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69" w:rsidRPr="00CB6A8C" w:rsidRDefault="00DB5669" w:rsidP="00C12478">
      <w:pPr>
        <w:spacing w:after="0" w:line="240" w:lineRule="auto"/>
        <w:rPr>
          <w:rFonts w:ascii="Calibri" w:hAnsi="Calibri"/>
          <w:b/>
          <w:u w:val="single"/>
        </w:rPr>
      </w:pPr>
      <w:r w:rsidRPr="00CB6A8C">
        <w:rPr>
          <w:rFonts w:ascii="Calibri" w:hAnsi="Calibri"/>
          <w:b/>
          <w:u w:val="single"/>
        </w:rPr>
        <w:t>Minutes</w:t>
      </w:r>
      <w:r w:rsidR="001D3F07">
        <w:rPr>
          <w:rFonts w:ascii="Calibri" w:hAnsi="Calibri"/>
          <w:b/>
          <w:u w:val="single"/>
        </w:rPr>
        <w:t xml:space="preserve"> for the Cochrane Skin</w:t>
      </w:r>
      <w:r w:rsidRPr="00CB6A8C">
        <w:rPr>
          <w:rFonts w:ascii="Calibri" w:hAnsi="Calibri"/>
          <w:b/>
          <w:u w:val="single"/>
        </w:rPr>
        <w:t xml:space="preserve">/French Satellite Group teleconference </w:t>
      </w:r>
      <w:r w:rsidR="004E76C2">
        <w:rPr>
          <w:rFonts w:ascii="Calibri" w:hAnsi="Calibri"/>
          <w:b/>
          <w:u w:val="single"/>
        </w:rPr>
        <w:t>October 19</w:t>
      </w:r>
      <w:r w:rsidRPr="00CB6A8C">
        <w:rPr>
          <w:rFonts w:ascii="Calibri" w:hAnsi="Calibri"/>
          <w:b/>
          <w:u w:val="single"/>
          <w:vertAlign w:val="superscript"/>
        </w:rPr>
        <w:t>th</w:t>
      </w:r>
      <w:r w:rsidRPr="00CB6A8C">
        <w:rPr>
          <w:rFonts w:ascii="Calibri" w:hAnsi="Calibri"/>
          <w:b/>
          <w:u w:val="single"/>
        </w:rPr>
        <w:t xml:space="preserve"> 20</w:t>
      </w:r>
      <w:r w:rsidR="004E76C2">
        <w:rPr>
          <w:rFonts w:ascii="Calibri" w:hAnsi="Calibri"/>
          <w:b/>
          <w:u w:val="single"/>
        </w:rPr>
        <w:t>21</w:t>
      </w:r>
    </w:p>
    <w:p w:rsidR="00DB5669" w:rsidRDefault="00DB5669" w:rsidP="00C12478">
      <w:pPr>
        <w:spacing w:after="0" w:line="240" w:lineRule="auto"/>
        <w:rPr>
          <w:rFonts w:ascii="Calibri" w:hAnsi="Calibri"/>
          <w:u w:val="single"/>
        </w:rPr>
      </w:pPr>
    </w:p>
    <w:p w:rsidR="00835C8A" w:rsidRDefault="00DB5669" w:rsidP="00C12478">
      <w:pPr>
        <w:spacing w:after="0" w:line="240" w:lineRule="auto"/>
        <w:rPr>
          <w:rFonts w:ascii="Calibri" w:hAnsi="Calibri"/>
          <w:i/>
        </w:rPr>
      </w:pPr>
      <w:r>
        <w:rPr>
          <w:rFonts w:ascii="Calibri" w:hAnsi="Calibri"/>
          <w:i/>
        </w:rPr>
        <w:t>Present: L</w:t>
      </w:r>
      <w:r w:rsidRPr="00E936DC">
        <w:rPr>
          <w:rFonts w:ascii="Calibri" w:hAnsi="Calibri"/>
          <w:i/>
        </w:rPr>
        <w:t>aurence Le C</w:t>
      </w:r>
      <w:r w:rsidR="007852EB">
        <w:rPr>
          <w:rFonts w:ascii="Calibri" w:hAnsi="Calibri"/>
          <w:i/>
        </w:rPr>
        <w:t>leach</w:t>
      </w:r>
      <w:r w:rsidR="00281F32">
        <w:rPr>
          <w:rFonts w:ascii="Calibri" w:hAnsi="Calibri"/>
          <w:i/>
        </w:rPr>
        <w:t xml:space="preserve">, </w:t>
      </w:r>
      <w:r>
        <w:rPr>
          <w:rFonts w:ascii="Calibri" w:hAnsi="Calibri"/>
          <w:i/>
        </w:rPr>
        <w:t>Bob Boyle,</w:t>
      </w:r>
      <w:r w:rsidR="00835C8A">
        <w:rPr>
          <w:rFonts w:ascii="Calibri" w:hAnsi="Calibri"/>
          <w:i/>
        </w:rPr>
        <w:t xml:space="preserve"> </w:t>
      </w:r>
      <w:r w:rsidR="006146F7">
        <w:rPr>
          <w:rFonts w:ascii="Calibri" w:hAnsi="Calibri"/>
          <w:i/>
        </w:rPr>
        <w:t>Helen Scott</w:t>
      </w:r>
      <w:r w:rsidR="00835C8A">
        <w:rPr>
          <w:rFonts w:ascii="Calibri" w:hAnsi="Calibri"/>
          <w:i/>
        </w:rPr>
        <w:t xml:space="preserve">, </w:t>
      </w:r>
      <w:r w:rsidR="00281F32">
        <w:rPr>
          <w:rFonts w:ascii="Calibri" w:hAnsi="Calibri"/>
          <w:i/>
        </w:rPr>
        <w:t xml:space="preserve">Emma Axon, </w:t>
      </w:r>
      <w:r w:rsidR="00835C8A">
        <w:rPr>
          <w:rFonts w:ascii="Calibri" w:hAnsi="Calibri"/>
          <w:i/>
        </w:rPr>
        <w:t>Laura Prescott</w:t>
      </w:r>
    </w:p>
    <w:p w:rsidR="00835C8A" w:rsidRPr="007610E1" w:rsidRDefault="007610E1" w:rsidP="00C12478">
      <w:pPr>
        <w:spacing w:after="0" w:line="240" w:lineRule="auto"/>
        <w:rPr>
          <w:rFonts w:ascii="Calibri" w:hAnsi="Calibri"/>
          <w:i/>
        </w:rPr>
      </w:pPr>
      <w:r w:rsidRPr="007610E1">
        <w:rPr>
          <w:rFonts w:ascii="Calibri" w:hAnsi="Calibri"/>
          <w:i/>
        </w:rPr>
        <w:t>Apologies: Rob Dellavalle</w:t>
      </w:r>
      <w:r w:rsidR="004E76C2">
        <w:rPr>
          <w:rFonts w:ascii="Calibri" w:hAnsi="Calibri"/>
          <w:i/>
        </w:rPr>
        <w:t>,</w:t>
      </w:r>
      <w:r w:rsidR="004E76C2" w:rsidRPr="004E76C2">
        <w:rPr>
          <w:rFonts w:ascii="Calibri" w:hAnsi="Calibri"/>
          <w:i/>
        </w:rPr>
        <w:t xml:space="preserve"> </w:t>
      </w:r>
      <w:r w:rsidR="004E76C2">
        <w:rPr>
          <w:rFonts w:ascii="Calibri" w:hAnsi="Calibri"/>
          <w:i/>
        </w:rPr>
        <w:t>Elizabeth Doney</w:t>
      </w:r>
    </w:p>
    <w:p w:rsidR="003C4AD0" w:rsidRDefault="003C4AD0" w:rsidP="00C12478">
      <w:pPr>
        <w:spacing w:after="0" w:line="240" w:lineRule="auto"/>
        <w:rPr>
          <w:rFonts w:ascii="Calibri" w:hAnsi="Calibri"/>
        </w:rPr>
      </w:pPr>
    </w:p>
    <w:p w:rsidR="003C4AD0" w:rsidRPr="002F55DF" w:rsidRDefault="003C4AD0" w:rsidP="00C12478">
      <w:pPr>
        <w:spacing w:after="0" w:line="240" w:lineRule="auto"/>
        <w:rPr>
          <w:rFonts w:ascii="Calibri" w:hAnsi="Calibri"/>
          <w:b/>
          <w:color w:val="C00000"/>
        </w:rPr>
      </w:pPr>
      <w:r w:rsidRPr="002F55DF">
        <w:rPr>
          <w:rFonts w:ascii="Calibri" w:hAnsi="Calibri"/>
          <w:b/>
          <w:color w:val="C00000"/>
        </w:rPr>
        <w:t>1. Cochrane Skin funding changes</w:t>
      </w:r>
    </w:p>
    <w:p w:rsidR="003C4AD0" w:rsidRDefault="003C4AD0" w:rsidP="00C12478">
      <w:pPr>
        <w:spacing w:after="0" w:line="240" w:lineRule="auto"/>
        <w:rPr>
          <w:rFonts w:ascii="Calibri" w:hAnsi="Calibri"/>
        </w:rPr>
      </w:pPr>
    </w:p>
    <w:p w:rsidR="003C4AD0" w:rsidRDefault="00427AB8" w:rsidP="00C1247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We discussed the </w:t>
      </w:r>
      <w:r w:rsidR="008437F9">
        <w:rPr>
          <w:rFonts w:ascii="Calibri" w:hAnsi="Calibri"/>
        </w:rPr>
        <w:t>changes in funding a</w:t>
      </w:r>
      <w:r w:rsidR="002F55DF">
        <w:rPr>
          <w:rFonts w:ascii="Calibri" w:hAnsi="Calibri"/>
        </w:rPr>
        <w:t>ffecting UK Cochrane Review Groups, and</w:t>
      </w:r>
      <w:r w:rsidR="008437F9">
        <w:rPr>
          <w:rFonts w:ascii="Calibri" w:hAnsi="Calibri"/>
        </w:rPr>
        <w:t xml:space="preserve"> the subsequent changes to Cochrane’s wider s</w:t>
      </w:r>
      <w:r w:rsidR="008437F9" w:rsidRPr="002F55DF">
        <w:rPr>
          <w:rFonts w:ascii="Calibri" w:hAnsi="Calibri"/>
        </w:rPr>
        <w:t>tructure and funding</w:t>
      </w:r>
      <w:r w:rsidR="008437F9">
        <w:rPr>
          <w:rFonts w:ascii="Calibri" w:hAnsi="Calibri"/>
        </w:rPr>
        <w:t xml:space="preserve"> that are now being discussed. </w:t>
      </w:r>
      <w:r>
        <w:rPr>
          <w:rFonts w:ascii="Calibri" w:hAnsi="Calibri"/>
        </w:rPr>
        <w:t>We will</w:t>
      </w:r>
      <w:r w:rsidR="008437F9">
        <w:rPr>
          <w:rFonts w:ascii="Calibri" w:hAnsi="Calibri"/>
        </w:rPr>
        <w:t xml:space="preserve"> keep </w:t>
      </w:r>
      <w:r w:rsidR="00D82D74">
        <w:rPr>
          <w:rFonts w:ascii="Calibri" w:hAnsi="Calibri"/>
        </w:rPr>
        <w:t xml:space="preserve">Laurence </w:t>
      </w:r>
      <w:r w:rsidR="008437F9">
        <w:rPr>
          <w:rFonts w:ascii="Calibri" w:hAnsi="Calibri"/>
        </w:rPr>
        <w:t>informed as</w:t>
      </w:r>
      <w:r w:rsidR="003C38C8">
        <w:rPr>
          <w:rFonts w:ascii="Calibri" w:hAnsi="Calibri"/>
        </w:rPr>
        <w:t xml:space="preserve"> soon as we have more clarity regarding the current uncertainties.</w:t>
      </w:r>
    </w:p>
    <w:p w:rsidR="003C4AD0" w:rsidRDefault="003C4AD0" w:rsidP="00C12478">
      <w:pPr>
        <w:spacing w:after="0" w:line="240" w:lineRule="auto"/>
        <w:rPr>
          <w:rFonts w:ascii="Calibri" w:hAnsi="Calibri"/>
        </w:rPr>
      </w:pPr>
    </w:p>
    <w:p w:rsidR="003C38C8" w:rsidRPr="00216851" w:rsidRDefault="003C38C8" w:rsidP="00C12478">
      <w:pPr>
        <w:spacing w:after="0" w:line="240" w:lineRule="auto"/>
        <w:rPr>
          <w:rFonts w:ascii="Calibri" w:hAnsi="Calibri"/>
          <w:b/>
          <w:color w:val="C00000"/>
        </w:rPr>
      </w:pPr>
      <w:r w:rsidRPr="00216851">
        <w:rPr>
          <w:rFonts w:ascii="Calibri" w:hAnsi="Calibri"/>
          <w:b/>
          <w:color w:val="C00000"/>
        </w:rPr>
        <w:t>2.</w:t>
      </w:r>
      <w:r w:rsidRPr="00216851">
        <w:rPr>
          <w:b/>
          <w:color w:val="C00000"/>
        </w:rPr>
        <w:t xml:space="preserve"> </w:t>
      </w:r>
      <w:r w:rsidRPr="00216851">
        <w:rPr>
          <w:rFonts w:ascii="Calibri" w:hAnsi="Calibri"/>
          <w:b/>
          <w:color w:val="C00000"/>
        </w:rPr>
        <w:t>Update on review progress</w:t>
      </w:r>
    </w:p>
    <w:p w:rsidR="003C38C8" w:rsidRDefault="003C38C8" w:rsidP="00C12478">
      <w:pPr>
        <w:spacing w:after="0" w:line="240" w:lineRule="auto"/>
        <w:rPr>
          <w:rFonts w:ascii="Calibri" w:hAnsi="Calibri"/>
        </w:rPr>
      </w:pPr>
    </w:p>
    <w:p w:rsidR="00C168B3" w:rsidRDefault="003C38C8" w:rsidP="003D1AD6">
      <w:pPr>
        <w:pStyle w:val="ListParagraph"/>
        <w:numPr>
          <w:ilvl w:val="0"/>
          <w:numId w:val="9"/>
        </w:numPr>
        <w:spacing w:after="0" w:line="240" w:lineRule="auto"/>
      </w:pPr>
      <w:r w:rsidRPr="00C168B3">
        <w:rPr>
          <w:b/>
        </w:rPr>
        <w:t>#156</w:t>
      </w:r>
      <w:r w:rsidRPr="003C38C8">
        <w:t xml:space="preserve"> – </w:t>
      </w:r>
      <w:r w:rsidRPr="00C168B3">
        <w:rPr>
          <w:b/>
          <w:i/>
        </w:rPr>
        <w:t>Systemic pharmacological treatments for chronic plaque psoriasis: a network meta-analysis</w:t>
      </w:r>
      <w:r w:rsidRPr="003C38C8">
        <w:t xml:space="preserve"> –</w:t>
      </w:r>
      <w:r w:rsidR="006C4863">
        <w:t xml:space="preserve"> the</w:t>
      </w:r>
      <w:r w:rsidR="00427AB8">
        <w:t xml:space="preserve"> review</w:t>
      </w:r>
      <w:r w:rsidR="006C4863">
        <w:t xml:space="preserve"> team have funding</w:t>
      </w:r>
      <w:r w:rsidR="00577E75">
        <w:t xml:space="preserve"> until the end of December 2022</w:t>
      </w:r>
      <w:r w:rsidR="006C4863">
        <w:t xml:space="preserve"> </w:t>
      </w:r>
      <w:r w:rsidR="004107C6" w:rsidRPr="006C4863">
        <w:t>primarily for</w:t>
      </w:r>
      <w:r w:rsidR="006C4863" w:rsidRPr="006C4863">
        <w:t xml:space="preserve"> co-author</w:t>
      </w:r>
      <w:r w:rsidR="004107C6" w:rsidRPr="006C4863">
        <w:t xml:space="preserve"> </w:t>
      </w:r>
      <w:r w:rsidR="006C4863">
        <w:t xml:space="preserve">Dr </w:t>
      </w:r>
      <w:r w:rsidR="004107C6" w:rsidRPr="006C4863">
        <w:t>Sivem</w:t>
      </w:r>
      <w:r w:rsidR="006C4863">
        <w:t xml:space="preserve"> </w:t>
      </w:r>
      <w:proofErr w:type="spellStart"/>
      <w:r w:rsidR="006C4863" w:rsidRPr="006C4863">
        <w:t>Afach</w:t>
      </w:r>
      <w:r w:rsidR="00577E75">
        <w:t>’s</w:t>
      </w:r>
      <w:proofErr w:type="spellEnd"/>
      <w:r w:rsidR="00577E75">
        <w:t xml:space="preserve"> work on this review</w:t>
      </w:r>
      <w:r w:rsidR="00C168B3">
        <w:t>.</w:t>
      </w:r>
    </w:p>
    <w:p w:rsidR="00577E75" w:rsidRPr="000129CE" w:rsidRDefault="003C38C8" w:rsidP="000129CE">
      <w:pPr>
        <w:pStyle w:val="ListParagraph"/>
        <w:numPr>
          <w:ilvl w:val="0"/>
          <w:numId w:val="9"/>
        </w:numPr>
        <w:spacing w:after="0" w:line="240" w:lineRule="auto"/>
      </w:pPr>
      <w:r w:rsidRPr="000129CE">
        <w:rPr>
          <w:rFonts w:ascii="Calibri" w:hAnsi="Calibri"/>
          <w:b/>
        </w:rPr>
        <w:t>#184</w:t>
      </w:r>
      <w:r w:rsidRPr="000129CE">
        <w:rPr>
          <w:rFonts w:ascii="Calibri" w:hAnsi="Calibri"/>
        </w:rPr>
        <w:t xml:space="preserve"> –</w:t>
      </w:r>
      <w:r w:rsidRPr="000129CE">
        <w:rPr>
          <w:rFonts w:ascii="Calibri" w:hAnsi="Calibri"/>
          <w:b/>
          <w:i/>
        </w:rPr>
        <w:t xml:space="preserve"> Serious adverse events associated with systemic treatments of psoriasis using observational studies and randomized controlled trials</w:t>
      </w:r>
      <w:r w:rsidRPr="000129CE">
        <w:rPr>
          <w:rFonts w:ascii="Calibri" w:hAnsi="Calibri"/>
        </w:rPr>
        <w:t xml:space="preserve"> –</w:t>
      </w:r>
      <w:r w:rsidR="000129CE" w:rsidRPr="000129CE">
        <w:rPr>
          <w:rFonts w:ascii="Calibri" w:hAnsi="Calibri"/>
        </w:rPr>
        <w:t xml:space="preserve"> </w:t>
      </w:r>
      <w:r w:rsidR="00427AB8">
        <w:t>although the review team c</w:t>
      </w:r>
      <w:r w:rsidR="000129CE">
        <w:t xml:space="preserve">urrently have funding for </w:t>
      </w:r>
      <w:r w:rsidR="004107C6" w:rsidRPr="00577E75">
        <w:t>2 years,</w:t>
      </w:r>
      <w:r w:rsidR="000129CE">
        <w:t xml:space="preserve"> they are</w:t>
      </w:r>
      <w:r w:rsidR="004107C6" w:rsidRPr="00577E75">
        <w:t xml:space="preserve"> </w:t>
      </w:r>
      <w:r w:rsidR="000129CE">
        <w:t xml:space="preserve">going to apply for a new grant </w:t>
      </w:r>
      <w:r w:rsidR="000129CE" w:rsidRPr="00577E75">
        <w:t xml:space="preserve">to pay for Dr Sivem </w:t>
      </w:r>
      <w:proofErr w:type="spellStart"/>
      <w:r w:rsidR="000129CE" w:rsidRPr="00577E75">
        <w:t>Afach’s</w:t>
      </w:r>
      <w:proofErr w:type="spellEnd"/>
      <w:r w:rsidR="000129CE" w:rsidRPr="00577E75">
        <w:t xml:space="preserve"> salary</w:t>
      </w:r>
      <w:r w:rsidR="000129CE">
        <w:t xml:space="preserve">. Cochrane Skin </w:t>
      </w:r>
      <w:r w:rsidR="00427AB8">
        <w:t>can</w:t>
      </w:r>
      <w:r w:rsidR="000129CE">
        <w:t xml:space="preserve"> decide closer to submission of the review </w:t>
      </w:r>
      <w:r w:rsidR="000129CE" w:rsidRPr="000129CE">
        <w:t xml:space="preserve">whether </w:t>
      </w:r>
      <w:r w:rsidR="00577E75" w:rsidRPr="000129CE">
        <w:t xml:space="preserve">to submit 184 to </w:t>
      </w:r>
      <w:r w:rsidR="000129CE" w:rsidRPr="000129CE">
        <w:t>Cochrane’s Central Editorial Service or</w:t>
      </w:r>
      <w:r w:rsidR="00427AB8">
        <w:t xml:space="preserve"> run the editorial</w:t>
      </w:r>
      <w:r w:rsidR="000129CE" w:rsidRPr="000129CE">
        <w:t xml:space="preserve"> </w:t>
      </w:r>
      <w:r w:rsidR="00427AB8">
        <w:t>process in house.</w:t>
      </w:r>
    </w:p>
    <w:p w:rsidR="003C38C8" w:rsidRDefault="003C38C8" w:rsidP="00216851">
      <w:pPr>
        <w:spacing w:after="0" w:line="240" w:lineRule="auto"/>
        <w:rPr>
          <w:color w:val="000000"/>
        </w:rPr>
      </w:pPr>
    </w:p>
    <w:p w:rsidR="003C38C8" w:rsidRPr="00216851" w:rsidRDefault="00427AB8" w:rsidP="00216851">
      <w:pPr>
        <w:spacing w:after="0" w:line="240" w:lineRule="auto"/>
        <w:rPr>
          <w:color w:val="000000"/>
        </w:rPr>
      </w:pPr>
      <w:r>
        <w:rPr>
          <w:color w:val="000000"/>
        </w:rPr>
        <w:t>Cochrane Skin’s</w:t>
      </w:r>
      <w:r w:rsidR="003C38C8" w:rsidRPr="00216851">
        <w:rPr>
          <w:color w:val="000000"/>
        </w:rPr>
        <w:t xml:space="preserve"> Consumer Editor, Dr Peter Smart, has been in contact with the IFPA (International Federat</w:t>
      </w:r>
      <w:r>
        <w:rPr>
          <w:color w:val="000000"/>
        </w:rPr>
        <w:t xml:space="preserve">ion of Psoriasis Associations) </w:t>
      </w:r>
      <w:r w:rsidR="003C38C8" w:rsidRPr="00216851">
        <w:rPr>
          <w:color w:val="000000"/>
        </w:rPr>
        <w:t xml:space="preserve">to tell them that #184 </w:t>
      </w:r>
      <w:r w:rsidR="001B0250">
        <w:rPr>
          <w:color w:val="000000"/>
        </w:rPr>
        <w:t>is</w:t>
      </w:r>
      <w:r w:rsidR="003C38C8" w:rsidRPr="00216851">
        <w:rPr>
          <w:color w:val="000000"/>
        </w:rPr>
        <w:t xml:space="preserve"> registered. </w:t>
      </w:r>
      <w:r>
        <w:rPr>
          <w:color w:val="000000"/>
        </w:rPr>
        <w:t xml:space="preserve">They have offered to </w:t>
      </w:r>
      <w:r w:rsidR="00463033">
        <w:rPr>
          <w:color w:val="000000"/>
        </w:rPr>
        <w:t xml:space="preserve">help with patient engagement, but as both titles already have an active consumer author, we have decided to seek the </w:t>
      </w:r>
      <w:r w:rsidR="00463033" w:rsidRPr="00216851">
        <w:rPr>
          <w:color w:val="000000"/>
        </w:rPr>
        <w:t>IFPA</w:t>
      </w:r>
      <w:r w:rsidR="00463033">
        <w:rPr>
          <w:color w:val="000000"/>
        </w:rPr>
        <w:t xml:space="preserve">’s help </w:t>
      </w:r>
      <w:r w:rsidR="00DB0DB8">
        <w:rPr>
          <w:color w:val="000000"/>
        </w:rPr>
        <w:t xml:space="preserve">with </w:t>
      </w:r>
      <w:r w:rsidR="00463033">
        <w:rPr>
          <w:color w:val="000000"/>
        </w:rPr>
        <w:t xml:space="preserve">peer review </w:t>
      </w:r>
      <w:r w:rsidR="00463033" w:rsidRPr="00463033">
        <w:t>and dissemination.</w:t>
      </w:r>
    </w:p>
    <w:p w:rsidR="003C38C8" w:rsidRPr="00216851" w:rsidRDefault="003C38C8" w:rsidP="00577E75">
      <w:pPr>
        <w:spacing w:after="0" w:line="240" w:lineRule="auto"/>
        <w:rPr>
          <w:color w:val="000000"/>
        </w:rPr>
      </w:pPr>
    </w:p>
    <w:p w:rsidR="00577E75" w:rsidRPr="00577E75" w:rsidRDefault="00577E75" w:rsidP="00577E75">
      <w:pPr>
        <w:spacing w:after="0" w:line="240" w:lineRule="auto"/>
        <w:rPr>
          <w:b/>
          <w:color w:val="C00000"/>
        </w:rPr>
      </w:pPr>
      <w:r w:rsidRPr="00577E75">
        <w:rPr>
          <w:b/>
          <w:color w:val="C00000"/>
        </w:rPr>
        <w:t>3. Diffusion of evidence-based medicine and training</w:t>
      </w:r>
    </w:p>
    <w:p w:rsidR="000372F7" w:rsidRDefault="000372F7" w:rsidP="00577E75">
      <w:pPr>
        <w:spacing w:after="0" w:line="240" w:lineRule="auto"/>
      </w:pPr>
    </w:p>
    <w:p w:rsidR="00577E75" w:rsidRPr="004B3611" w:rsidRDefault="00DB0DB8" w:rsidP="00C6608D">
      <w:pPr>
        <w:pStyle w:val="ListParagraph"/>
        <w:numPr>
          <w:ilvl w:val="0"/>
          <w:numId w:val="17"/>
        </w:numPr>
        <w:spacing w:after="0" w:line="240" w:lineRule="auto"/>
      </w:pPr>
      <w:r w:rsidRPr="004B3611">
        <w:t>Laurence is t</w:t>
      </w:r>
      <w:r w:rsidR="00577E75" w:rsidRPr="004B3611">
        <w:t xml:space="preserve">eaching on </w:t>
      </w:r>
      <w:r w:rsidRPr="004B3611">
        <w:t xml:space="preserve">a </w:t>
      </w:r>
      <w:r w:rsidR="00577E75" w:rsidRPr="004B3611">
        <w:t xml:space="preserve">Masters </w:t>
      </w:r>
      <w:r w:rsidRPr="004B3611">
        <w:t>(</w:t>
      </w:r>
      <w:r w:rsidR="00577E75" w:rsidRPr="004B3611">
        <w:t>1</w:t>
      </w:r>
      <w:r w:rsidRPr="004B3611">
        <w:t xml:space="preserve">) course, which </w:t>
      </w:r>
      <w:r w:rsidR="00577E75" w:rsidRPr="004B3611">
        <w:t xml:space="preserve">started </w:t>
      </w:r>
      <w:r w:rsidRPr="004B3611">
        <w:t>in 2021. The course is attended by</w:t>
      </w:r>
      <w:r w:rsidR="00577E75" w:rsidRPr="004B3611">
        <w:t xml:space="preserve"> 15 med</w:t>
      </w:r>
      <w:r w:rsidRPr="004B3611">
        <w:t>ical students</w:t>
      </w:r>
      <w:r w:rsidR="001B0250" w:rsidRPr="004B3611">
        <w:t xml:space="preserve"> who are taught about evidence-</w:t>
      </w:r>
      <w:r w:rsidRPr="004B3611">
        <w:t>based medicine</w:t>
      </w:r>
      <w:r w:rsidR="00C0172D" w:rsidRPr="004B3611">
        <w:t xml:space="preserve"> (EBM)</w:t>
      </w:r>
      <w:r w:rsidRPr="004B3611">
        <w:t>, how to report systematic reviews, and how to find relevant research.</w:t>
      </w:r>
    </w:p>
    <w:p w:rsidR="00AB3B99" w:rsidRPr="004B3611" w:rsidRDefault="00C0172D" w:rsidP="00C6608D">
      <w:pPr>
        <w:pStyle w:val="ListParagraph"/>
        <w:numPr>
          <w:ilvl w:val="0"/>
          <w:numId w:val="17"/>
        </w:numPr>
        <w:spacing w:after="0" w:line="240" w:lineRule="auto"/>
      </w:pPr>
      <w:r w:rsidRPr="004B3611">
        <w:t xml:space="preserve">Laurence </w:t>
      </w:r>
      <w:r w:rsidR="000B047F" w:rsidRPr="004B3611">
        <w:t>teaches</w:t>
      </w:r>
      <w:r w:rsidRPr="004B3611">
        <w:t xml:space="preserve"> each year</w:t>
      </w:r>
      <w:r w:rsidR="00AB3B99" w:rsidRPr="004B3611">
        <w:t xml:space="preserve"> on a 2-day</w:t>
      </w:r>
      <w:r w:rsidRPr="004B3611">
        <w:t xml:space="preserve"> EBM</w:t>
      </w:r>
      <w:r w:rsidR="00AB3B99" w:rsidRPr="004B3611">
        <w:t xml:space="preserve"> course for nurses called ‘Advanced practice for nurses’.</w:t>
      </w:r>
    </w:p>
    <w:p w:rsidR="00DB0DB8" w:rsidRPr="004B3611" w:rsidRDefault="00E369E2" w:rsidP="00E813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/>
        </w:rPr>
      </w:pPr>
      <w:r w:rsidRPr="004B3611">
        <w:t>Laurence</w:t>
      </w:r>
      <w:r w:rsidR="000B047F" w:rsidRPr="004B3611">
        <w:t xml:space="preserve"> is preparing</w:t>
      </w:r>
      <w:r w:rsidRPr="004B3611">
        <w:t xml:space="preserve"> </w:t>
      </w:r>
      <w:r w:rsidR="009072E3" w:rsidRPr="004B3611">
        <w:t>an</w:t>
      </w:r>
      <w:bookmarkStart w:id="0" w:name="_GoBack"/>
      <w:bookmarkEnd w:id="0"/>
      <w:r w:rsidR="00DA72F4" w:rsidRPr="004B3611">
        <w:t xml:space="preserve"> </w:t>
      </w:r>
      <w:r w:rsidR="009072E3">
        <w:rPr>
          <w:rFonts w:ascii="Calibri" w:hAnsi="Calibri"/>
          <w:color w:val="000000"/>
        </w:rPr>
        <w:t>18-hour onl</w:t>
      </w:r>
      <w:r w:rsidR="009072E3">
        <w:rPr>
          <w:rFonts w:ascii="Calibri" w:hAnsi="Calibri"/>
          <w:color w:val="000000"/>
        </w:rPr>
        <w:t xml:space="preserve">ine </w:t>
      </w:r>
      <w:r w:rsidR="009072E3" w:rsidRPr="004B3611">
        <w:t xml:space="preserve">EBM </w:t>
      </w:r>
      <w:r w:rsidR="009072E3">
        <w:rPr>
          <w:rFonts w:ascii="Calibri" w:hAnsi="Calibri"/>
          <w:color w:val="000000"/>
        </w:rPr>
        <w:t xml:space="preserve">course </w:t>
      </w:r>
      <w:r w:rsidR="00C0172D" w:rsidRPr="004B3611">
        <w:t xml:space="preserve">(including </w:t>
      </w:r>
      <w:r w:rsidRPr="004B3611">
        <w:t>teaching about</w:t>
      </w:r>
      <w:r w:rsidR="00C0172D" w:rsidRPr="004B3611">
        <w:t xml:space="preserve"> Cochrane) f</w:t>
      </w:r>
      <w:r w:rsidR="000B047F" w:rsidRPr="004B3611">
        <w:t xml:space="preserve">or </w:t>
      </w:r>
      <w:r w:rsidR="00843DD9" w:rsidRPr="004B3611">
        <w:t>senior</w:t>
      </w:r>
      <w:r w:rsidR="000B047F" w:rsidRPr="004B3611">
        <w:t xml:space="preserve"> dermatology residents. (This </w:t>
      </w:r>
      <w:r w:rsidR="006A0B22" w:rsidRPr="004B3611">
        <w:t>was</w:t>
      </w:r>
      <w:r w:rsidR="000B047F" w:rsidRPr="004B3611">
        <w:t xml:space="preserve"> originally</w:t>
      </w:r>
      <w:r w:rsidR="006A0B22" w:rsidRPr="004B3611">
        <w:t xml:space="preserve"> postponed </w:t>
      </w:r>
      <w:r w:rsidR="00C0172D" w:rsidRPr="004B3611">
        <w:t>due to COVID</w:t>
      </w:r>
      <w:r w:rsidR="000B047F" w:rsidRPr="004B3611">
        <w:t>.</w:t>
      </w:r>
      <w:r w:rsidR="006A0B22" w:rsidRPr="004B3611">
        <w:t>)</w:t>
      </w:r>
    </w:p>
    <w:p w:rsidR="00DA72F4" w:rsidRPr="004B3611" w:rsidRDefault="00DA72F4" w:rsidP="00DA72F4">
      <w:pPr>
        <w:pStyle w:val="ListParagraph"/>
        <w:spacing w:after="0" w:line="240" w:lineRule="auto"/>
        <w:ind w:left="360"/>
        <w:rPr>
          <w:rFonts w:ascii="Calibri" w:hAnsi="Calibri"/>
        </w:rPr>
      </w:pPr>
    </w:p>
    <w:p w:rsidR="00577E75" w:rsidRPr="004B3611" w:rsidRDefault="00577E75" w:rsidP="00577E75">
      <w:pPr>
        <w:spacing w:after="0" w:line="240" w:lineRule="auto"/>
        <w:rPr>
          <w:b/>
          <w:color w:val="C00000"/>
        </w:rPr>
      </w:pPr>
      <w:r w:rsidRPr="004B3611">
        <w:rPr>
          <w:b/>
          <w:color w:val="C00000"/>
        </w:rPr>
        <w:t>4. Communication Strategy/Dissemination</w:t>
      </w:r>
    </w:p>
    <w:p w:rsidR="000372F7" w:rsidRPr="004B3611" w:rsidRDefault="000372F7" w:rsidP="00577E75">
      <w:pPr>
        <w:spacing w:after="0" w:line="240" w:lineRule="auto"/>
        <w:rPr>
          <w:color w:val="7030A0"/>
        </w:rPr>
      </w:pPr>
    </w:p>
    <w:p w:rsidR="00577E75" w:rsidRPr="004B3611" w:rsidRDefault="00577E75" w:rsidP="001B0250">
      <w:pPr>
        <w:pStyle w:val="ListParagraph"/>
        <w:numPr>
          <w:ilvl w:val="0"/>
          <w:numId w:val="15"/>
        </w:numPr>
        <w:spacing w:after="0" w:line="240" w:lineRule="auto"/>
      </w:pPr>
      <w:r w:rsidRPr="004B3611">
        <w:t xml:space="preserve">Letters </w:t>
      </w:r>
      <w:r w:rsidR="001B0250" w:rsidRPr="004B3611">
        <w:rPr>
          <w:color w:val="000000"/>
        </w:rPr>
        <w:t>containing translations are sent out thro</w:t>
      </w:r>
      <w:r w:rsidR="008D2817" w:rsidRPr="004B3611">
        <w:rPr>
          <w:color w:val="000000"/>
        </w:rPr>
        <w:t xml:space="preserve">ugh the French Cochrane Centre, </w:t>
      </w:r>
      <w:r w:rsidRPr="004B3611">
        <w:t>but</w:t>
      </w:r>
      <w:r w:rsidR="008D2817" w:rsidRPr="004B3611">
        <w:t xml:space="preserve"> an</w:t>
      </w:r>
      <w:r w:rsidRPr="004B3611">
        <w:t xml:space="preserve"> issue </w:t>
      </w:r>
      <w:r w:rsidR="008D2817" w:rsidRPr="004B3611">
        <w:t xml:space="preserve">recently </w:t>
      </w:r>
      <w:r w:rsidRPr="004B3611">
        <w:t>occurred, so this has stalled for the minute.</w:t>
      </w:r>
    </w:p>
    <w:p w:rsidR="00577E75" w:rsidRPr="000372F7" w:rsidRDefault="00577E75" w:rsidP="001B0250">
      <w:pPr>
        <w:pStyle w:val="ListParagraph"/>
        <w:numPr>
          <w:ilvl w:val="0"/>
          <w:numId w:val="15"/>
        </w:numPr>
        <w:spacing w:after="0" w:line="240" w:lineRule="auto"/>
      </w:pPr>
      <w:r w:rsidRPr="000372F7">
        <w:t xml:space="preserve">Laurence has offered to translate </w:t>
      </w:r>
      <w:r w:rsidR="001B0250">
        <w:t xml:space="preserve">Cochrane Skin </w:t>
      </w:r>
      <w:proofErr w:type="spellStart"/>
      <w:r w:rsidR="001B0250">
        <w:t>blogshots</w:t>
      </w:r>
      <w:proofErr w:type="spellEnd"/>
      <w:r w:rsidR="001B0250">
        <w:t xml:space="preserve"> into French</w:t>
      </w:r>
      <w:r w:rsidRPr="000372F7">
        <w:t>.</w:t>
      </w:r>
    </w:p>
    <w:p w:rsidR="000372F7" w:rsidRDefault="000372F7" w:rsidP="00577E75">
      <w:pPr>
        <w:spacing w:after="0" w:line="240" w:lineRule="auto"/>
        <w:rPr>
          <w:b/>
          <w:color w:val="C00000"/>
        </w:rPr>
      </w:pPr>
    </w:p>
    <w:p w:rsidR="00577E75" w:rsidRPr="00DB0DB8" w:rsidRDefault="00DB0DB8" w:rsidP="00577E75">
      <w:pPr>
        <w:spacing w:after="0" w:line="240" w:lineRule="auto"/>
        <w:rPr>
          <w:b/>
          <w:color w:val="C00000"/>
        </w:rPr>
      </w:pPr>
      <w:r w:rsidRPr="00DB0DB8">
        <w:rPr>
          <w:b/>
          <w:color w:val="C00000"/>
        </w:rPr>
        <w:t xml:space="preserve">5. </w:t>
      </w:r>
      <w:r w:rsidR="00577E75" w:rsidRPr="00DB0DB8">
        <w:rPr>
          <w:b/>
          <w:color w:val="C00000"/>
        </w:rPr>
        <w:t>Structure and resources</w:t>
      </w:r>
    </w:p>
    <w:p w:rsidR="00DB0DB8" w:rsidRDefault="00DB0DB8" w:rsidP="00577E75">
      <w:pPr>
        <w:spacing w:after="0" w:line="240" w:lineRule="auto"/>
        <w:rPr>
          <w:rFonts w:ascii="Calibri" w:hAnsi="Calibri"/>
        </w:rPr>
      </w:pPr>
    </w:p>
    <w:p w:rsidR="00577E75" w:rsidRDefault="00DB0DB8" w:rsidP="00577E7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See point 2 above.</w:t>
      </w:r>
    </w:p>
    <w:p w:rsidR="00281F32" w:rsidRPr="004E76C2" w:rsidRDefault="00281F32" w:rsidP="00C12478">
      <w:pPr>
        <w:spacing w:after="0" w:line="240" w:lineRule="auto"/>
        <w:rPr>
          <w:b/>
          <w:color w:val="C00000"/>
          <w:highlight w:val="yellow"/>
        </w:rPr>
      </w:pPr>
    </w:p>
    <w:p w:rsidR="00180FE2" w:rsidRPr="000372F7" w:rsidRDefault="00180FE2" w:rsidP="00411CF3">
      <w:pPr>
        <w:spacing w:after="0" w:line="240" w:lineRule="auto"/>
        <w:rPr>
          <w:b/>
          <w:color w:val="C00000"/>
        </w:rPr>
      </w:pPr>
      <w:r w:rsidRPr="000372F7">
        <w:rPr>
          <w:b/>
          <w:color w:val="C00000"/>
        </w:rPr>
        <w:t>Actions</w:t>
      </w:r>
    </w:p>
    <w:p w:rsidR="00180FE2" w:rsidRPr="004E76C2" w:rsidRDefault="00180FE2" w:rsidP="00411CF3">
      <w:pPr>
        <w:spacing w:after="0" w:line="240" w:lineRule="auto"/>
        <w:rPr>
          <w:highlight w:val="yellow"/>
        </w:rPr>
      </w:pPr>
    </w:p>
    <w:p w:rsidR="006F659F" w:rsidRPr="000372F7" w:rsidRDefault="000372F7" w:rsidP="00281F32">
      <w:pPr>
        <w:pStyle w:val="ListParagraph"/>
        <w:numPr>
          <w:ilvl w:val="0"/>
          <w:numId w:val="10"/>
        </w:numPr>
        <w:spacing w:after="0" w:line="240" w:lineRule="auto"/>
      </w:pPr>
      <w:r>
        <w:t>Laurence and team to continue working on the reviews.</w:t>
      </w:r>
    </w:p>
    <w:p w:rsidR="00220DC7" w:rsidRPr="000372F7" w:rsidRDefault="000372F7" w:rsidP="00281F32">
      <w:pPr>
        <w:pStyle w:val="ListParagraph"/>
        <w:numPr>
          <w:ilvl w:val="0"/>
          <w:numId w:val="10"/>
        </w:numPr>
        <w:spacing w:after="0" w:line="240" w:lineRule="auto"/>
      </w:pPr>
      <w:r>
        <w:t>Cochrane Skin editorial base to keep Laurence informed with news relating to future funding of the group.</w:t>
      </w:r>
    </w:p>
    <w:p w:rsidR="006F659F" w:rsidRDefault="006F659F" w:rsidP="00411CF3">
      <w:pPr>
        <w:spacing w:after="0" w:line="240" w:lineRule="auto"/>
      </w:pPr>
    </w:p>
    <w:p w:rsidR="00411CF3" w:rsidRDefault="00411CF3" w:rsidP="00411CF3">
      <w:pPr>
        <w:spacing w:after="0" w:line="240" w:lineRule="auto"/>
      </w:pPr>
      <w:r>
        <w:t>END.</w:t>
      </w:r>
    </w:p>
    <w:sectPr w:rsidR="00411CF3" w:rsidSect="00C1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4E8E"/>
    <w:multiLevelType w:val="hybridMultilevel"/>
    <w:tmpl w:val="C12E90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E531A"/>
    <w:multiLevelType w:val="hybridMultilevel"/>
    <w:tmpl w:val="8C68DA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E7D46"/>
    <w:multiLevelType w:val="hybridMultilevel"/>
    <w:tmpl w:val="86FE5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A5065"/>
    <w:multiLevelType w:val="hybridMultilevel"/>
    <w:tmpl w:val="F81C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241"/>
    <w:multiLevelType w:val="hybridMultilevel"/>
    <w:tmpl w:val="F6F82D0A"/>
    <w:lvl w:ilvl="0" w:tplc="27F2E8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15393"/>
    <w:multiLevelType w:val="hybridMultilevel"/>
    <w:tmpl w:val="E3B402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90455"/>
    <w:multiLevelType w:val="hybridMultilevel"/>
    <w:tmpl w:val="7EF87136"/>
    <w:lvl w:ilvl="0" w:tplc="86B073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C0753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A7BBD"/>
    <w:multiLevelType w:val="hybridMultilevel"/>
    <w:tmpl w:val="A87AF3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F72EDA"/>
    <w:multiLevelType w:val="hybridMultilevel"/>
    <w:tmpl w:val="15B2C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25D8"/>
    <w:multiLevelType w:val="hybridMultilevel"/>
    <w:tmpl w:val="FEB06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921FC1"/>
    <w:multiLevelType w:val="hybridMultilevel"/>
    <w:tmpl w:val="F3AA4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A0764"/>
    <w:multiLevelType w:val="hybridMultilevel"/>
    <w:tmpl w:val="8060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03923"/>
    <w:multiLevelType w:val="hybridMultilevel"/>
    <w:tmpl w:val="71682B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000786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F53747"/>
    <w:multiLevelType w:val="hybridMultilevel"/>
    <w:tmpl w:val="9F0073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820F72"/>
    <w:multiLevelType w:val="hybridMultilevel"/>
    <w:tmpl w:val="8F74CB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2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5"/>
    <w:rsid w:val="000129CE"/>
    <w:rsid w:val="000312E0"/>
    <w:rsid w:val="00035649"/>
    <w:rsid w:val="000372F7"/>
    <w:rsid w:val="00056C56"/>
    <w:rsid w:val="000767DF"/>
    <w:rsid w:val="000B047F"/>
    <w:rsid w:val="00122FFB"/>
    <w:rsid w:val="001611D2"/>
    <w:rsid w:val="00180FE2"/>
    <w:rsid w:val="00181539"/>
    <w:rsid w:val="00187ADD"/>
    <w:rsid w:val="001B0250"/>
    <w:rsid w:val="001D3F07"/>
    <w:rsid w:val="00216851"/>
    <w:rsid w:val="002202A0"/>
    <w:rsid w:val="00220DC7"/>
    <w:rsid w:val="00281F32"/>
    <w:rsid w:val="002C070C"/>
    <w:rsid w:val="002D2005"/>
    <w:rsid w:val="002D5A2A"/>
    <w:rsid w:val="002E4DE2"/>
    <w:rsid w:val="002F55DF"/>
    <w:rsid w:val="003722DB"/>
    <w:rsid w:val="00382AC8"/>
    <w:rsid w:val="00386260"/>
    <w:rsid w:val="003C38C8"/>
    <w:rsid w:val="003C4AD0"/>
    <w:rsid w:val="003C6448"/>
    <w:rsid w:val="003D633F"/>
    <w:rsid w:val="004107C6"/>
    <w:rsid w:val="00411CF3"/>
    <w:rsid w:val="00427AB8"/>
    <w:rsid w:val="00433C14"/>
    <w:rsid w:val="00453C65"/>
    <w:rsid w:val="00463033"/>
    <w:rsid w:val="004A7281"/>
    <w:rsid w:val="004B3611"/>
    <w:rsid w:val="004E76C2"/>
    <w:rsid w:val="004F7DE4"/>
    <w:rsid w:val="00567F16"/>
    <w:rsid w:val="00577E75"/>
    <w:rsid w:val="005C24E5"/>
    <w:rsid w:val="006146F7"/>
    <w:rsid w:val="00620AB4"/>
    <w:rsid w:val="006307A5"/>
    <w:rsid w:val="00631F7E"/>
    <w:rsid w:val="006700BA"/>
    <w:rsid w:val="006777A3"/>
    <w:rsid w:val="006A0B22"/>
    <w:rsid w:val="006B2712"/>
    <w:rsid w:val="006C3848"/>
    <w:rsid w:val="006C4863"/>
    <w:rsid w:val="006F358A"/>
    <w:rsid w:val="006F659F"/>
    <w:rsid w:val="007610E1"/>
    <w:rsid w:val="00784765"/>
    <w:rsid w:val="007852EB"/>
    <w:rsid w:val="007A73B3"/>
    <w:rsid w:val="007C1E11"/>
    <w:rsid w:val="007F751E"/>
    <w:rsid w:val="00830E9C"/>
    <w:rsid w:val="00835C8A"/>
    <w:rsid w:val="008437F9"/>
    <w:rsid w:val="00843DD9"/>
    <w:rsid w:val="00853835"/>
    <w:rsid w:val="00875A4B"/>
    <w:rsid w:val="00891B06"/>
    <w:rsid w:val="008D2817"/>
    <w:rsid w:val="008E246D"/>
    <w:rsid w:val="009004AD"/>
    <w:rsid w:val="009072E3"/>
    <w:rsid w:val="00942E12"/>
    <w:rsid w:val="009636D5"/>
    <w:rsid w:val="009D21BA"/>
    <w:rsid w:val="00A51E5C"/>
    <w:rsid w:val="00AB3B99"/>
    <w:rsid w:val="00AB6891"/>
    <w:rsid w:val="00AC1DFE"/>
    <w:rsid w:val="00B5761C"/>
    <w:rsid w:val="00B602EE"/>
    <w:rsid w:val="00B82A96"/>
    <w:rsid w:val="00BA52F7"/>
    <w:rsid w:val="00C0172D"/>
    <w:rsid w:val="00C12478"/>
    <w:rsid w:val="00C168B3"/>
    <w:rsid w:val="00C4383B"/>
    <w:rsid w:val="00C45415"/>
    <w:rsid w:val="00C6608D"/>
    <w:rsid w:val="00C67D54"/>
    <w:rsid w:val="00CB6A8C"/>
    <w:rsid w:val="00D813F5"/>
    <w:rsid w:val="00D82D74"/>
    <w:rsid w:val="00D90E0A"/>
    <w:rsid w:val="00DA72F4"/>
    <w:rsid w:val="00DB0DB8"/>
    <w:rsid w:val="00DB5669"/>
    <w:rsid w:val="00DF25B2"/>
    <w:rsid w:val="00E369E2"/>
    <w:rsid w:val="00E561AF"/>
    <w:rsid w:val="00ED19A1"/>
    <w:rsid w:val="00EE4A93"/>
    <w:rsid w:val="00F24520"/>
    <w:rsid w:val="00F438AF"/>
    <w:rsid w:val="00F46688"/>
    <w:rsid w:val="00F76856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950BF-E635-457E-8623-1AC7A66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C8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C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35C8A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124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F7DE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F7DE4"/>
    <w:rPr>
      <w:i/>
      <w:iCs/>
    </w:rPr>
  </w:style>
  <w:style w:type="character" w:styleId="Hyperlink">
    <w:name w:val="Hyperlink"/>
    <w:basedOn w:val="DefaultParagraphFont"/>
    <w:uiPriority w:val="99"/>
    <w:unhideWhenUsed/>
    <w:rsid w:val="00BA5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Prescott Laura</dc:creator>
  <cp:lastModifiedBy>Laura Prescott</cp:lastModifiedBy>
  <cp:revision>23</cp:revision>
  <dcterms:created xsi:type="dcterms:W3CDTF">2021-10-26T13:43:00Z</dcterms:created>
  <dcterms:modified xsi:type="dcterms:W3CDTF">2021-11-03T11:09:00Z</dcterms:modified>
</cp:coreProperties>
</file>