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99273" w14:textId="77777777" w:rsidR="00C74BE0" w:rsidRPr="00C74BE0" w:rsidRDefault="00C74BE0" w:rsidP="00871B87">
      <w:pPr>
        <w:spacing w:after="2880"/>
        <w:rPr>
          <w:color w:val="FFFFFF" w:themeColor="background1"/>
        </w:rPr>
      </w:pPr>
    </w:p>
    <w:p w14:paraId="35C40FBC" w14:textId="77777777" w:rsidR="003C0907" w:rsidRPr="00770CEA" w:rsidRDefault="00FB43ED" w:rsidP="00932CE3">
      <w:pPr>
        <w:pStyle w:val="CoverHeading"/>
      </w:pPr>
      <w:r w:rsidRPr="00FB43ED">
        <w:t xml:space="preserve">Outcomes of </w:t>
      </w:r>
      <w:r>
        <w:t xml:space="preserve">the </w:t>
      </w:r>
      <w:r w:rsidRPr="00FB43ED">
        <w:t>Cochrane Skin Prioritisation Exercise 2020</w:t>
      </w:r>
    </w:p>
    <w:p w14:paraId="3D9C5D7D" w14:textId="4E73BC75" w:rsidR="00FB43ED" w:rsidRDefault="00FB43ED" w:rsidP="00B62AF8">
      <w:pPr>
        <w:pStyle w:val="CoverDescriptor"/>
      </w:pPr>
      <w:r w:rsidRPr="00FB43ED">
        <w:t>Helen Scott</w:t>
      </w:r>
      <w:r w:rsidR="000D2951">
        <w:t xml:space="preserve"> and Liz Doney</w:t>
      </w:r>
      <w:r w:rsidRPr="00FB43ED">
        <w:t xml:space="preserve">, on behalf of </w:t>
      </w:r>
    </w:p>
    <w:p w14:paraId="32BB551C" w14:textId="33F2AAB8" w:rsidR="00C74BE0" w:rsidRPr="00871B87" w:rsidRDefault="00FB43ED" w:rsidP="00B62AF8">
      <w:pPr>
        <w:pStyle w:val="CoverDescriptor"/>
      </w:pPr>
      <w:r w:rsidRPr="00FB43ED">
        <w:t>Cochrane Skin</w:t>
      </w:r>
    </w:p>
    <w:p w14:paraId="57BCDEB3" w14:textId="77777777" w:rsidR="00D17963" w:rsidRDefault="00D17963" w:rsidP="00871B87">
      <w:pPr>
        <w:spacing w:line="420" w:lineRule="exact"/>
        <w:ind w:right="5160"/>
        <w:rPr>
          <w:rFonts w:asciiTheme="majorHAnsi" w:hAnsiTheme="majorHAnsi"/>
          <w:color w:val="008CD2" w:themeColor="background2"/>
          <w:sz w:val="36"/>
          <w:szCs w:val="36"/>
        </w:rPr>
      </w:pPr>
    </w:p>
    <w:p w14:paraId="03B85678" w14:textId="77777777" w:rsidR="00D17963" w:rsidRPr="008D41D1" w:rsidRDefault="00D17963" w:rsidP="008D41D1">
      <w:pPr>
        <w:sectPr w:rsidR="00D17963" w:rsidRPr="008D41D1" w:rsidSect="000474F3">
          <w:headerReference w:type="default" r:id="rId11"/>
          <w:footerReference w:type="default" r:id="rId12"/>
          <w:pgSz w:w="11906" w:h="16838" w:code="9"/>
          <w:pgMar w:top="1701" w:right="680" w:bottom="1134" w:left="680" w:header="680" w:footer="624" w:gutter="0"/>
          <w:cols w:space="708"/>
          <w:docGrid w:linePitch="360"/>
        </w:sectPr>
      </w:pPr>
    </w:p>
    <w:p w14:paraId="51D9DA1D" w14:textId="77777777" w:rsidR="00871B87" w:rsidRDefault="00604B05" w:rsidP="00B62AF8">
      <w:pPr>
        <w:pStyle w:val="ContentsHeading"/>
      </w:pPr>
      <w:r w:rsidRPr="00604B05">
        <w:lastRenderedPageBreak/>
        <w:t>Contents</w:t>
      </w:r>
    </w:p>
    <w:p w14:paraId="322F26B3" w14:textId="1A0ADEF2" w:rsidR="00216944" w:rsidRDefault="00C23B0A">
      <w:pPr>
        <w:pStyle w:val="TOC1"/>
        <w:tabs>
          <w:tab w:val="left" w:pos="567"/>
        </w:tabs>
        <w:rPr>
          <w:rFonts w:asciiTheme="minorHAnsi" w:eastAsiaTheme="minorEastAsia" w:hAnsiTheme="minorHAnsi"/>
          <w:b w:val="0"/>
          <w:color w:val="auto"/>
          <w:sz w:val="22"/>
          <w:szCs w:val="22"/>
          <w:lang w:eastAsia="en-GB"/>
        </w:rPr>
      </w:pPr>
      <w:r>
        <w:rPr>
          <w:b w:val="0"/>
        </w:rPr>
        <w:fldChar w:fldCharType="begin"/>
      </w:r>
      <w:r w:rsidR="0055732C">
        <w:rPr>
          <w:b w:val="0"/>
        </w:rPr>
        <w:instrText xml:space="preserve"> TOC \t "Pages: Subheading,2,Pages: Graph heading,3,Pages: Subhead small,3,Pages: Heading,1" </w:instrText>
      </w:r>
      <w:r>
        <w:rPr>
          <w:b w:val="0"/>
        </w:rPr>
        <w:fldChar w:fldCharType="separate"/>
      </w:r>
      <w:r w:rsidR="00216944">
        <w:t>1</w:t>
      </w:r>
      <w:r w:rsidR="00216944">
        <w:rPr>
          <w:rFonts w:asciiTheme="minorHAnsi" w:eastAsiaTheme="minorEastAsia" w:hAnsiTheme="minorHAnsi"/>
          <w:b w:val="0"/>
          <w:color w:val="auto"/>
          <w:sz w:val="22"/>
          <w:szCs w:val="22"/>
          <w:lang w:eastAsia="en-GB"/>
        </w:rPr>
        <w:tab/>
      </w:r>
      <w:r w:rsidR="00216944">
        <w:t>Introduction</w:t>
      </w:r>
      <w:r w:rsidR="00216944">
        <w:tab/>
      </w:r>
      <w:r w:rsidR="00216944">
        <w:fldChar w:fldCharType="begin"/>
      </w:r>
      <w:r w:rsidR="00216944">
        <w:instrText xml:space="preserve"> PAGEREF _Toc40262172 \h </w:instrText>
      </w:r>
      <w:r w:rsidR="00216944">
        <w:fldChar w:fldCharType="separate"/>
      </w:r>
      <w:r w:rsidR="00216944">
        <w:t>6</w:t>
      </w:r>
      <w:r w:rsidR="00216944">
        <w:fldChar w:fldCharType="end"/>
      </w:r>
    </w:p>
    <w:p w14:paraId="55EC6476" w14:textId="2571A2DF" w:rsidR="00216944" w:rsidRDefault="00216944">
      <w:pPr>
        <w:pStyle w:val="TOC2"/>
        <w:tabs>
          <w:tab w:val="left" w:pos="567"/>
        </w:tabs>
        <w:rPr>
          <w:rFonts w:asciiTheme="minorHAnsi" w:eastAsiaTheme="minorEastAsia" w:hAnsiTheme="minorHAnsi"/>
          <w:color w:val="auto"/>
          <w:sz w:val="22"/>
          <w:szCs w:val="22"/>
          <w:lang w:eastAsia="en-GB"/>
        </w:rPr>
      </w:pPr>
      <w:r>
        <w:t>1.1</w:t>
      </w:r>
      <w:r>
        <w:rPr>
          <w:rFonts w:asciiTheme="minorHAnsi" w:eastAsiaTheme="minorEastAsia" w:hAnsiTheme="minorHAnsi"/>
          <w:color w:val="auto"/>
          <w:sz w:val="22"/>
          <w:szCs w:val="22"/>
          <w:lang w:eastAsia="en-GB"/>
        </w:rPr>
        <w:tab/>
      </w:r>
      <w:r>
        <w:t>Methodology</w:t>
      </w:r>
      <w:r>
        <w:tab/>
      </w:r>
      <w:r>
        <w:fldChar w:fldCharType="begin"/>
      </w:r>
      <w:r>
        <w:instrText xml:space="preserve"> PAGEREF _Toc40262173 \h </w:instrText>
      </w:r>
      <w:r>
        <w:fldChar w:fldCharType="separate"/>
      </w:r>
      <w:r>
        <w:t>6</w:t>
      </w:r>
      <w:r>
        <w:fldChar w:fldCharType="end"/>
      </w:r>
    </w:p>
    <w:p w14:paraId="68D6EEFD" w14:textId="1AA0AB53" w:rsidR="00216944" w:rsidRDefault="00216944">
      <w:pPr>
        <w:pStyle w:val="TOC2"/>
        <w:tabs>
          <w:tab w:val="left" w:pos="567"/>
        </w:tabs>
        <w:rPr>
          <w:rFonts w:asciiTheme="minorHAnsi" w:eastAsiaTheme="minorEastAsia" w:hAnsiTheme="minorHAnsi"/>
          <w:color w:val="auto"/>
          <w:sz w:val="22"/>
          <w:szCs w:val="22"/>
          <w:lang w:eastAsia="en-GB"/>
        </w:rPr>
      </w:pPr>
      <w:r>
        <w:t>1.2</w:t>
      </w:r>
      <w:r>
        <w:rPr>
          <w:rFonts w:asciiTheme="minorHAnsi" w:eastAsiaTheme="minorEastAsia" w:hAnsiTheme="minorHAnsi"/>
          <w:color w:val="auto"/>
          <w:sz w:val="22"/>
          <w:szCs w:val="22"/>
          <w:lang w:eastAsia="en-GB"/>
        </w:rPr>
        <w:tab/>
      </w:r>
      <w:r>
        <w:t>Global Burden of Disease</w:t>
      </w:r>
      <w:r>
        <w:tab/>
      </w:r>
      <w:r>
        <w:fldChar w:fldCharType="begin"/>
      </w:r>
      <w:r>
        <w:instrText xml:space="preserve"> PAGEREF _Toc40262174 \h </w:instrText>
      </w:r>
      <w:r>
        <w:fldChar w:fldCharType="separate"/>
      </w:r>
      <w:r>
        <w:t>6</w:t>
      </w:r>
      <w:r>
        <w:fldChar w:fldCharType="end"/>
      </w:r>
    </w:p>
    <w:p w14:paraId="189B3DDF" w14:textId="5D6F7DBA" w:rsidR="00216944" w:rsidRDefault="00216944">
      <w:pPr>
        <w:pStyle w:val="TOC2"/>
        <w:tabs>
          <w:tab w:val="left" w:pos="567"/>
        </w:tabs>
        <w:rPr>
          <w:rFonts w:asciiTheme="minorHAnsi" w:eastAsiaTheme="minorEastAsia" w:hAnsiTheme="minorHAnsi"/>
          <w:color w:val="auto"/>
          <w:sz w:val="22"/>
          <w:szCs w:val="22"/>
          <w:lang w:eastAsia="en-GB"/>
        </w:rPr>
      </w:pPr>
      <w:r>
        <w:t>1.3</w:t>
      </w:r>
      <w:r>
        <w:rPr>
          <w:rFonts w:asciiTheme="minorHAnsi" w:eastAsiaTheme="minorEastAsia" w:hAnsiTheme="minorHAnsi"/>
          <w:color w:val="auto"/>
          <w:sz w:val="22"/>
          <w:szCs w:val="22"/>
          <w:lang w:eastAsia="en-GB"/>
        </w:rPr>
        <w:tab/>
      </w:r>
      <w:r>
        <w:t>CENTRAL search: identifying disease areas in which new clinical trials have been reported</w:t>
      </w:r>
      <w:r>
        <w:tab/>
      </w:r>
      <w:r>
        <w:fldChar w:fldCharType="begin"/>
      </w:r>
      <w:r>
        <w:instrText xml:space="preserve"> PAGEREF _Toc40262175 \h </w:instrText>
      </w:r>
      <w:r>
        <w:fldChar w:fldCharType="separate"/>
      </w:r>
      <w:r>
        <w:t>6</w:t>
      </w:r>
      <w:r>
        <w:fldChar w:fldCharType="end"/>
      </w:r>
    </w:p>
    <w:p w14:paraId="16A16550" w14:textId="28F40278" w:rsidR="00216944" w:rsidRDefault="00216944">
      <w:pPr>
        <w:pStyle w:val="TOC2"/>
        <w:rPr>
          <w:rFonts w:asciiTheme="minorHAnsi" w:eastAsiaTheme="minorEastAsia" w:hAnsiTheme="minorHAnsi"/>
          <w:color w:val="auto"/>
          <w:sz w:val="22"/>
          <w:szCs w:val="22"/>
          <w:lang w:eastAsia="en-GB"/>
        </w:rPr>
      </w:pPr>
      <w:r>
        <w:t>Table 1: Topic areas where &gt;200 references were retrieved from CENTRAL, allowing analysis using VOSViewer text mining software</w:t>
      </w:r>
      <w:r>
        <w:tab/>
      </w:r>
      <w:r>
        <w:fldChar w:fldCharType="begin"/>
      </w:r>
      <w:r>
        <w:instrText xml:space="preserve"> PAGEREF _Toc40262176 \h </w:instrText>
      </w:r>
      <w:r>
        <w:fldChar w:fldCharType="separate"/>
      </w:r>
      <w:r>
        <w:t>7</w:t>
      </w:r>
      <w:r>
        <w:fldChar w:fldCharType="end"/>
      </w:r>
    </w:p>
    <w:p w14:paraId="48B8649C" w14:textId="50A41973" w:rsidR="00216944" w:rsidRDefault="00216944">
      <w:pPr>
        <w:pStyle w:val="TOC2"/>
        <w:tabs>
          <w:tab w:val="left" w:pos="567"/>
        </w:tabs>
        <w:rPr>
          <w:rFonts w:asciiTheme="minorHAnsi" w:eastAsiaTheme="minorEastAsia" w:hAnsiTheme="minorHAnsi"/>
          <w:color w:val="auto"/>
          <w:sz w:val="22"/>
          <w:szCs w:val="22"/>
          <w:lang w:eastAsia="en-GB"/>
        </w:rPr>
      </w:pPr>
      <w:r>
        <w:t>1.4</w:t>
      </w:r>
      <w:r>
        <w:rPr>
          <w:rFonts w:asciiTheme="minorHAnsi" w:eastAsiaTheme="minorEastAsia" w:hAnsiTheme="minorHAnsi"/>
          <w:color w:val="auto"/>
          <w:sz w:val="22"/>
          <w:szCs w:val="22"/>
          <w:lang w:eastAsia="en-GB"/>
        </w:rPr>
        <w:tab/>
      </w:r>
      <w:r>
        <w:t>Recent metrics used to rank Cochrane Skin reviews</w:t>
      </w:r>
      <w:r>
        <w:tab/>
      </w:r>
      <w:r>
        <w:fldChar w:fldCharType="begin"/>
      </w:r>
      <w:r>
        <w:instrText xml:space="preserve"> PAGEREF _Toc40262177 \h </w:instrText>
      </w:r>
      <w:r>
        <w:fldChar w:fldCharType="separate"/>
      </w:r>
      <w:r>
        <w:t>7</w:t>
      </w:r>
      <w:r>
        <w:fldChar w:fldCharType="end"/>
      </w:r>
    </w:p>
    <w:p w14:paraId="64F89780" w14:textId="081E9515" w:rsidR="00216944" w:rsidRDefault="00216944">
      <w:pPr>
        <w:pStyle w:val="TOC2"/>
        <w:rPr>
          <w:rFonts w:asciiTheme="minorHAnsi" w:eastAsiaTheme="minorEastAsia" w:hAnsiTheme="minorHAnsi"/>
          <w:color w:val="auto"/>
          <w:sz w:val="22"/>
          <w:szCs w:val="22"/>
          <w:lang w:eastAsia="en-GB"/>
        </w:rPr>
      </w:pPr>
      <w:r>
        <w:t>Table 2: A matrix showing which Cochrane Skin intervention reviews appeared in the top ten results of the 3 metrics considered (full text downloads, citations and Altmetric scores)</w:t>
      </w:r>
      <w:r>
        <w:tab/>
      </w:r>
      <w:r>
        <w:fldChar w:fldCharType="begin"/>
      </w:r>
      <w:r>
        <w:instrText xml:space="preserve"> PAGEREF _Toc40262178 \h </w:instrText>
      </w:r>
      <w:r>
        <w:fldChar w:fldCharType="separate"/>
      </w:r>
      <w:r>
        <w:t>7</w:t>
      </w:r>
      <w:r>
        <w:fldChar w:fldCharType="end"/>
      </w:r>
    </w:p>
    <w:p w14:paraId="2FD8F9BE" w14:textId="45DDCABD" w:rsidR="00216944" w:rsidRDefault="00216944">
      <w:pPr>
        <w:pStyle w:val="TOC2"/>
        <w:tabs>
          <w:tab w:val="left" w:pos="567"/>
        </w:tabs>
        <w:rPr>
          <w:rFonts w:asciiTheme="minorHAnsi" w:eastAsiaTheme="minorEastAsia" w:hAnsiTheme="minorHAnsi"/>
          <w:color w:val="auto"/>
          <w:sz w:val="22"/>
          <w:szCs w:val="22"/>
          <w:lang w:eastAsia="en-GB"/>
        </w:rPr>
      </w:pPr>
      <w:r>
        <w:t>1.5</w:t>
      </w:r>
      <w:r>
        <w:rPr>
          <w:rFonts w:asciiTheme="minorHAnsi" w:eastAsiaTheme="minorEastAsia" w:hAnsiTheme="minorHAnsi"/>
          <w:color w:val="auto"/>
          <w:sz w:val="22"/>
          <w:szCs w:val="22"/>
          <w:lang w:eastAsia="en-GB"/>
        </w:rPr>
        <w:tab/>
      </w:r>
      <w:r>
        <w:t>How this document is organised</w:t>
      </w:r>
      <w:r>
        <w:tab/>
      </w:r>
      <w:r>
        <w:fldChar w:fldCharType="begin"/>
      </w:r>
      <w:r>
        <w:instrText xml:space="preserve"> PAGEREF _Toc40262179 \h </w:instrText>
      </w:r>
      <w:r>
        <w:fldChar w:fldCharType="separate"/>
      </w:r>
      <w:r>
        <w:t>9</w:t>
      </w:r>
      <w:r>
        <w:fldChar w:fldCharType="end"/>
      </w:r>
    </w:p>
    <w:p w14:paraId="31F1CB9C" w14:textId="0F715A7E" w:rsidR="00216944" w:rsidRDefault="00216944">
      <w:pPr>
        <w:pStyle w:val="TOC1"/>
        <w:tabs>
          <w:tab w:val="left" w:pos="567"/>
        </w:tabs>
        <w:rPr>
          <w:rFonts w:asciiTheme="minorHAnsi" w:eastAsiaTheme="minorEastAsia" w:hAnsiTheme="minorHAnsi"/>
          <w:b w:val="0"/>
          <w:color w:val="auto"/>
          <w:sz w:val="22"/>
          <w:szCs w:val="22"/>
          <w:lang w:eastAsia="en-GB"/>
        </w:rPr>
      </w:pPr>
      <w:r>
        <w:t>2</w:t>
      </w:r>
      <w:r>
        <w:rPr>
          <w:rFonts w:asciiTheme="minorHAnsi" w:eastAsiaTheme="minorEastAsia" w:hAnsiTheme="minorHAnsi"/>
          <w:b w:val="0"/>
          <w:color w:val="auto"/>
          <w:sz w:val="22"/>
          <w:szCs w:val="22"/>
          <w:lang w:eastAsia="en-GB"/>
        </w:rPr>
        <w:tab/>
      </w:r>
      <w:r>
        <w:t>Atopic Dermatitis (eczema)</w:t>
      </w:r>
      <w:r>
        <w:tab/>
      </w:r>
      <w:r>
        <w:fldChar w:fldCharType="begin"/>
      </w:r>
      <w:r>
        <w:instrText xml:space="preserve"> PAGEREF _Toc40262180 \h </w:instrText>
      </w:r>
      <w:r>
        <w:fldChar w:fldCharType="separate"/>
      </w:r>
      <w:r>
        <w:t>10</w:t>
      </w:r>
      <w:r>
        <w:fldChar w:fldCharType="end"/>
      </w:r>
    </w:p>
    <w:p w14:paraId="241CF47E" w14:textId="53E010B5" w:rsidR="00216944" w:rsidRDefault="00216944">
      <w:pPr>
        <w:pStyle w:val="TOC2"/>
        <w:tabs>
          <w:tab w:val="left" w:pos="567"/>
        </w:tabs>
        <w:rPr>
          <w:rFonts w:asciiTheme="minorHAnsi" w:eastAsiaTheme="minorEastAsia" w:hAnsiTheme="minorHAnsi"/>
          <w:color w:val="auto"/>
          <w:sz w:val="22"/>
          <w:szCs w:val="22"/>
          <w:lang w:eastAsia="en-GB"/>
        </w:rPr>
      </w:pPr>
      <w:r>
        <w:t>2.1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_Toc40262181 \h </w:instrText>
      </w:r>
      <w:r>
        <w:fldChar w:fldCharType="separate"/>
      </w:r>
      <w:r>
        <w:t>10</w:t>
      </w:r>
      <w:r>
        <w:fldChar w:fldCharType="end"/>
      </w:r>
    </w:p>
    <w:p w14:paraId="05DC50EE" w14:textId="1A38C511" w:rsidR="00216944" w:rsidRDefault="00216944">
      <w:pPr>
        <w:pStyle w:val="TOC2"/>
        <w:tabs>
          <w:tab w:val="left" w:pos="567"/>
        </w:tabs>
        <w:rPr>
          <w:rFonts w:asciiTheme="minorHAnsi" w:eastAsiaTheme="minorEastAsia" w:hAnsiTheme="minorHAnsi"/>
          <w:color w:val="auto"/>
          <w:sz w:val="22"/>
          <w:szCs w:val="22"/>
          <w:lang w:eastAsia="en-GB"/>
        </w:rPr>
      </w:pPr>
      <w:r>
        <w:t>2.2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_Toc40262182 \h </w:instrText>
      </w:r>
      <w:r>
        <w:fldChar w:fldCharType="separate"/>
      </w:r>
      <w:r>
        <w:t>16</w:t>
      </w:r>
      <w:r>
        <w:fldChar w:fldCharType="end"/>
      </w:r>
    </w:p>
    <w:p w14:paraId="7019750D" w14:textId="6709252B" w:rsidR="00216944" w:rsidRDefault="00216944">
      <w:pPr>
        <w:pStyle w:val="TOC2"/>
        <w:tabs>
          <w:tab w:val="left" w:pos="567"/>
        </w:tabs>
        <w:rPr>
          <w:rFonts w:asciiTheme="minorHAnsi" w:eastAsiaTheme="minorEastAsia" w:hAnsiTheme="minorHAnsi"/>
          <w:color w:val="auto"/>
          <w:sz w:val="22"/>
          <w:szCs w:val="22"/>
          <w:lang w:eastAsia="en-GB"/>
        </w:rPr>
      </w:pPr>
      <w:r>
        <w:t>2.3</w:t>
      </w:r>
      <w:r>
        <w:rPr>
          <w:rFonts w:asciiTheme="minorHAnsi" w:eastAsiaTheme="minorEastAsia" w:hAnsiTheme="minorHAnsi"/>
          <w:color w:val="auto"/>
          <w:sz w:val="22"/>
          <w:szCs w:val="22"/>
          <w:lang w:eastAsia="en-GB"/>
        </w:rPr>
        <w:tab/>
      </w:r>
      <w:r>
        <w:t>Eczema and dermatitis VOSViewer map</w:t>
      </w:r>
      <w:r>
        <w:tab/>
      </w:r>
      <w:r>
        <w:fldChar w:fldCharType="begin"/>
      </w:r>
      <w:r>
        <w:instrText xml:space="preserve"> PAGEREF _Toc40262183 \h </w:instrText>
      </w:r>
      <w:r>
        <w:fldChar w:fldCharType="separate"/>
      </w:r>
      <w:r>
        <w:t>17</w:t>
      </w:r>
      <w:r>
        <w:fldChar w:fldCharType="end"/>
      </w:r>
    </w:p>
    <w:p w14:paraId="1BAC7593" w14:textId="3650E956" w:rsidR="00216944" w:rsidRDefault="00216944">
      <w:pPr>
        <w:pStyle w:val="TOC2"/>
        <w:tabs>
          <w:tab w:val="left" w:pos="567"/>
        </w:tabs>
        <w:rPr>
          <w:rFonts w:asciiTheme="minorHAnsi" w:eastAsiaTheme="minorEastAsia" w:hAnsiTheme="minorHAnsi"/>
          <w:color w:val="auto"/>
          <w:sz w:val="22"/>
          <w:szCs w:val="22"/>
          <w:lang w:eastAsia="en-GB"/>
        </w:rPr>
      </w:pPr>
      <w:r>
        <w:t>2.4</w:t>
      </w:r>
      <w:r>
        <w:rPr>
          <w:rFonts w:asciiTheme="minorHAnsi" w:eastAsiaTheme="minorEastAsia" w:hAnsiTheme="minorHAnsi"/>
          <w:color w:val="auto"/>
          <w:sz w:val="22"/>
          <w:szCs w:val="22"/>
          <w:lang w:eastAsia="en-GB"/>
        </w:rPr>
        <w:tab/>
      </w:r>
      <w:r>
        <w:t xml:space="preserve">A matrix showing which existing eczema and dermatitis intervention reviews appeared in the top ten results of the 3 metrics considered </w:t>
      </w:r>
      <w:r w:rsidRPr="00DA75CB">
        <w:t>(full text downloads, citations and Altmetric scores)</w:t>
      </w:r>
      <w:r>
        <w:tab/>
      </w:r>
      <w:r>
        <w:fldChar w:fldCharType="begin"/>
      </w:r>
      <w:r>
        <w:instrText xml:space="preserve"> PAGEREF _Toc40262184 \h </w:instrText>
      </w:r>
      <w:r>
        <w:fldChar w:fldCharType="separate"/>
      </w:r>
      <w:r>
        <w:t>17</w:t>
      </w:r>
      <w:r>
        <w:fldChar w:fldCharType="end"/>
      </w:r>
    </w:p>
    <w:p w14:paraId="42275A00" w14:textId="38C95060" w:rsidR="00216944" w:rsidRDefault="00216944">
      <w:pPr>
        <w:pStyle w:val="TOC2"/>
        <w:tabs>
          <w:tab w:val="left" w:pos="567"/>
        </w:tabs>
        <w:rPr>
          <w:rFonts w:asciiTheme="minorHAnsi" w:eastAsiaTheme="minorEastAsia" w:hAnsiTheme="minorHAnsi"/>
          <w:color w:val="auto"/>
          <w:sz w:val="22"/>
          <w:szCs w:val="22"/>
          <w:lang w:eastAsia="en-GB"/>
        </w:rPr>
      </w:pPr>
      <w:r>
        <w:t>2.5</w:t>
      </w:r>
      <w:r>
        <w:rPr>
          <w:rFonts w:asciiTheme="minorHAnsi" w:eastAsiaTheme="minorEastAsia" w:hAnsiTheme="minorHAnsi"/>
          <w:color w:val="auto"/>
          <w:sz w:val="22"/>
          <w:szCs w:val="22"/>
          <w:lang w:eastAsia="en-GB"/>
        </w:rPr>
        <w:tab/>
      </w:r>
      <w:r>
        <w:t>Eczema – summary</w:t>
      </w:r>
      <w:r>
        <w:tab/>
      </w:r>
      <w:r>
        <w:fldChar w:fldCharType="begin"/>
      </w:r>
      <w:r>
        <w:instrText xml:space="preserve"> PAGEREF _Toc40262185 \h </w:instrText>
      </w:r>
      <w:r>
        <w:fldChar w:fldCharType="separate"/>
      </w:r>
      <w:r>
        <w:t>18</w:t>
      </w:r>
      <w:r>
        <w:fldChar w:fldCharType="end"/>
      </w:r>
    </w:p>
    <w:p w14:paraId="7AB4846B" w14:textId="1B1CA260" w:rsidR="00216944" w:rsidRDefault="00216944">
      <w:pPr>
        <w:pStyle w:val="TOC1"/>
        <w:tabs>
          <w:tab w:val="left" w:pos="567"/>
        </w:tabs>
        <w:rPr>
          <w:rFonts w:asciiTheme="minorHAnsi" w:eastAsiaTheme="minorEastAsia" w:hAnsiTheme="minorHAnsi"/>
          <w:b w:val="0"/>
          <w:color w:val="auto"/>
          <w:sz w:val="22"/>
          <w:szCs w:val="22"/>
          <w:lang w:eastAsia="en-GB"/>
        </w:rPr>
      </w:pPr>
      <w:r>
        <w:t>3</w:t>
      </w:r>
      <w:r>
        <w:rPr>
          <w:rFonts w:asciiTheme="minorHAnsi" w:eastAsiaTheme="minorEastAsia" w:hAnsiTheme="minorHAnsi"/>
          <w:b w:val="0"/>
          <w:color w:val="auto"/>
          <w:sz w:val="22"/>
          <w:szCs w:val="22"/>
          <w:lang w:eastAsia="en-GB"/>
        </w:rPr>
        <w:tab/>
      </w:r>
      <w:r>
        <w:t>Psoriasis</w:t>
      </w:r>
      <w:r>
        <w:tab/>
      </w:r>
      <w:r>
        <w:fldChar w:fldCharType="begin"/>
      </w:r>
      <w:r>
        <w:instrText xml:space="preserve"> PAGEREF _Toc40262186 \h </w:instrText>
      </w:r>
      <w:r>
        <w:fldChar w:fldCharType="separate"/>
      </w:r>
      <w:r>
        <w:t>19</w:t>
      </w:r>
      <w:r>
        <w:fldChar w:fldCharType="end"/>
      </w:r>
    </w:p>
    <w:p w14:paraId="7A48F594" w14:textId="1FC25291" w:rsidR="00216944" w:rsidRDefault="00216944">
      <w:pPr>
        <w:pStyle w:val="TOC2"/>
        <w:tabs>
          <w:tab w:val="left" w:pos="567"/>
        </w:tabs>
        <w:rPr>
          <w:rFonts w:asciiTheme="minorHAnsi" w:eastAsiaTheme="minorEastAsia" w:hAnsiTheme="minorHAnsi"/>
          <w:color w:val="auto"/>
          <w:sz w:val="22"/>
          <w:szCs w:val="22"/>
          <w:lang w:eastAsia="en-GB"/>
        </w:rPr>
      </w:pPr>
      <w:r>
        <w:t>3.1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_Toc40262187 \h </w:instrText>
      </w:r>
      <w:r>
        <w:fldChar w:fldCharType="separate"/>
      </w:r>
      <w:r>
        <w:t>19</w:t>
      </w:r>
      <w:r>
        <w:fldChar w:fldCharType="end"/>
      </w:r>
    </w:p>
    <w:p w14:paraId="5C022095" w14:textId="6A4CD288" w:rsidR="00216944" w:rsidRDefault="00216944">
      <w:pPr>
        <w:pStyle w:val="TOC2"/>
        <w:tabs>
          <w:tab w:val="left" w:pos="567"/>
        </w:tabs>
        <w:rPr>
          <w:rFonts w:asciiTheme="minorHAnsi" w:eastAsiaTheme="minorEastAsia" w:hAnsiTheme="minorHAnsi"/>
          <w:color w:val="auto"/>
          <w:sz w:val="22"/>
          <w:szCs w:val="22"/>
          <w:lang w:eastAsia="en-GB"/>
        </w:rPr>
      </w:pPr>
      <w:r>
        <w:t>3.2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_Toc40262188 \h </w:instrText>
      </w:r>
      <w:r>
        <w:fldChar w:fldCharType="separate"/>
      </w:r>
      <w:r>
        <w:t>23</w:t>
      </w:r>
      <w:r>
        <w:fldChar w:fldCharType="end"/>
      </w:r>
    </w:p>
    <w:p w14:paraId="58A8CAAB" w14:textId="6B8EBD73" w:rsidR="00216944" w:rsidRDefault="00216944">
      <w:pPr>
        <w:pStyle w:val="TOC2"/>
        <w:tabs>
          <w:tab w:val="left" w:pos="567"/>
        </w:tabs>
        <w:rPr>
          <w:rFonts w:asciiTheme="minorHAnsi" w:eastAsiaTheme="minorEastAsia" w:hAnsiTheme="minorHAnsi"/>
          <w:color w:val="auto"/>
          <w:sz w:val="22"/>
          <w:szCs w:val="22"/>
          <w:lang w:eastAsia="en-GB"/>
        </w:rPr>
      </w:pPr>
      <w:r>
        <w:t>3.3</w:t>
      </w:r>
      <w:r>
        <w:rPr>
          <w:rFonts w:asciiTheme="minorHAnsi" w:eastAsiaTheme="minorEastAsia" w:hAnsiTheme="minorHAnsi"/>
          <w:color w:val="auto"/>
          <w:sz w:val="22"/>
          <w:szCs w:val="22"/>
          <w:lang w:eastAsia="en-GB"/>
        </w:rPr>
        <w:tab/>
      </w:r>
      <w:r>
        <w:t>Psoriasis VOSViewer map</w:t>
      </w:r>
      <w:r>
        <w:tab/>
      </w:r>
      <w:r>
        <w:fldChar w:fldCharType="begin"/>
      </w:r>
      <w:r>
        <w:instrText xml:space="preserve"> PAGEREF _Toc40262189 \h </w:instrText>
      </w:r>
      <w:r>
        <w:fldChar w:fldCharType="separate"/>
      </w:r>
      <w:r>
        <w:t>24</w:t>
      </w:r>
      <w:r>
        <w:fldChar w:fldCharType="end"/>
      </w:r>
    </w:p>
    <w:p w14:paraId="5E73FA74" w14:textId="5DC1EB4E" w:rsidR="00216944" w:rsidRDefault="00216944">
      <w:pPr>
        <w:pStyle w:val="TOC2"/>
        <w:tabs>
          <w:tab w:val="left" w:pos="567"/>
        </w:tabs>
        <w:rPr>
          <w:rFonts w:asciiTheme="minorHAnsi" w:eastAsiaTheme="minorEastAsia" w:hAnsiTheme="minorHAnsi"/>
          <w:color w:val="auto"/>
          <w:sz w:val="22"/>
          <w:szCs w:val="22"/>
          <w:lang w:eastAsia="en-GB"/>
        </w:rPr>
      </w:pPr>
      <w:r>
        <w:t>3.4</w:t>
      </w:r>
      <w:r>
        <w:rPr>
          <w:rFonts w:asciiTheme="minorHAnsi" w:eastAsiaTheme="minorEastAsia" w:hAnsiTheme="minorHAnsi"/>
          <w:color w:val="auto"/>
          <w:sz w:val="22"/>
          <w:szCs w:val="22"/>
          <w:lang w:eastAsia="en-GB"/>
        </w:rPr>
        <w:tab/>
      </w:r>
      <w:r>
        <w:t>A matrix showing which existing psoriasis intervention reviews appeared in the top ten results of the 3 metrics considered (full text downloads, citations and Altmetric scores)</w:t>
      </w:r>
      <w:r>
        <w:tab/>
      </w:r>
      <w:r>
        <w:fldChar w:fldCharType="begin"/>
      </w:r>
      <w:r>
        <w:instrText xml:space="preserve"> PAGEREF _Toc40262190 \h </w:instrText>
      </w:r>
      <w:r>
        <w:fldChar w:fldCharType="separate"/>
      </w:r>
      <w:r>
        <w:t>24</w:t>
      </w:r>
      <w:r>
        <w:fldChar w:fldCharType="end"/>
      </w:r>
    </w:p>
    <w:p w14:paraId="225C2968" w14:textId="51851DAD" w:rsidR="00216944" w:rsidRDefault="00216944">
      <w:pPr>
        <w:pStyle w:val="TOC2"/>
        <w:tabs>
          <w:tab w:val="left" w:pos="567"/>
        </w:tabs>
        <w:rPr>
          <w:rFonts w:asciiTheme="minorHAnsi" w:eastAsiaTheme="minorEastAsia" w:hAnsiTheme="minorHAnsi"/>
          <w:color w:val="auto"/>
          <w:sz w:val="22"/>
          <w:szCs w:val="22"/>
          <w:lang w:eastAsia="en-GB"/>
        </w:rPr>
      </w:pPr>
      <w:r>
        <w:t>3.6</w:t>
      </w:r>
      <w:r>
        <w:rPr>
          <w:rFonts w:asciiTheme="minorHAnsi" w:eastAsiaTheme="minorEastAsia" w:hAnsiTheme="minorHAnsi"/>
          <w:color w:val="auto"/>
          <w:sz w:val="22"/>
          <w:szCs w:val="22"/>
          <w:lang w:eastAsia="en-GB"/>
        </w:rPr>
        <w:tab/>
      </w:r>
      <w:r>
        <w:t>Psoriasis - summary</w:t>
      </w:r>
      <w:r>
        <w:tab/>
      </w:r>
      <w:r>
        <w:fldChar w:fldCharType="begin"/>
      </w:r>
      <w:r>
        <w:instrText xml:space="preserve"> PAGEREF _Toc40262191 \h </w:instrText>
      </w:r>
      <w:r>
        <w:fldChar w:fldCharType="separate"/>
      </w:r>
      <w:r>
        <w:t>25</w:t>
      </w:r>
      <w:r>
        <w:fldChar w:fldCharType="end"/>
      </w:r>
    </w:p>
    <w:p w14:paraId="44AD3886" w14:textId="2D2B4272" w:rsidR="00216944" w:rsidRDefault="00216944">
      <w:pPr>
        <w:pStyle w:val="TOC1"/>
        <w:tabs>
          <w:tab w:val="left" w:pos="567"/>
        </w:tabs>
        <w:rPr>
          <w:rFonts w:asciiTheme="minorHAnsi" w:eastAsiaTheme="minorEastAsia" w:hAnsiTheme="minorHAnsi"/>
          <w:b w:val="0"/>
          <w:color w:val="auto"/>
          <w:sz w:val="22"/>
          <w:szCs w:val="22"/>
          <w:lang w:eastAsia="en-GB"/>
        </w:rPr>
      </w:pPr>
      <w:r>
        <w:t>4</w:t>
      </w:r>
      <w:r>
        <w:rPr>
          <w:rFonts w:asciiTheme="minorHAnsi" w:eastAsiaTheme="minorEastAsia" w:hAnsiTheme="minorHAnsi"/>
          <w:b w:val="0"/>
          <w:color w:val="auto"/>
          <w:sz w:val="22"/>
          <w:szCs w:val="22"/>
          <w:lang w:eastAsia="en-GB"/>
        </w:rPr>
        <w:tab/>
      </w:r>
      <w:r>
        <w:t>Urticaria</w:t>
      </w:r>
      <w:r>
        <w:tab/>
      </w:r>
      <w:r>
        <w:fldChar w:fldCharType="begin"/>
      </w:r>
      <w:r>
        <w:instrText xml:space="preserve"> PAGEREF _Toc40262192 \h </w:instrText>
      </w:r>
      <w:r>
        <w:fldChar w:fldCharType="separate"/>
      </w:r>
      <w:r>
        <w:t>26</w:t>
      </w:r>
      <w:r>
        <w:fldChar w:fldCharType="end"/>
      </w:r>
    </w:p>
    <w:p w14:paraId="445E39EE" w14:textId="5D86B63B" w:rsidR="00216944" w:rsidRDefault="00216944">
      <w:pPr>
        <w:pStyle w:val="TOC2"/>
        <w:tabs>
          <w:tab w:val="left" w:pos="567"/>
        </w:tabs>
        <w:rPr>
          <w:rFonts w:asciiTheme="minorHAnsi" w:eastAsiaTheme="minorEastAsia" w:hAnsiTheme="minorHAnsi"/>
          <w:color w:val="auto"/>
          <w:sz w:val="22"/>
          <w:szCs w:val="22"/>
          <w:lang w:eastAsia="en-GB"/>
        </w:rPr>
      </w:pPr>
      <w:r>
        <w:t>4.1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_Toc40262193 \h </w:instrText>
      </w:r>
      <w:r>
        <w:fldChar w:fldCharType="separate"/>
      </w:r>
      <w:r>
        <w:t>26</w:t>
      </w:r>
      <w:r>
        <w:fldChar w:fldCharType="end"/>
      </w:r>
    </w:p>
    <w:p w14:paraId="6DE143B6" w14:textId="4E2164F5" w:rsidR="00216944" w:rsidRDefault="00216944">
      <w:pPr>
        <w:pStyle w:val="TOC2"/>
        <w:tabs>
          <w:tab w:val="left" w:pos="567"/>
        </w:tabs>
        <w:rPr>
          <w:rFonts w:asciiTheme="minorHAnsi" w:eastAsiaTheme="minorEastAsia" w:hAnsiTheme="minorHAnsi"/>
          <w:color w:val="auto"/>
          <w:sz w:val="22"/>
          <w:szCs w:val="22"/>
          <w:lang w:eastAsia="en-GB"/>
        </w:rPr>
      </w:pPr>
      <w:r>
        <w:t>4.2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_Toc40262194 \h </w:instrText>
      </w:r>
      <w:r>
        <w:fldChar w:fldCharType="separate"/>
      </w:r>
      <w:r>
        <w:t>26</w:t>
      </w:r>
      <w:r>
        <w:fldChar w:fldCharType="end"/>
      </w:r>
    </w:p>
    <w:p w14:paraId="75EF9EAA" w14:textId="173A5A21" w:rsidR="00216944" w:rsidRDefault="00216944">
      <w:pPr>
        <w:pStyle w:val="TOC2"/>
        <w:tabs>
          <w:tab w:val="left" w:pos="567"/>
        </w:tabs>
        <w:rPr>
          <w:rFonts w:asciiTheme="minorHAnsi" w:eastAsiaTheme="minorEastAsia" w:hAnsiTheme="minorHAnsi"/>
          <w:color w:val="auto"/>
          <w:sz w:val="22"/>
          <w:szCs w:val="22"/>
          <w:lang w:eastAsia="en-GB"/>
        </w:rPr>
      </w:pPr>
      <w:r>
        <w:t>4.3</w:t>
      </w:r>
      <w:r>
        <w:rPr>
          <w:rFonts w:asciiTheme="minorHAnsi" w:eastAsiaTheme="minorEastAsia" w:hAnsiTheme="minorHAnsi"/>
          <w:color w:val="auto"/>
          <w:sz w:val="22"/>
          <w:szCs w:val="22"/>
          <w:lang w:eastAsia="en-GB"/>
        </w:rPr>
        <w:tab/>
      </w:r>
      <w:r>
        <w:t>Urticaria – summary</w:t>
      </w:r>
      <w:r>
        <w:tab/>
      </w:r>
      <w:r>
        <w:fldChar w:fldCharType="begin"/>
      </w:r>
      <w:r>
        <w:instrText xml:space="preserve"> PAGEREF _Toc40262195 \h </w:instrText>
      </w:r>
      <w:r>
        <w:fldChar w:fldCharType="separate"/>
      </w:r>
      <w:r>
        <w:t>26</w:t>
      </w:r>
      <w:r>
        <w:fldChar w:fldCharType="end"/>
      </w:r>
    </w:p>
    <w:p w14:paraId="04A6E236" w14:textId="404A0650" w:rsidR="00216944" w:rsidRDefault="00216944">
      <w:pPr>
        <w:pStyle w:val="TOC1"/>
        <w:tabs>
          <w:tab w:val="left" w:pos="567"/>
        </w:tabs>
        <w:rPr>
          <w:rFonts w:asciiTheme="minorHAnsi" w:eastAsiaTheme="minorEastAsia" w:hAnsiTheme="minorHAnsi"/>
          <w:b w:val="0"/>
          <w:color w:val="auto"/>
          <w:sz w:val="22"/>
          <w:szCs w:val="22"/>
          <w:lang w:eastAsia="en-GB"/>
        </w:rPr>
      </w:pPr>
      <w:r>
        <w:t>5</w:t>
      </w:r>
      <w:r>
        <w:rPr>
          <w:rFonts w:asciiTheme="minorHAnsi" w:eastAsiaTheme="minorEastAsia" w:hAnsiTheme="minorHAnsi"/>
          <w:b w:val="0"/>
          <w:color w:val="auto"/>
          <w:sz w:val="22"/>
          <w:szCs w:val="22"/>
          <w:lang w:eastAsia="en-GB"/>
        </w:rPr>
        <w:tab/>
      </w:r>
      <w:r>
        <w:t>Fungal infections of skin, nails and scalp</w:t>
      </w:r>
      <w:r>
        <w:tab/>
      </w:r>
      <w:r>
        <w:fldChar w:fldCharType="begin"/>
      </w:r>
      <w:r>
        <w:instrText xml:space="preserve"> PAGEREF _Toc40262196 \h </w:instrText>
      </w:r>
      <w:r>
        <w:fldChar w:fldCharType="separate"/>
      </w:r>
      <w:r>
        <w:t>27</w:t>
      </w:r>
      <w:r>
        <w:fldChar w:fldCharType="end"/>
      </w:r>
    </w:p>
    <w:p w14:paraId="1140EE3D" w14:textId="330BC646" w:rsidR="00216944" w:rsidRDefault="00216944">
      <w:pPr>
        <w:pStyle w:val="TOC2"/>
        <w:tabs>
          <w:tab w:val="left" w:pos="567"/>
        </w:tabs>
        <w:rPr>
          <w:rFonts w:asciiTheme="minorHAnsi" w:eastAsiaTheme="minorEastAsia" w:hAnsiTheme="minorHAnsi"/>
          <w:color w:val="auto"/>
          <w:sz w:val="22"/>
          <w:szCs w:val="22"/>
          <w:lang w:eastAsia="en-GB"/>
        </w:rPr>
      </w:pPr>
      <w:r>
        <w:t>5.1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_Toc40262197 \h </w:instrText>
      </w:r>
      <w:r>
        <w:fldChar w:fldCharType="separate"/>
      </w:r>
      <w:r>
        <w:t>27</w:t>
      </w:r>
      <w:r>
        <w:fldChar w:fldCharType="end"/>
      </w:r>
    </w:p>
    <w:p w14:paraId="03004B9E" w14:textId="53CC6497" w:rsidR="00216944" w:rsidRDefault="00216944">
      <w:pPr>
        <w:pStyle w:val="TOC2"/>
        <w:tabs>
          <w:tab w:val="left" w:pos="567"/>
        </w:tabs>
        <w:rPr>
          <w:rFonts w:asciiTheme="minorHAnsi" w:eastAsiaTheme="minorEastAsia" w:hAnsiTheme="minorHAnsi"/>
          <w:color w:val="auto"/>
          <w:sz w:val="22"/>
          <w:szCs w:val="22"/>
          <w:lang w:eastAsia="en-GB"/>
        </w:rPr>
      </w:pPr>
      <w:r>
        <w:lastRenderedPageBreak/>
        <w:t>5.2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_Toc40262198 \h </w:instrText>
      </w:r>
      <w:r>
        <w:fldChar w:fldCharType="separate"/>
      </w:r>
      <w:r>
        <w:t>28</w:t>
      </w:r>
      <w:r>
        <w:fldChar w:fldCharType="end"/>
      </w:r>
    </w:p>
    <w:p w14:paraId="3D619B61" w14:textId="20494551" w:rsidR="00216944" w:rsidRDefault="00216944">
      <w:pPr>
        <w:pStyle w:val="TOC2"/>
        <w:tabs>
          <w:tab w:val="left" w:pos="567"/>
        </w:tabs>
        <w:rPr>
          <w:rFonts w:asciiTheme="minorHAnsi" w:eastAsiaTheme="minorEastAsia" w:hAnsiTheme="minorHAnsi"/>
          <w:color w:val="auto"/>
          <w:sz w:val="22"/>
          <w:szCs w:val="22"/>
          <w:lang w:eastAsia="en-GB"/>
        </w:rPr>
      </w:pPr>
      <w:r>
        <w:t>5.3</w:t>
      </w:r>
      <w:r>
        <w:rPr>
          <w:rFonts w:asciiTheme="minorHAnsi" w:eastAsiaTheme="minorEastAsia" w:hAnsiTheme="minorHAnsi"/>
          <w:color w:val="auto"/>
          <w:sz w:val="22"/>
          <w:szCs w:val="22"/>
          <w:lang w:eastAsia="en-GB"/>
        </w:rPr>
        <w:tab/>
      </w:r>
      <w:r>
        <w:t>A matrix showing which existing fungal infection of the nails, skin and scalp intervention reviews appeared in the top ten results of the 3 metrics considered (full text downloads, citations and Altmetric scores)</w:t>
      </w:r>
      <w:r>
        <w:tab/>
      </w:r>
      <w:r>
        <w:fldChar w:fldCharType="begin"/>
      </w:r>
      <w:r>
        <w:instrText xml:space="preserve"> PAGEREF _Toc40262199 \h </w:instrText>
      </w:r>
      <w:r>
        <w:fldChar w:fldCharType="separate"/>
      </w:r>
      <w:r>
        <w:t>28</w:t>
      </w:r>
      <w:r>
        <w:fldChar w:fldCharType="end"/>
      </w:r>
    </w:p>
    <w:p w14:paraId="6492ADCF" w14:textId="082AB6A6" w:rsidR="00216944" w:rsidRDefault="00216944">
      <w:pPr>
        <w:pStyle w:val="TOC2"/>
        <w:tabs>
          <w:tab w:val="left" w:pos="567"/>
        </w:tabs>
        <w:rPr>
          <w:rFonts w:asciiTheme="minorHAnsi" w:eastAsiaTheme="minorEastAsia" w:hAnsiTheme="minorHAnsi"/>
          <w:color w:val="auto"/>
          <w:sz w:val="22"/>
          <w:szCs w:val="22"/>
          <w:lang w:eastAsia="en-GB"/>
        </w:rPr>
      </w:pPr>
      <w:r>
        <w:t>5.4</w:t>
      </w:r>
      <w:r>
        <w:rPr>
          <w:rFonts w:asciiTheme="minorHAnsi" w:eastAsiaTheme="minorEastAsia" w:hAnsiTheme="minorHAnsi"/>
          <w:color w:val="auto"/>
          <w:sz w:val="22"/>
          <w:szCs w:val="22"/>
          <w:lang w:eastAsia="en-GB"/>
        </w:rPr>
        <w:tab/>
      </w:r>
      <w:r>
        <w:t>Fungal infections of skin, nails and scalp – summary</w:t>
      </w:r>
      <w:r>
        <w:tab/>
      </w:r>
      <w:r>
        <w:fldChar w:fldCharType="begin"/>
      </w:r>
      <w:r>
        <w:instrText xml:space="preserve"> PAGEREF _Toc40262200 \h </w:instrText>
      </w:r>
      <w:r>
        <w:fldChar w:fldCharType="separate"/>
      </w:r>
      <w:r>
        <w:t>28</w:t>
      </w:r>
      <w:r>
        <w:fldChar w:fldCharType="end"/>
      </w:r>
    </w:p>
    <w:p w14:paraId="6A22B94F" w14:textId="2CD7D1D3" w:rsidR="00216944" w:rsidRDefault="00216944">
      <w:pPr>
        <w:pStyle w:val="TOC1"/>
        <w:tabs>
          <w:tab w:val="left" w:pos="567"/>
        </w:tabs>
        <w:rPr>
          <w:rFonts w:asciiTheme="minorHAnsi" w:eastAsiaTheme="minorEastAsia" w:hAnsiTheme="minorHAnsi"/>
          <w:b w:val="0"/>
          <w:color w:val="auto"/>
          <w:sz w:val="22"/>
          <w:szCs w:val="22"/>
          <w:lang w:eastAsia="en-GB"/>
        </w:rPr>
      </w:pPr>
      <w:r>
        <w:t>6</w:t>
      </w:r>
      <w:r>
        <w:rPr>
          <w:rFonts w:asciiTheme="minorHAnsi" w:eastAsiaTheme="minorEastAsia" w:hAnsiTheme="minorHAnsi"/>
          <w:b w:val="0"/>
          <w:color w:val="auto"/>
          <w:sz w:val="22"/>
          <w:szCs w:val="22"/>
          <w:lang w:eastAsia="en-GB"/>
        </w:rPr>
        <w:tab/>
      </w:r>
      <w:r>
        <w:t>Viral infections of the skin</w:t>
      </w:r>
      <w:r>
        <w:tab/>
      </w:r>
      <w:r>
        <w:fldChar w:fldCharType="begin"/>
      </w:r>
      <w:r>
        <w:instrText xml:space="preserve"> PAGEREF _Toc40262201 \h </w:instrText>
      </w:r>
      <w:r>
        <w:fldChar w:fldCharType="separate"/>
      </w:r>
      <w:r>
        <w:t>29</w:t>
      </w:r>
      <w:r>
        <w:fldChar w:fldCharType="end"/>
      </w:r>
    </w:p>
    <w:p w14:paraId="512C071B" w14:textId="19E9F05A" w:rsidR="00216944" w:rsidRDefault="00216944">
      <w:pPr>
        <w:pStyle w:val="TOC2"/>
        <w:tabs>
          <w:tab w:val="left" w:pos="567"/>
        </w:tabs>
        <w:rPr>
          <w:rFonts w:asciiTheme="minorHAnsi" w:eastAsiaTheme="minorEastAsia" w:hAnsiTheme="minorHAnsi"/>
          <w:color w:val="auto"/>
          <w:sz w:val="22"/>
          <w:szCs w:val="22"/>
          <w:lang w:eastAsia="en-GB"/>
        </w:rPr>
      </w:pPr>
      <w:r>
        <w:t>6.1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_Toc40262202 \h </w:instrText>
      </w:r>
      <w:r>
        <w:fldChar w:fldCharType="separate"/>
      </w:r>
      <w:r>
        <w:t>29</w:t>
      </w:r>
      <w:r>
        <w:fldChar w:fldCharType="end"/>
      </w:r>
    </w:p>
    <w:p w14:paraId="211976DE" w14:textId="4CA369A1" w:rsidR="00216944" w:rsidRDefault="00216944">
      <w:pPr>
        <w:pStyle w:val="TOC2"/>
        <w:tabs>
          <w:tab w:val="left" w:pos="567"/>
        </w:tabs>
        <w:rPr>
          <w:rFonts w:asciiTheme="minorHAnsi" w:eastAsiaTheme="minorEastAsia" w:hAnsiTheme="minorHAnsi"/>
          <w:color w:val="auto"/>
          <w:sz w:val="22"/>
          <w:szCs w:val="22"/>
          <w:lang w:eastAsia="en-GB"/>
        </w:rPr>
      </w:pPr>
      <w:r>
        <w:t>6.2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_Toc40262203 \h </w:instrText>
      </w:r>
      <w:r>
        <w:fldChar w:fldCharType="separate"/>
      </w:r>
      <w:r>
        <w:t>30</w:t>
      </w:r>
      <w:r>
        <w:fldChar w:fldCharType="end"/>
      </w:r>
    </w:p>
    <w:p w14:paraId="68F1F73E" w14:textId="71956F95" w:rsidR="00216944" w:rsidRDefault="00216944">
      <w:pPr>
        <w:pStyle w:val="TOC2"/>
        <w:tabs>
          <w:tab w:val="left" w:pos="567"/>
        </w:tabs>
        <w:rPr>
          <w:rFonts w:asciiTheme="minorHAnsi" w:eastAsiaTheme="minorEastAsia" w:hAnsiTheme="minorHAnsi"/>
          <w:color w:val="auto"/>
          <w:sz w:val="22"/>
          <w:szCs w:val="22"/>
          <w:lang w:eastAsia="en-GB"/>
        </w:rPr>
      </w:pPr>
      <w:r>
        <w:t>6.3</w:t>
      </w:r>
      <w:r>
        <w:rPr>
          <w:rFonts w:asciiTheme="minorHAnsi" w:eastAsiaTheme="minorEastAsia" w:hAnsiTheme="minorHAnsi"/>
          <w:color w:val="auto"/>
          <w:sz w:val="22"/>
          <w:szCs w:val="22"/>
          <w:lang w:eastAsia="en-GB"/>
        </w:rPr>
        <w:tab/>
      </w:r>
      <w:r>
        <w:t>Infectious diseases VOSViewer map</w:t>
      </w:r>
      <w:r>
        <w:tab/>
      </w:r>
      <w:r>
        <w:fldChar w:fldCharType="begin"/>
      </w:r>
      <w:r>
        <w:instrText xml:space="preserve"> PAGEREF _Toc40262204 \h </w:instrText>
      </w:r>
      <w:r>
        <w:fldChar w:fldCharType="separate"/>
      </w:r>
      <w:r>
        <w:t>30</w:t>
      </w:r>
      <w:r>
        <w:fldChar w:fldCharType="end"/>
      </w:r>
    </w:p>
    <w:p w14:paraId="25A6E223" w14:textId="4DA95F51" w:rsidR="00216944" w:rsidRDefault="00216944">
      <w:pPr>
        <w:pStyle w:val="TOC2"/>
        <w:tabs>
          <w:tab w:val="left" w:pos="567"/>
        </w:tabs>
        <w:rPr>
          <w:rFonts w:asciiTheme="minorHAnsi" w:eastAsiaTheme="minorEastAsia" w:hAnsiTheme="minorHAnsi"/>
          <w:color w:val="auto"/>
          <w:sz w:val="22"/>
          <w:szCs w:val="22"/>
          <w:lang w:eastAsia="en-GB"/>
        </w:rPr>
      </w:pPr>
      <w:r>
        <w:t>6.4</w:t>
      </w:r>
      <w:r>
        <w:rPr>
          <w:rFonts w:asciiTheme="minorHAnsi" w:eastAsiaTheme="minorEastAsia" w:hAnsiTheme="minorHAnsi"/>
          <w:color w:val="auto"/>
          <w:sz w:val="22"/>
          <w:szCs w:val="22"/>
          <w:lang w:eastAsia="en-GB"/>
        </w:rPr>
        <w:tab/>
      </w:r>
      <w:r>
        <w:t>A matrix showing which existing viral infection intervention reviews appeared in the top ten results of the 3 metrics considered (full text downloads, citations and Altmetric scores)</w:t>
      </w:r>
      <w:r>
        <w:tab/>
      </w:r>
      <w:r>
        <w:fldChar w:fldCharType="begin"/>
      </w:r>
      <w:r>
        <w:instrText xml:space="preserve"> PAGEREF _Toc40262205 \h </w:instrText>
      </w:r>
      <w:r>
        <w:fldChar w:fldCharType="separate"/>
      </w:r>
      <w:r>
        <w:t>31</w:t>
      </w:r>
      <w:r>
        <w:fldChar w:fldCharType="end"/>
      </w:r>
    </w:p>
    <w:p w14:paraId="0E3E1FAD" w14:textId="72F0C7BA" w:rsidR="00216944" w:rsidRDefault="00216944">
      <w:pPr>
        <w:pStyle w:val="TOC2"/>
        <w:tabs>
          <w:tab w:val="left" w:pos="567"/>
        </w:tabs>
        <w:rPr>
          <w:rFonts w:asciiTheme="minorHAnsi" w:eastAsiaTheme="minorEastAsia" w:hAnsiTheme="minorHAnsi"/>
          <w:color w:val="auto"/>
          <w:sz w:val="22"/>
          <w:szCs w:val="22"/>
          <w:lang w:eastAsia="en-GB"/>
        </w:rPr>
      </w:pPr>
      <w:r>
        <w:t>6.5</w:t>
      </w:r>
      <w:r>
        <w:rPr>
          <w:rFonts w:asciiTheme="minorHAnsi" w:eastAsiaTheme="minorEastAsia" w:hAnsiTheme="minorHAnsi"/>
          <w:color w:val="auto"/>
          <w:sz w:val="22"/>
          <w:szCs w:val="22"/>
          <w:lang w:eastAsia="en-GB"/>
        </w:rPr>
        <w:tab/>
      </w:r>
      <w:r>
        <w:t>Viral skin infections – summary</w:t>
      </w:r>
      <w:r>
        <w:tab/>
      </w:r>
      <w:r>
        <w:fldChar w:fldCharType="begin"/>
      </w:r>
      <w:r>
        <w:instrText xml:space="preserve"> PAGEREF _Toc40262206 \h </w:instrText>
      </w:r>
      <w:r>
        <w:fldChar w:fldCharType="separate"/>
      </w:r>
      <w:r>
        <w:t>31</w:t>
      </w:r>
      <w:r>
        <w:fldChar w:fldCharType="end"/>
      </w:r>
    </w:p>
    <w:p w14:paraId="0051E3DA" w14:textId="1F7B5261" w:rsidR="00216944" w:rsidRDefault="00216944">
      <w:pPr>
        <w:pStyle w:val="TOC1"/>
        <w:tabs>
          <w:tab w:val="left" w:pos="567"/>
        </w:tabs>
        <w:rPr>
          <w:rFonts w:asciiTheme="minorHAnsi" w:eastAsiaTheme="minorEastAsia" w:hAnsiTheme="minorHAnsi"/>
          <w:b w:val="0"/>
          <w:color w:val="auto"/>
          <w:sz w:val="22"/>
          <w:szCs w:val="22"/>
          <w:lang w:eastAsia="en-GB"/>
        </w:rPr>
      </w:pPr>
      <w:r>
        <w:t>7</w:t>
      </w:r>
      <w:r>
        <w:rPr>
          <w:rFonts w:asciiTheme="minorHAnsi" w:eastAsiaTheme="minorEastAsia" w:hAnsiTheme="minorHAnsi"/>
          <w:b w:val="0"/>
          <w:color w:val="auto"/>
          <w:sz w:val="22"/>
          <w:szCs w:val="22"/>
          <w:lang w:eastAsia="en-GB"/>
        </w:rPr>
        <w:tab/>
      </w:r>
      <w:r>
        <w:t>Acne vulgaris</w:t>
      </w:r>
      <w:r>
        <w:tab/>
      </w:r>
      <w:r>
        <w:fldChar w:fldCharType="begin"/>
      </w:r>
      <w:r>
        <w:instrText xml:space="preserve"> PAGEREF _Toc40262207 \h </w:instrText>
      </w:r>
      <w:r>
        <w:fldChar w:fldCharType="separate"/>
      </w:r>
      <w:r>
        <w:t>32</w:t>
      </w:r>
      <w:r>
        <w:fldChar w:fldCharType="end"/>
      </w:r>
    </w:p>
    <w:p w14:paraId="609ED7EB" w14:textId="734F9C09" w:rsidR="00216944" w:rsidRDefault="00216944">
      <w:pPr>
        <w:pStyle w:val="TOC2"/>
        <w:tabs>
          <w:tab w:val="left" w:pos="567"/>
        </w:tabs>
        <w:rPr>
          <w:rFonts w:asciiTheme="minorHAnsi" w:eastAsiaTheme="minorEastAsia" w:hAnsiTheme="minorHAnsi"/>
          <w:color w:val="auto"/>
          <w:sz w:val="22"/>
          <w:szCs w:val="22"/>
          <w:lang w:eastAsia="en-GB"/>
        </w:rPr>
      </w:pPr>
      <w:r>
        <w:t>7.1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_Toc40262208 \h </w:instrText>
      </w:r>
      <w:r>
        <w:fldChar w:fldCharType="separate"/>
      </w:r>
      <w:r>
        <w:t>32</w:t>
      </w:r>
      <w:r>
        <w:fldChar w:fldCharType="end"/>
      </w:r>
    </w:p>
    <w:p w14:paraId="48CE3547" w14:textId="5B5A6AEC" w:rsidR="00216944" w:rsidRDefault="00216944">
      <w:pPr>
        <w:pStyle w:val="TOC2"/>
        <w:tabs>
          <w:tab w:val="left" w:pos="567"/>
        </w:tabs>
        <w:rPr>
          <w:rFonts w:asciiTheme="minorHAnsi" w:eastAsiaTheme="minorEastAsia" w:hAnsiTheme="minorHAnsi"/>
          <w:color w:val="auto"/>
          <w:sz w:val="22"/>
          <w:szCs w:val="22"/>
          <w:lang w:eastAsia="en-GB"/>
        </w:rPr>
      </w:pPr>
      <w:r>
        <w:t>7.2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_Toc40262209 \h </w:instrText>
      </w:r>
      <w:r>
        <w:fldChar w:fldCharType="separate"/>
      </w:r>
      <w:r>
        <w:t>36</w:t>
      </w:r>
      <w:r>
        <w:fldChar w:fldCharType="end"/>
      </w:r>
    </w:p>
    <w:p w14:paraId="29DEC407" w14:textId="58EDDD34" w:rsidR="00216944" w:rsidRDefault="00216944">
      <w:pPr>
        <w:pStyle w:val="TOC2"/>
        <w:tabs>
          <w:tab w:val="left" w:pos="567"/>
        </w:tabs>
        <w:rPr>
          <w:rFonts w:asciiTheme="minorHAnsi" w:eastAsiaTheme="minorEastAsia" w:hAnsiTheme="minorHAnsi"/>
          <w:color w:val="auto"/>
          <w:sz w:val="22"/>
          <w:szCs w:val="22"/>
          <w:lang w:eastAsia="en-GB"/>
        </w:rPr>
      </w:pPr>
      <w:r>
        <w:t>7.3</w:t>
      </w:r>
      <w:r>
        <w:rPr>
          <w:rFonts w:asciiTheme="minorHAnsi" w:eastAsiaTheme="minorEastAsia" w:hAnsiTheme="minorHAnsi"/>
          <w:color w:val="auto"/>
          <w:sz w:val="22"/>
          <w:szCs w:val="22"/>
          <w:lang w:eastAsia="en-GB"/>
        </w:rPr>
        <w:tab/>
      </w:r>
      <w:r>
        <w:t>Acne VOSViewer map</w:t>
      </w:r>
      <w:r>
        <w:tab/>
      </w:r>
      <w:r>
        <w:fldChar w:fldCharType="begin"/>
      </w:r>
      <w:r>
        <w:instrText xml:space="preserve"> PAGEREF _Toc40262210 \h </w:instrText>
      </w:r>
      <w:r>
        <w:fldChar w:fldCharType="separate"/>
      </w:r>
      <w:r>
        <w:t>37</w:t>
      </w:r>
      <w:r>
        <w:fldChar w:fldCharType="end"/>
      </w:r>
    </w:p>
    <w:p w14:paraId="62131536" w14:textId="05CDC730" w:rsidR="00216944" w:rsidRDefault="00216944">
      <w:pPr>
        <w:pStyle w:val="TOC2"/>
        <w:tabs>
          <w:tab w:val="left" w:pos="567"/>
        </w:tabs>
        <w:rPr>
          <w:rFonts w:asciiTheme="minorHAnsi" w:eastAsiaTheme="minorEastAsia" w:hAnsiTheme="minorHAnsi"/>
          <w:color w:val="auto"/>
          <w:sz w:val="22"/>
          <w:szCs w:val="22"/>
          <w:lang w:eastAsia="en-GB"/>
        </w:rPr>
      </w:pPr>
      <w:r>
        <w:t>7.4</w:t>
      </w:r>
      <w:r>
        <w:rPr>
          <w:rFonts w:asciiTheme="minorHAnsi" w:eastAsiaTheme="minorEastAsia" w:hAnsiTheme="minorHAnsi"/>
          <w:color w:val="auto"/>
          <w:sz w:val="22"/>
          <w:szCs w:val="22"/>
          <w:lang w:eastAsia="en-GB"/>
        </w:rPr>
        <w:tab/>
      </w:r>
      <w:r>
        <w:t>A matrix showing which existing psoriasis intervention reviews appeared in the top ten results of the 3 metrics considered (full text downloads, citations and Altmetric scores)</w:t>
      </w:r>
      <w:r>
        <w:tab/>
      </w:r>
      <w:r>
        <w:fldChar w:fldCharType="begin"/>
      </w:r>
      <w:r>
        <w:instrText xml:space="preserve"> PAGEREF _Toc40262211 \h </w:instrText>
      </w:r>
      <w:r>
        <w:fldChar w:fldCharType="separate"/>
      </w:r>
      <w:r>
        <w:t>37</w:t>
      </w:r>
      <w:r>
        <w:fldChar w:fldCharType="end"/>
      </w:r>
    </w:p>
    <w:p w14:paraId="11219C33" w14:textId="4F8661F9" w:rsidR="00216944" w:rsidRDefault="00216944">
      <w:pPr>
        <w:pStyle w:val="TOC2"/>
        <w:tabs>
          <w:tab w:val="left" w:pos="567"/>
        </w:tabs>
        <w:rPr>
          <w:rFonts w:asciiTheme="minorHAnsi" w:eastAsiaTheme="minorEastAsia" w:hAnsiTheme="minorHAnsi"/>
          <w:color w:val="auto"/>
          <w:sz w:val="22"/>
          <w:szCs w:val="22"/>
          <w:lang w:eastAsia="en-GB"/>
        </w:rPr>
      </w:pPr>
      <w:r>
        <w:t>7.5</w:t>
      </w:r>
      <w:r>
        <w:rPr>
          <w:rFonts w:asciiTheme="minorHAnsi" w:eastAsiaTheme="minorEastAsia" w:hAnsiTheme="minorHAnsi"/>
          <w:color w:val="auto"/>
          <w:sz w:val="22"/>
          <w:szCs w:val="22"/>
          <w:lang w:eastAsia="en-GB"/>
        </w:rPr>
        <w:tab/>
      </w:r>
      <w:r>
        <w:t>Acne vulgaris – summary</w:t>
      </w:r>
      <w:r>
        <w:tab/>
      </w:r>
      <w:r>
        <w:fldChar w:fldCharType="begin"/>
      </w:r>
      <w:r>
        <w:instrText xml:space="preserve"> PAGEREF _Toc40262212 \h </w:instrText>
      </w:r>
      <w:r>
        <w:fldChar w:fldCharType="separate"/>
      </w:r>
      <w:r>
        <w:t>38</w:t>
      </w:r>
      <w:r>
        <w:fldChar w:fldCharType="end"/>
      </w:r>
    </w:p>
    <w:p w14:paraId="5172135D" w14:textId="61BCB474" w:rsidR="00216944" w:rsidRDefault="00216944">
      <w:pPr>
        <w:pStyle w:val="TOC1"/>
        <w:tabs>
          <w:tab w:val="left" w:pos="567"/>
        </w:tabs>
        <w:rPr>
          <w:rFonts w:asciiTheme="minorHAnsi" w:eastAsiaTheme="minorEastAsia" w:hAnsiTheme="minorHAnsi"/>
          <w:b w:val="0"/>
          <w:color w:val="auto"/>
          <w:sz w:val="22"/>
          <w:szCs w:val="22"/>
          <w:lang w:eastAsia="en-GB"/>
        </w:rPr>
      </w:pPr>
      <w:r>
        <w:t>8</w:t>
      </w:r>
      <w:r>
        <w:rPr>
          <w:rFonts w:asciiTheme="minorHAnsi" w:eastAsiaTheme="minorEastAsia" w:hAnsiTheme="minorHAnsi"/>
          <w:b w:val="0"/>
          <w:color w:val="auto"/>
          <w:sz w:val="22"/>
          <w:szCs w:val="22"/>
          <w:lang w:eastAsia="en-GB"/>
        </w:rPr>
        <w:tab/>
      </w:r>
      <w:r>
        <w:t>Bacterial infections of the skin (pyoderma and cellulitis)</w:t>
      </w:r>
      <w:r>
        <w:tab/>
      </w:r>
      <w:r>
        <w:fldChar w:fldCharType="begin"/>
      </w:r>
      <w:r>
        <w:instrText xml:space="preserve"> PAGEREF _Toc40262213 \h </w:instrText>
      </w:r>
      <w:r>
        <w:fldChar w:fldCharType="separate"/>
      </w:r>
      <w:r>
        <w:t>39</w:t>
      </w:r>
      <w:r>
        <w:fldChar w:fldCharType="end"/>
      </w:r>
    </w:p>
    <w:p w14:paraId="205DB187" w14:textId="1DBE28C5" w:rsidR="00216944" w:rsidRDefault="00216944">
      <w:pPr>
        <w:pStyle w:val="TOC2"/>
        <w:tabs>
          <w:tab w:val="left" w:pos="567"/>
        </w:tabs>
        <w:rPr>
          <w:rFonts w:asciiTheme="minorHAnsi" w:eastAsiaTheme="minorEastAsia" w:hAnsiTheme="minorHAnsi"/>
          <w:color w:val="auto"/>
          <w:sz w:val="22"/>
          <w:szCs w:val="22"/>
          <w:lang w:eastAsia="en-GB"/>
        </w:rPr>
      </w:pPr>
      <w:r>
        <w:t>8.1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_Toc40262214 \h </w:instrText>
      </w:r>
      <w:r>
        <w:fldChar w:fldCharType="separate"/>
      </w:r>
      <w:r>
        <w:t>39</w:t>
      </w:r>
      <w:r>
        <w:fldChar w:fldCharType="end"/>
      </w:r>
    </w:p>
    <w:p w14:paraId="45703A3F" w14:textId="025CCC8C" w:rsidR="00216944" w:rsidRDefault="00216944">
      <w:pPr>
        <w:pStyle w:val="TOC2"/>
        <w:tabs>
          <w:tab w:val="left" w:pos="567"/>
        </w:tabs>
        <w:rPr>
          <w:rFonts w:asciiTheme="minorHAnsi" w:eastAsiaTheme="minorEastAsia" w:hAnsiTheme="minorHAnsi"/>
          <w:color w:val="auto"/>
          <w:sz w:val="22"/>
          <w:szCs w:val="22"/>
          <w:lang w:eastAsia="en-GB"/>
        </w:rPr>
      </w:pPr>
      <w:r>
        <w:t>8.2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_Toc40262215 \h </w:instrText>
      </w:r>
      <w:r>
        <w:fldChar w:fldCharType="separate"/>
      </w:r>
      <w:r>
        <w:t>41</w:t>
      </w:r>
      <w:r>
        <w:fldChar w:fldCharType="end"/>
      </w:r>
    </w:p>
    <w:p w14:paraId="7D77512F" w14:textId="6ADF8D6C" w:rsidR="00216944" w:rsidRDefault="00216944">
      <w:pPr>
        <w:pStyle w:val="TOC2"/>
        <w:tabs>
          <w:tab w:val="left" w:pos="567"/>
        </w:tabs>
        <w:rPr>
          <w:rFonts w:asciiTheme="minorHAnsi" w:eastAsiaTheme="minorEastAsia" w:hAnsiTheme="minorHAnsi"/>
          <w:color w:val="auto"/>
          <w:sz w:val="22"/>
          <w:szCs w:val="22"/>
          <w:lang w:eastAsia="en-GB"/>
        </w:rPr>
      </w:pPr>
      <w:r>
        <w:t>8.3</w:t>
      </w:r>
      <w:r>
        <w:rPr>
          <w:rFonts w:asciiTheme="minorHAnsi" w:eastAsiaTheme="minorEastAsia" w:hAnsiTheme="minorHAnsi"/>
          <w:color w:val="auto"/>
          <w:sz w:val="22"/>
          <w:szCs w:val="22"/>
          <w:lang w:eastAsia="en-GB"/>
        </w:rPr>
        <w:tab/>
      </w:r>
      <w:r>
        <w:t>A matrix showing which existing pyoderma and cellulitis intervention reviews appeared in the top ten results of the 3 metrics considered (full text downloads, citations and Altmetric scores)</w:t>
      </w:r>
      <w:r>
        <w:tab/>
      </w:r>
      <w:r>
        <w:fldChar w:fldCharType="begin"/>
      </w:r>
      <w:r>
        <w:instrText xml:space="preserve"> PAGEREF _Toc40262216 \h </w:instrText>
      </w:r>
      <w:r>
        <w:fldChar w:fldCharType="separate"/>
      </w:r>
      <w:r>
        <w:t>41</w:t>
      </w:r>
      <w:r>
        <w:fldChar w:fldCharType="end"/>
      </w:r>
    </w:p>
    <w:p w14:paraId="65727128" w14:textId="4E4A4902" w:rsidR="00216944" w:rsidRDefault="00216944">
      <w:pPr>
        <w:pStyle w:val="TOC2"/>
        <w:tabs>
          <w:tab w:val="left" w:pos="567"/>
        </w:tabs>
        <w:rPr>
          <w:rFonts w:asciiTheme="minorHAnsi" w:eastAsiaTheme="minorEastAsia" w:hAnsiTheme="minorHAnsi"/>
          <w:color w:val="auto"/>
          <w:sz w:val="22"/>
          <w:szCs w:val="22"/>
          <w:lang w:eastAsia="en-GB"/>
        </w:rPr>
      </w:pPr>
      <w:r>
        <w:t>8.4</w:t>
      </w:r>
      <w:r>
        <w:rPr>
          <w:rFonts w:asciiTheme="minorHAnsi" w:eastAsiaTheme="minorEastAsia" w:hAnsiTheme="minorHAnsi"/>
          <w:color w:val="auto"/>
          <w:sz w:val="22"/>
          <w:szCs w:val="22"/>
          <w:lang w:eastAsia="en-GB"/>
        </w:rPr>
        <w:tab/>
      </w:r>
      <w:r>
        <w:t>Bacterial skin infections – summary</w:t>
      </w:r>
      <w:r>
        <w:tab/>
      </w:r>
      <w:r>
        <w:fldChar w:fldCharType="begin"/>
      </w:r>
      <w:r>
        <w:instrText xml:space="preserve"> PAGEREF _Toc40262217 \h </w:instrText>
      </w:r>
      <w:r>
        <w:fldChar w:fldCharType="separate"/>
      </w:r>
      <w:r>
        <w:t>41</w:t>
      </w:r>
      <w:r>
        <w:fldChar w:fldCharType="end"/>
      </w:r>
    </w:p>
    <w:p w14:paraId="726BF9BF" w14:textId="6DCD3769" w:rsidR="00216944" w:rsidRDefault="00216944">
      <w:pPr>
        <w:pStyle w:val="TOC1"/>
        <w:tabs>
          <w:tab w:val="left" w:pos="567"/>
        </w:tabs>
        <w:rPr>
          <w:rFonts w:asciiTheme="minorHAnsi" w:eastAsiaTheme="minorEastAsia" w:hAnsiTheme="minorHAnsi"/>
          <w:b w:val="0"/>
          <w:color w:val="auto"/>
          <w:sz w:val="22"/>
          <w:szCs w:val="22"/>
          <w:lang w:eastAsia="en-GB"/>
        </w:rPr>
      </w:pPr>
      <w:r>
        <w:t>9</w:t>
      </w:r>
      <w:r>
        <w:rPr>
          <w:rFonts w:asciiTheme="minorHAnsi" w:eastAsiaTheme="minorEastAsia" w:hAnsiTheme="minorHAnsi"/>
          <w:b w:val="0"/>
          <w:color w:val="auto"/>
          <w:sz w:val="22"/>
          <w:szCs w:val="22"/>
          <w:lang w:eastAsia="en-GB"/>
        </w:rPr>
        <w:tab/>
      </w:r>
      <w:r>
        <w:t>Contact Dermatitis</w:t>
      </w:r>
      <w:r>
        <w:tab/>
      </w:r>
      <w:r>
        <w:fldChar w:fldCharType="begin"/>
      </w:r>
      <w:r>
        <w:instrText xml:space="preserve"> PAGEREF _Toc40262218 \h </w:instrText>
      </w:r>
      <w:r>
        <w:fldChar w:fldCharType="separate"/>
      </w:r>
      <w:r>
        <w:t>42</w:t>
      </w:r>
      <w:r>
        <w:fldChar w:fldCharType="end"/>
      </w:r>
    </w:p>
    <w:p w14:paraId="33591C02" w14:textId="1DE6DD39" w:rsidR="00216944" w:rsidRDefault="00216944">
      <w:pPr>
        <w:pStyle w:val="TOC2"/>
        <w:tabs>
          <w:tab w:val="left" w:pos="567"/>
        </w:tabs>
        <w:rPr>
          <w:rFonts w:asciiTheme="minorHAnsi" w:eastAsiaTheme="minorEastAsia" w:hAnsiTheme="minorHAnsi"/>
          <w:color w:val="auto"/>
          <w:sz w:val="22"/>
          <w:szCs w:val="22"/>
          <w:lang w:eastAsia="en-GB"/>
        </w:rPr>
      </w:pPr>
      <w:r>
        <w:t>9.1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_Toc40262219 \h </w:instrText>
      </w:r>
      <w:r>
        <w:fldChar w:fldCharType="separate"/>
      </w:r>
      <w:r>
        <w:t>42</w:t>
      </w:r>
      <w:r>
        <w:fldChar w:fldCharType="end"/>
      </w:r>
    </w:p>
    <w:p w14:paraId="7C9449DF" w14:textId="7E416867" w:rsidR="00216944" w:rsidRDefault="00216944">
      <w:pPr>
        <w:pStyle w:val="TOC2"/>
        <w:tabs>
          <w:tab w:val="left" w:pos="567"/>
        </w:tabs>
        <w:rPr>
          <w:rFonts w:asciiTheme="minorHAnsi" w:eastAsiaTheme="minorEastAsia" w:hAnsiTheme="minorHAnsi"/>
          <w:color w:val="auto"/>
          <w:sz w:val="22"/>
          <w:szCs w:val="22"/>
          <w:lang w:eastAsia="en-GB"/>
        </w:rPr>
      </w:pPr>
      <w:r>
        <w:t>9.2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_Toc40262220 \h </w:instrText>
      </w:r>
      <w:r>
        <w:fldChar w:fldCharType="separate"/>
      </w:r>
      <w:r>
        <w:t>42</w:t>
      </w:r>
      <w:r>
        <w:fldChar w:fldCharType="end"/>
      </w:r>
    </w:p>
    <w:p w14:paraId="5FE2E559" w14:textId="7649CDC8" w:rsidR="00216944" w:rsidRDefault="00216944">
      <w:pPr>
        <w:pStyle w:val="TOC2"/>
        <w:tabs>
          <w:tab w:val="left" w:pos="567"/>
        </w:tabs>
        <w:rPr>
          <w:rFonts w:asciiTheme="minorHAnsi" w:eastAsiaTheme="minorEastAsia" w:hAnsiTheme="minorHAnsi"/>
          <w:color w:val="auto"/>
          <w:sz w:val="22"/>
          <w:szCs w:val="22"/>
          <w:lang w:eastAsia="en-GB"/>
        </w:rPr>
      </w:pPr>
      <w:r>
        <w:t>9.3</w:t>
      </w:r>
      <w:r>
        <w:rPr>
          <w:rFonts w:asciiTheme="minorHAnsi" w:eastAsiaTheme="minorEastAsia" w:hAnsiTheme="minorHAnsi"/>
          <w:color w:val="auto"/>
          <w:sz w:val="22"/>
          <w:szCs w:val="22"/>
          <w:lang w:eastAsia="en-GB"/>
        </w:rPr>
        <w:tab/>
      </w:r>
      <w:r>
        <w:t>A matrix showing which existing contact dermatitis intervention reviews appeared in the top ten results of the 3 metrics considered (full text downloads, citations and Altmetric scores)</w:t>
      </w:r>
      <w:r>
        <w:tab/>
      </w:r>
      <w:r>
        <w:fldChar w:fldCharType="begin"/>
      </w:r>
      <w:r>
        <w:instrText xml:space="preserve"> PAGEREF _Toc40262221 \h </w:instrText>
      </w:r>
      <w:r>
        <w:fldChar w:fldCharType="separate"/>
      </w:r>
      <w:r>
        <w:t>42</w:t>
      </w:r>
      <w:r>
        <w:fldChar w:fldCharType="end"/>
      </w:r>
    </w:p>
    <w:p w14:paraId="1E85728F" w14:textId="03E7ABD5" w:rsidR="00216944" w:rsidRDefault="00216944">
      <w:pPr>
        <w:pStyle w:val="TOC2"/>
        <w:tabs>
          <w:tab w:val="left" w:pos="567"/>
        </w:tabs>
        <w:rPr>
          <w:rFonts w:asciiTheme="minorHAnsi" w:eastAsiaTheme="minorEastAsia" w:hAnsiTheme="minorHAnsi"/>
          <w:color w:val="auto"/>
          <w:sz w:val="22"/>
          <w:szCs w:val="22"/>
          <w:lang w:eastAsia="en-GB"/>
        </w:rPr>
      </w:pPr>
      <w:r>
        <w:t>9.4</w:t>
      </w:r>
      <w:r>
        <w:rPr>
          <w:rFonts w:asciiTheme="minorHAnsi" w:eastAsiaTheme="minorEastAsia" w:hAnsiTheme="minorHAnsi"/>
          <w:color w:val="auto"/>
          <w:sz w:val="22"/>
          <w:szCs w:val="22"/>
          <w:lang w:eastAsia="en-GB"/>
        </w:rPr>
        <w:tab/>
      </w:r>
      <w:r>
        <w:t>Contact dermatitis – summary</w:t>
      </w:r>
      <w:r>
        <w:tab/>
      </w:r>
      <w:r>
        <w:fldChar w:fldCharType="begin"/>
      </w:r>
      <w:r>
        <w:instrText xml:space="preserve"> PAGEREF _Toc40262222 \h </w:instrText>
      </w:r>
      <w:r>
        <w:fldChar w:fldCharType="separate"/>
      </w:r>
      <w:r>
        <w:t>42</w:t>
      </w:r>
      <w:r>
        <w:fldChar w:fldCharType="end"/>
      </w:r>
    </w:p>
    <w:p w14:paraId="008888A8" w14:textId="055ACA83" w:rsidR="00216944" w:rsidRDefault="00216944">
      <w:pPr>
        <w:pStyle w:val="TOC1"/>
        <w:tabs>
          <w:tab w:val="left" w:pos="567"/>
        </w:tabs>
        <w:rPr>
          <w:rFonts w:asciiTheme="minorHAnsi" w:eastAsiaTheme="minorEastAsia" w:hAnsiTheme="minorHAnsi"/>
          <w:b w:val="0"/>
          <w:color w:val="auto"/>
          <w:sz w:val="22"/>
          <w:szCs w:val="22"/>
          <w:lang w:eastAsia="en-GB"/>
        </w:rPr>
      </w:pPr>
      <w:r>
        <w:t>10</w:t>
      </w:r>
      <w:r>
        <w:rPr>
          <w:rFonts w:asciiTheme="minorHAnsi" w:eastAsiaTheme="minorEastAsia" w:hAnsiTheme="minorHAnsi"/>
          <w:b w:val="0"/>
          <w:color w:val="auto"/>
          <w:sz w:val="22"/>
          <w:szCs w:val="22"/>
          <w:lang w:eastAsia="en-GB"/>
        </w:rPr>
        <w:tab/>
      </w:r>
      <w:r>
        <w:t>Skin Cancer</w:t>
      </w:r>
      <w:r>
        <w:tab/>
      </w:r>
      <w:r>
        <w:fldChar w:fldCharType="begin"/>
      </w:r>
      <w:r>
        <w:instrText xml:space="preserve"> PAGEREF _Toc40262223 \h </w:instrText>
      </w:r>
      <w:r>
        <w:fldChar w:fldCharType="separate"/>
      </w:r>
      <w:r>
        <w:t>43</w:t>
      </w:r>
      <w:r>
        <w:fldChar w:fldCharType="end"/>
      </w:r>
    </w:p>
    <w:p w14:paraId="10EF4B0F" w14:textId="1CF7F59E" w:rsidR="00216944" w:rsidRDefault="00216944">
      <w:pPr>
        <w:pStyle w:val="TOC2"/>
        <w:tabs>
          <w:tab w:val="left" w:pos="660"/>
        </w:tabs>
        <w:rPr>
          <w:rFonts w:asciiTheme="minorHAnsi" w:eastAsiaTheme="minorEastAsia" w:hAnsiTheme="minorHAnsi"/>
          <w:color w:val="auto"/>
          <w:sz w:val="22"/>
          <w:szCs w:val="22"/>
          <w:lang w:eastAsia="en-GB"/>
        </w:rPr>
      </w:pPr>
      <w:r>
        <w:t>10.1</w:t>
      </w:r>
      <w:r>
        <w:rPr>
          <w:rFonts w:asciiTheme="minorHAnsi" w:eastAsiaTheme="minorEastAsia" w:hAnsiTheme="minorHAnsi"/>
          <w:color w:val="auto"/>
          <w:sz w:val="22"/>
          <w:szCs w:val="22"/>
          <w:lang w:eastAsia="en-GB"/>
        </w:rPr>
        <w:tab/>
      </w:r>
      <w:r>
        <w:t>Malignant skin melanoma</w:t>
      </w:r>
      <w:r>
        <w:tab/>
      </w:r>
      <w:r>
        <w:fldChar w:fldCharType="begin"/>
      </w:r>
      <w:r>
        <w:instrText xml:space="preserve"> PAGEREF _Toc40262224 \h </w:instrText>
      </w:r>
      <w:r>
        <w:fldChar w:fldCharType="separate"/>
      </w:r>
      <w:r>
        <w:t>43</w:t>
      </w:r>
      <w:r>
        <w:fldChar w:fldCharType="end"/>
      </w:r>
    </w:p>
    <w:p w14:paraId="471F3081" w14:textId="060E45AC" w:rsidR="00216944" w:rsidRDefault="00216944">
      <w:pPr>
        <w:pStyle w:val="TOC2"/>
        <w:tabs>
          <w:tab w:val="left" w:pos="660"/>
        </w:tabs>
        <w:rPr>
          <w:rFonts w:asciiTheme="minorHAnsi" w:eastAsiaTheme="minorEastAsia" w:hAnsiTheme="minorHAnsi"/>
          <w:color w:val="auto"/>
          <w:sz w:val="22"/>
          <w:szCs w:val="22"/>
          <w:lang w:eastAsia="en-GB"/>
        </w:rPr>
      </w:pPr>
      <w:r>
        <w:lastRenderedPageBreak/>
        <w:t>10.2</w:t>
      </w:r>
      <w:r>
        <w:rPr>
          <w:rFonts w:asciiTheme="minorHAnsi" w:eastAsiaTheme="minorEastAsia" w:hAnsiTheme="minorHAnsi"/>
          <w:color w:val="auto"/>
          <w:sz w:val="22"/>
          <w:szCs w:val="22"/>
          <w:lang w:eastAsia="en-GB"/>
        </w:rPr>
        <w:tab/>
      </w:r>
      <w:r>
        <w:t>Non-melanoma skin cancer</w:t>
      </w:r>
      <w:r>
        <w:tab/>
      </w:r>
      <w:r>
        <w:fldChar w:fldCharType="begin"/>
      </w:r>
      <w:r>
        <w:instrText xml:space="preserve"> PAGEREF _Toc40262225 \h </w:instrText>
      </w:r>
      <w:r>
        <w:fldChar w:fldCharType="separate"/>
      </w:r>
      <w:r>
        <w:t>43</w:t>
      </w:r>
      <w:r>
        <w:fldChar w:fldCharType="end"/>
      </w:r>
    </w:p>
    <w:p w14:paraId="129490BB" w14:textId="43CDBA8C" w:rsidR="00216944" w:rsidRDefault="00216944">
      <w:pPr>
        <w:pStyle w:val="TOC2"/>
        <w:tabs>
          <w:tab w:val="left" w:pos="660"/>
        </w:tabs>
        <w:rPr>
          <w:rFonts w:asciiTheme="minorHAnsi" w:eastAsiaTheme="minorEastAsia" w:hAnsiTheme="minorHAnsi"/>
          <w:color w:val="auto"/>
          <w:sz w:val="22"/>
          <w:szCs w:val="22"/>
          <w:lang w:eastAsia="en-GB"/>
        </w:rPr>
      </w:pPr>
      <w:r>
        <w:t>10.3</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_Toc40262226 \h </w:instrText>
      </w:r>
      <w:r>
        <w:fldChar w:fldCharType="separate"/>
      </w:r>
      <w:r>
        <w:t>43</w:t>
      </w:r>
      <w:r>
        <w:fldChar w:fldCharType="end"/>
      </w:r>
    </w:p>
    <w:p w14:paraId="68811938" w14:textId="4A18D8C9" w:rsidR="00216944" w:rsidRDefault="00216944">
      <w:pPr>
        <w:pStyle w:val="TOC2"/>
        <w:tabs>
          <w:tab w:val="left" w:pos="660"/>
        </w:tabs>
        <w:rPr>
          <w:rFonts w:asciiTheme="minorHAnsi" w:eastAsiaTheme="minorEastAsia" w:hAnsiTheme="minorHAnsi"/>
          <w:color w:val="auto"/>
          <w:sz w:val="22"/>
          <w:szCs w:val="22"/>
          <w:lang w:eastAsia="en-GB"/>
        </w:rPr>
      </w:pPr>
      <w:r>
        <w:t>10.4</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_Toc40262227 \h </w:instrText>
      </w:r>
      <w:r>
        <w:fldChar w:fldCharType="separate"/>
      </w:r>
      <w:r>
        <w:t>47</w:t>
      </w:r>
      <w:r>
        <w:fldChar w:fldCharType="end"/>
      </w:r>
    </w:p>
    <w:p w14:paraId="3BB15787" w14:textId="3DA69470" w:rsidR="00216944" w:rsidRDefault="00216944">
      <w:pPr>
        <w:pStyle w:val="TOC2"/>
        <w:tabs>
          <w:tab w:val="left" w:pos="660"/>
        </w:tabs>
        <w:rPr>
          <w:rFonts w:asciiTheme="minorHAnsi" w:eastAsiaTheme="minorEastAsia" w:hAnsiTheme="minorHAnsi"/>
          <w:color w:val="auto"/>
          <w:sz w:val="22"/>
          <w:szCs w:val="22"/>
          <w:lang w:eastAsia="en-GB"/>
        </w:rPr>
      </w:pPr>
      <w:r>
        <w:t>10.5</w:t>
      </w:r>
      <w:r>
        <w:rPr>
          <w:rFonts w:asciiTheme="minorHAnsi" w:eastAsiaTheme="minorEastAsia" w:hAnsiTheme="minorHAnsi"/>
          <w:color w:val="auto"/>
          <w:sz w:val="22"/>
          <w:szCs w:val="22"/>
          <w:lang w:eastAsia="en-GB"/>
        </w:rPr>
        <w:tab/>
      </w:r>
      <w:r>
        <w:t>Skin cancer VOSViewer map</w:t>
      </w:r>
      <w:r>
        <w:tab/>
      </w:r>
      <w:r>
        <w:fldChar w:fldCharType="begin"/>
      </w:r>
      <w:r>
        <w:instrText xml:space="preserve"> PAGEREF _Toc40262228 \h </w:instrText>
      </w:r>
      <w:r>
        <w:fldChar w:fldCharType="separate"/>
      </w:r>
      <w:r>
        <w:t>48</w:t>
      </w:r>
      <w:r>
        <w:fldChar w:fldCharType="end"/>
      </w:r>
    </w:p>
    <w:p w14:paraId="1D77BC3F" w14:textId="6BF094F6" w:rsidR="00216944" w:rsidRDefault="00216944">
      <w:pPr>
        <w:pStyle w:val="TOC2"/>
        <w:tabs>
          <w:tab w:val="left" w:pos="660"/>
        </w:tabs>
        <w:rPr>
          <w:rFonts w:asciiTheme="minorHAnsi" w:eastAsiaTheme="minorEastAsia" w:hAnsiTheme="minorHAnsi"/>
          <w:color w:val="auto"/>
          <w:sz w:val="22"/>
          <w:szCs w:val="22"/>
          <w:lang w:eastAsia="en-GB"/>
        </w:rPr>
      </w:pPr>
      <w:r>
        <w:t>10.6</w:t>
      </w:r>
      <w:r>
        <w:rPr>
          <w:rFonts w:asciiTheme="minorHAnsi" w:eastAsiaTheme="minorEastAsia" w:hAnsiTheme="minorHAnsi"/>
          <w:color w:val="auto"/>
          <w:sz w:val="22"/>
          <w:szCs w:val="22"/>
          <w:lang w:eastAsia="en-GB"/>
        </w:rPr>
        <w:tab/>
      </w:r>
      <w:r>
        <w:t>A matrix showing which existing skin cancer intervention reviews appeared in the top ten results of the 3 metrics considered (full text downloads, citations and Altmetric scores)</w:t>
      </w:r>
      <w:r>
        <w:tab/>
      </w:r>
      <w:r>
        <w:fldChar w:fldCharType="begin"/>
      </w:r>
      <w:r>
        <w:instrText xml:space="preserve"> PAGEREF _Toc40262229 \h </w:instrText>
      </w:r>
      <w:r>
        <w:fldChar w:fldCharType="separate"/>
      </w:r>
      <w:r>
        <w:t>48</w:t>
      </w:r>
      <w:r>
        <w:fldChar w:fldCharType="end"/>
      </w:r>
    </w:p>
    <w:p w14:paraId="157D8D70" w14:textId="677426A9" w:rsidR="00216944" w:rsidRDefault="00216944">
      <w:pPr>
        <w:pStyle w:val="TOC2"/>
        <w:tabs>
          <w:tab w:val="left" w:pos="660"/>
        </w:tabs>
        <w:rPr>
          <w:rFonts w:asciiTheme="minorHAnsi" w:eastAsiaTheme="minorEastAsia" w:hAnsiTheme="minorHAnsi"/>
          <w:color w:val="auto"/>
          <w:sz w:val="22"/>
          <w:szCs w:val="22"/>
          <w:lang w:eastAsia="en-GB"/>
        </w:rPr>
      </w:pPr>
      <w:r>
        <w:t>10.7</w:t>
      </w:r>
      <w:r>
        <w:rPr>
          <w:rFonts w:asciiTheme="minorHAnsi" w:eastAsiaTheme="minorEastAsia" w:hAnsiTheme="minorHAnsi"/>
          <w:color w:val="auto"/>
          <w:sz w:val="22"/>
          <w:szCs w:val="22"/>
          <w:lang w:eastAsia="en-GB"/>
        </w:rPr>
        <w:tab/>
      </w:r>
      <w:r>
        <w:t>Skin cancer – summary</w:t>
      </w:r>
      <w:r>
        <w:tab/>
      </w:r>
      <w:r>
        <w:fldChar w:fldCharType="begin"/>
      </w:r>
      <w:r>
        <w:instrText xml:space="preserve"> PAGEREF _Toc40262230 \h </w:instrText>
      </w:r>
      <w:r>
        <w:fldChar w:fldCharType="separate"/>
      </w:r>
      <w:r>
        <w:t>49</w:t>
      </w:r>
      <w:r>
        <w:fldChar w:fldCharType="end"/>
      </w:r>
    </w:p>
    <w:p w14:paraId="0CA7BF48" w14:textId="4E95DC16" w:rsidR="00216944" w:rsidRDefault="00216944">
      <w:pPr>
        <w:pStyle w:val="TOC1"/>
        <w:tabs>
          <w:tab w:val="left" w:pos="567"/>
        </w:tabs>
        <w:rPr>
          <w:rFonts w:asciiTheme="minorHAnsi" w:eastAsiaTheme="minorEastAsia" w:hAnsiTheme="minorHAnsi"/>
          <w:b w:val="0"/>
          <w:color w:val="auto"/>
          <w:sz w:val="22"/>
          <w:szCs w:val="22"/>
          <w:lang w:eastAsia="en-GB"/>
        </w:rPr>
      </w:pPr>
      <w:r>
        <w:t>11</w:t>
      </w:r>
      <w:r>
        <w:rPr>
          <w:rFonts w:asciiTheme="minorHAnsi" w:eastAsiaTheme="minorEastAsia" w:hAnsiTheme="minorHAnsi"/>
          <w:b w:val="0"/>
          <w:color w:val="auto"/>
          <w:sz w:val="22"/>
          <w:szCs w:val="22"/>
          <w:lang w:eastAsia="en-GB"/>
        </w:rPr>
        <w:tab/>
      </w:r>
      <w:r>
        <w:t>Pruritus</w:t>
      </w:r>
      <w:r>
        <w:tab/>
      </w:r>
      <w:r>
        <w:fldChar w:fldCharType="begin"/>
      </w:r>
      <w:r>
        <w:instrText xml:space="preserve"> PAGEREF _Toc40262231 \h </w:instrText>
      </w:r>
      <w:r>
        <w:fldChar w:fldCharType="separate"/>
      </w:r>
      <w:r>
        <w:t>50</w:t>
      </w:r>
      <w:r>
        <w:fldChar w:fldCharType="end"/>
      </w:r>
    </w:p>
    <w:p w14:paraId="1A61EC79" w14:textId="3B76506D" w:rsidR="00216944" w:rsidRDefault="00216944">
      <w:pPr>
        <w:pStyle w:val="TOC2"/>
        <w:tabs>
          <w:tab w:val="left" w:pos="660"/>
        </w:tabs>
        <w:rPr>
          <w:rFonts w:asciiTheme="minorHAnsi" w:eastAsiaTheme="minorEastAsia" w:hAnsiTheme="minorHAnsi"/>
          <w:color w:val="auto"/>
          <w:sz w:val="22"/>
          <w:szCs w:val="22"/>
          <w:lang w:eastAsia="en-GB"/>
        </w:rPr>
      </w:pPr>
      <w:r>
        <w:t>11.1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_Toc40262232 \h </w:instrText>
      </w:r>
      <w:r>
        <w:fldChar w:fldCharType="separate"/>
      </w:r>
      <w:r>
        <w:t>50</w:t>
      </w:r>
      <w:r>
        <w:fldChar w:fldCharType="end"/>
      </w:r>
    </w:p>
    <w:p w14:paraId="39B9A417" w14:textId="03057A56" w:rsidR="00216944" w:rsidRDefault="00216944">
      <w:pPr>
        <w:pStyle w:val="TOC2"/>
        <w:tabs>
          <w:tab w:val="left" w:pos="660"/>
        </w:tabs>
        <w:rPr>
          <w:rFonts w:asciiTheme="minorHAnsi" w:eastAsiaTheme="minorEastAsia" w:hAnsiTheme="minorHAnsi"/>
          <w:color w:val="auto"/>
          <w:sz w:val="22"/>
          <w:szCs w:val="22"/>
          <w:lang w:eastAsia="en-GB"/>
        </w:rPr>
      </w:pPr>
      <w:r>
        <w:t>11.2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_Toc40262233 \h </w:instrText>
      </w:r>
      <w:r>
        <w:fldChar w:fldCharType="separate"/>
      </w:r>
      <w:r>
        <w:t>50</w:t>
      </w:r>
      <w:r>
        <w:fldChar w:fldCharType="end"/>
      </w:r>
    </w:p>
    <w:p w14:paraId="21D8E0CC" w14:textId="45D677DD" w:rsidR="00216944" w:rsidRDefault="00216944">
      <w:pPr>
        <w:pStyle w:val="TOC2"/>
        <w:tabs>
          <w:tab w:val="left" w:pos="660"/>
        </w:tabs>
        <w:rPr>
          <w:rFonts w:asciiTheme="minorHAnsi" w:eastAsiaTheme="minorEastAsia" w:hAnsiTheme="minorHAnsi"/>
          <w:color w:val="auto"/>
          <w:sz w:val="22"/>
          <w:szCs w:val="22"/>
          <w:lang w:eastAsia="en-GB"/>
        </w:rPr>
      </w:pPr>
      <w:r>
        <w:t>11.3</w:t>
      </w:r>
      <w:r>
        <w:rPr>
          <w:rFonts w:asciiTheme="minorHAnsi" w:eastAsiaTheme="minorEastAsia" w:hAnsiTheme="minorHAnsi"/>
          <w:color w:val="auto"/>
          <w:sz w:val="22"/>
          <w:szCs w:val="22"/>
          <w:lang w:eastAsia="en-GB"/>
        </w:rPr>
        <w:tab/>
      </w:r>
      <w:r>
        <w:t>Pruritus – summary</w:t>
      </w:r>
      <w:r>
        <w:tab/>
      </w:r>
      <w:r>
        <w:fldChar w:fldCharType="begin"/>
      </w:r>
      <w:r>
        <w:instrText xml:space="preserve"> PAGEREF _Toc40262234 \h </w:instrText>
      </w:r>
      <w:r>
        <w:fldChar w:fldCharType="separate"/>
      </w:r>
      <w:r>
        <w:t>50</w:t>
      </w:r>
      <w:r>
        <w:fldChar w:fldCharType="end"/>
      </w:r>
    </w:p>
    <w:p w14:paraId="1834AECE" w14:textId="119D6C29" w:rsidR="00216944" w:rsidRDefault="00216944">
      <w:pPr>
        <w:pStyle w:val="TOC1"/>
        <w:tabs>
          <w:tab w:val="left" w:pos="567"/>
        </w:tabs>
        <w:rPr>
          <w:rFonts w:asciiTheme="minorHAnsi" w:eastAsiaTheme="minorEastAsia" w:hAnsiTheme="minorHAnsi"/>
          <w:b w:val="0"/>
          <w:color w:val="auto"/>
          <w:sz w:val="22"/>
          <w:szCs w:val="22"/>
          <w:lang w:eastAsia="en-GB"/>
        </w:rPr>
      </w:pPr>
      <w:r>
        <w:t>12</w:t>
      </w:r>
      <w:r>
        <w:rPr>
          <w:rFonts w:asciiTheme="minorHAnsi" w:eastAsiaTheme="minorEastAsia" w:hAnsiTheme="minorHAnsi"/>
          <w:b w:val="0"/>
          <w:color w:val="auto"/>
          <w:sz w:val="22"/>
          <w:szCs w:val="22"/>
          <w:lang w:eastAsia="en-GB"/>
        </w:rPr>
        <w:tab/>
      </w:r>
      <w:r>
        <w:t>Alopecia areata</w:t>
      </w:r>
      <w:r>
        <w:tab/>
      </w:r>
      <w:r>
        <w:fldChar w:fldCharType="begin"/>
      </w:r>
      <w:r>
        <w:instrText xml:space="preserve"> PAGEREF _Toc40262235 \h </w:instrText>
      </w:r>
      <w:r>
        <w:fldChar w:fldCharType="separate"/>
      </w:r>
      <w:r>
        <w:t>51</w:t>
      </w:r>
      <w:r>
        <w:fldChar w:fldCharType="end"/>
      </w:r>
    </w:p>
    <w:p w14:paraId="3822CD42" w14:textId="23171CEE" w:rsidR="00216944" w:rsidRDefault="00216944">
      <w:pPr>
        <w:pStyle w:val="TOC2"/>
        <w:tabs>
          <w:tab w:val="left" w:pos="660"/>
        </w:tabs>
        <w:rPr>
          <w:rFonts w:asciiTheme="minorHAnsi" w:eastAsiaTheme="minorEastAsia" w:hAnsiTheme="minorHAnsi"/>
          <w:color w:val="auto"/>
          <w:sz w:val="22"/>
          <w:szCs w:val="22"/>
          <w:lang w:eastAsia="en-GB"/>
        </w:rPr>
      </w:pPr>
      <w:r>
        <w:t>12.1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_Toc40262236 \h </w:instrText>
      </w:r>
      <w:r>
        <w:fldChar w:fldCharType="separate"/>
      </w:r>
      <w:r>
        <w:t>51</w:t>
      </w:r>
      <w:r>
        <w:fldChar w:fldCharType="end"/>
      </w:r>
    </w:p>
    <w:p w14:paraId="2A292E33" w14:textId="1A38858D" w:rsidR="00216944" w:rsidRDefault="00216944">
      <w:pPr>
        <w:pStyle w:val="TOC2"/>
        <w:tabs>
          <w:tab w:val="left" w:pos="660"/>
        </w:tabs>
        <w:rPr>
          <w:rFonts w:asciiTheme="minorHAnsi" w:eastAsiaTheme="minorEastAsia" w:hAnsiTheme="minorHAnsi"/>
          <w:color w:val="auto"/>
          <w:sz w:val="22"/>
          <w:szCs w:val="22"/>
          <w:lang w:eastAsia="en-GB"/>
        </w:rPr>
      </w:pPr>
      <w:r>
        <w:t>12.2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_Toc40262237 \h </w:instrText>
      </w:r>
      <w:r>
        <w:fldChar w:fldCharType="separate"/>
      </w:r>
      <w:r>
        <w:t>54</w:t>
      </w:r>
      <w:r>
        <w:fldChar w:fldCharType="end"/>
      </w:r>
    </w:p>
    <w:p w14:paraId="08DE3079" w14:textId="39697877" w:rsidR="00216944" w:rsidRDefault="00216944">
      <w:pPr>
        <w:pStyle w:val="TOC2"/>
        <w:tabs>
          <w:tab w:val="left" w:pos="660"/>
        </w:tabs>
        <w:rPr>
          <w:rFonts w:asciiTheme="minorHAnsi" w:eastAsiaTheme="minorEastAsia" w:hAnsiTheme="minorHAnsi"/>
          <w:color w:val="auto"/>
          <w:sz w:val="22"/>
          <w:szCs w:val="22"/>
          <w:lang w:eastAsia="en-GB"/>
        </w:rPr>
      </w:pPr>
      <w:r>
        <w:t>12.3</w:t>
      </w:r>
      <w:r>
        <w:rPr>
          <w:rFonts w:asciiTheme="minorHAnsi" w:eastAsiaTheme="minorEastAsia" w:hAnsiTheme="minorHAnsi"/>
          <w:color w:val="auto"/>
          <w:sz w:val="22"/>
          <w:szCs w:val="22"/>
          <w:lang w:eastAsia="en-GB"/>
        </w:rPr>
        <w:tab/>
      </w:r>
      <w:r>
        <w:t>A matrix showing which existing alopecia intervention reviews appeared in the top ten results of the 3 metrics considered (full text downloads, citations and Altmetric scores)</w:t>
      </w:r>
      <w:r>
        <w:tab/>
      </w:r>
      <w:r>
        <w:fldChar w:fldCharType="begin"/>
      </w:r>
      <w:r>
        <w:instrText xml:space="preserve"> PAGEREF _Toc40262238 \h </w:instrText>
      </w:r>
      <w:r>
        <w:fldChar w:fldCharType="separate"/>
      </w:r>
      <w:r>
        <w:t>55</w:t>
      </w:r>
      <w:r>
        <w:fldChar w:fldCharType="end"/>
      </w:r>
    </w:p>
    <w:p w14:paraId="4EF6528B" w14:textId="0FE95E32" w:rsidR="00216944" w:rsidRDefault="00216944">
      <w:pPr>
        <w:pStyle w:val="TOC2"/>
        <w:tabs>
          <w:tab w:val="left" w:pos="660"/>
        </w:tabs>
        <w:rPr>
          <w:rFonts w:asciiTheme="minorHAnsi" w:eastAsiaTheme="minorEastAsia" w:hAnsiTheme="minorHAnsi"/>
          <w:color w:val="auto"/>
          <w:sz w:val="22"/>
          <w:szCs w:val="22"/>
          <w:lang w:eastAsia="en-GB"/>
        </w:rPr>
      </w:pPr>
      <w:r>
        <w:t>12.4</w:t>
      </w:r>
      <w:r>
        <w:rPr>
          <w:rFonts w:asciiTheme="minorHAnsi" w:eastAsiaTheme="minorEastAsia" w:hAnsiTheme="minorHAnsi"/>
          <w:color w:val="auto"/>
          <w:sz w:val="22"/>
          <w:szCs w:val="22"/>
          <w:lang w:eastAsia="en-GB"/>
        </w:rPr>
        <w:tab/>
      </w:r>
      <w:r>
        <w:t>Alopecia areata – summary</w:t>
      </w:r>
      <w:r>
        <w:tab/>
      </w:r>
      <w:r>
        <w:fldChar w:fldCharType="begin"/>
      </w:r>
      <w:r>
        <w:instrText xml:space="preserve"> PAGEREF _Toc40262239 \h </w:instrText>
      </w:r>
      <w:r>
        <w:fldChar w:fldCharType="separate"/>
      </w:r>
      <w:r>
        <w:t>55</w:t>
      </w:r>
      <w:r>
        <w:fldChar w:fldCharType="end"/>
      </w:r>
    </w:p>
    <w:p w14:paraId="5AC98E5D" w14:textId="7CA7286D" w:rsidR="00216944" w:rsidRDefault="00216944">
      <w:pPr>
        <w:pStyle w:val="TOC1"/>
        <w:tabs>
          <w:tab w:val="left" w:pos="567"/>
        </w:tabs>
        <w:rPr>
          <w:rFonts w:asciiTheme="minorHAnsi" w:eastAsiaTheme="minorEastAsia" w:hAnsiTheme="minorHAnsi"/>
          <w:b w:val="0"/>
          <w:color w:val="auto"/>
          <w:sz w:val="22"/>
          <w:szCs w:val="22"/>
          <w:lang w:eastAsia="en-GB"/>
        </w:rPr>
      </w:pPr>
      <w:r>
        <w:t>13</w:t>
      </w:r>
      <w:r>
        <w:rPr>
          <w:rFonts w:asciiTheme="minorHAnsi" w:eastAsiaTheme="minorEastAsia" w:hAnsiTheme="minorHAnsi"/>
          <w:b w:val="0"/>
          <w:color w:val="auto"/>
          <w:sz w:val="22"/>
          <w:szCs w:val="22"/>
          <w:lang w:eastAsia="en-GB"/>
        </w:rPr>
        <w:tab/>
      </w:r>
      <w:r>
        <w:t>Cutaneous and mucocutaneous leishmaniasis</w:t>
      </w:r>
      <w:r>
        <w:tab/>
      </w:r>
      <w:r>
        <w:fldChar w:fldCharType="begin"/>
      </w:r>
      <w:r>
        <w:instrText xml:space="preserve"> PAGEREF _Toc40262240 \h </w:instrText>
      </w:r>
      <w:r>
        <w:fldChar w:fldCharType="separate"/>
      </w:r>
      <w:r>
        <w:t>56</w:t>
      </w:r>
      <w:r>
        <w:fldChar w:fldCharType="end"/>
      </w:r>
    </w:p>
    <w:p w14:paraId="016766E5" w14:textId="1C39B570" w:rsidR="00216944" w:rsidRDefault="00216944">
      <w:pPr>
        <w:pStyle w:val="TOC2"/>
        <w:tabs>
          <w:tab w:val="left" w:pos="660"/>
        </w:tabs>
        <w:rPr>
          <w:rFonts w:asciiTheme="minorHAnsi" w:eastAsiaTheme="minorEastAsia" w:hAnsiTheme="minorHAnsi"/>
          <w:color w:val="auto"/>
          <w:sz w:val="22"/>
          <w:szCs w:val="22"/>
          <w:lang w:eastAsia="en-GB"/>
        </w:rPr>
      </w:pPr>
      <w:r>
        <w:t>13.1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_Toc40262241 \h </w:instrText>
      </w:r>
      <w:r>
        <w:fldChar w:fldCharType="separate"/>
      </w:r>
      <w:r>
        <w:t>56</w:t>
      </w:r>
      <w:r>
        <w:fldChar w:fldCharType="end"/>
      </w:r>
    </w:p>
    <w:p w14:paraId="76E32240" w14:textId="73D55D12" w:rsidR="00216944" w:rsidRDefault="00216944">
      <w:pPr>
        <w:pStyle w:val="TOC2"/>
        <w:tabs>
          <w:tab w:val="left" w:pos="660"/>
        </w:tabs>
        <w:rPr>
          <w:rFonts w:asciiTheme="minorHAnsi" w:eastAsiaTheme="minorEastAsia" w:hAnsiTheme="minorHAnsi"/>
          <w:color w:val="auto"/>
          <w:sz w:val="22"/>
          <w:szCs w:val="22"/>
          <w:lang w:eastAsia="en-GB"/>
        </w:rPr>
      </w:pPr>
      <w:r>
        <w:t>13.2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_Toc40262242 \h </w:instrText>
      </w:r>
      <w:r>
        <w:fldChar w:fldCharType="separate"/>
      </w:r>
      <w:r>
        <w:t>56</w:t>
      </w:r>
      <w:r>
        <w:fldChar w:fldCharType="end"/>
      </w:r>
    </w:p>
    <w:p w14:paraId="02A5E0E6" w14:textId="76581DB6" w:rsidR="00216944" w:rsidRDefault="00216944">
      <w:pPr>
        <w:pStyle w:val="TOC2"/>
        <w:tabs>
          <w:tab w:val="left" w:pos="660"/>
        </w:tabs>
        <w:rPr>
          <w:rFonts w:asciiTheme="minorHAnsi" w:eastAsiaTheme="minorEastAsia" w:hAnsiTheme="minorHAnsi"/>
          <w:color w:val="auto"/>
          <w:sz w:val="22"/>
          <w:szCs w:val="22"/>
          <w:lang w:eastAsia="en-GB"/>
        </w:rPr>
      </w:pPr>
      <w:r>
        <w:t>13.3</w:t>
      </w:r>
      <w:r>
        <w:rPr>
          <w:rFonts w:asciiTheme="minorHAnsi" w:eastAsiaTheme="minorEastAsia" w:hAnsiTheme="minorHAnsi"/>
          <w:color w:val="auto"/>
          <w:sz w:val="22"/>
          <w:szCs w:val="22"/>
          <w:lang w:eastAsia="en-GB"/>
        </w:rPr>
        <w:tab/>
      </w:r>
      <w:r>
        <w:t>Infectious diseases (including leishmaniasis records) VOSViewer map</w:t>
      </w:r>
      <w:r>
        <w:tab/>
      </w:r>
      <w:r>
        <w:fldChar w:fldCharType="begin"/>
      </w:r>
      <w:r>
        <w:instrText xml:space="preserve"> PAGEREF _Toc40262243 \h </w:instrText>
      </w:r>
      <w:r>
        <w:fldChar w:fldCharType="separate"/>
      </w:r>
      <w:r>
        <w:t>57</w:t>
      </w:r>
      <w:r>
        <w:fldChar w:fldCharType="end"/>
      </w:r>
    </w:p>
    <w:p w14:paraId="30B188EF" w14:textId="7CFCD7B8" w:rsidR="00216944" w:rsidRDefault="00216944">
      <w:pPr>
        <w:pStyle w:val="TOC2"/>
        <w:tabs>
          <w:tab w:val="left" w:pos="660"/>
        </w:tabs>
        <w:rPr>
          <w:rFonts w:asciiTheme="minorHAnsi" w:eastAsiaTheme="minorEastAsia" w:hAnsiTheme="minorHAnsi"/>
          <w:color w:val="auto"/>
          <w:sz w:val="22"/>
          <w:szCs w:val="22"/>
          <w:lang w:eastAsia="en-GB"/>
        </w:rPr>
      </w:pPr>
      <w:r>
        <w:t>13.4</w:t>
      </w:r>
      <w:r>
        <w:rPr>
          <w:rFonts w:asciiTheme="minorHAnsi" w:eastAsiaTheme="minorEastAsia" w:hAnsiTheme="minorHAnsi"/>
          <w:color w:val="auto"/>
          <w:sz w:val="22"/>
          <w:szCs w:val="22"/>
          <w:lang w:eastAsia="en-GB"/>
        </w:rPr>
        <w:tab/>
      </w:r>
      <w:r>
        <w:t>A matrix showing which existing leishmaniasis intervention reviews appeared in the top ten results of the 3 metrics considered (full text downloads, citations and Altmetric scores)</w:t>
      </w:r>
      <w:r>
        <w:tab/>
      </w:r>
      <w:r>
        <w:fldChar w:fldCharType="begin"/>
      </w:r>
      <w:r>
        <w:instrText xml:space="preserve"> PAGEREF _Toc40262244 \h </w:instrText>
      </w:r>
      <w:r>
        <w:fldChar w:fldCharType="separate"/>
      </w:r>
      <w:r>
        <w:t>57</w:t>
      </w:r>
      <w:r>
        <w:fldChar w:fldCharType="end"/>
      </w:r>
    </w:p>
    <w:p w14:paraId="25DF0734" w14:textId="299D931A" w:rsidR="00216944" w:rsidRDefault="00216944">
      <w:pPr>
        <w:pStyle w:val="TOC2"/>
        <w:tabs>
          <w:tab w:val="left" w:pos="660"/>
        </w:tabs>
        <w:rPr>
          <w:rFonts w:asciiTheme="minorHAnsi" w:eastAsiaTheme="minorEastAsia" w:hAnsiTheme="minorHAnsi"/>
          <w:color w:val="auto"/>
          <w:sz w:val="22"/>
          <w:szCs w:val="22"/>
          <w:lang w:eastAsia="en-GB"/>
        </w:rPr>
      </w:pPr>
      <w:r>
        <w:t>13.5</w:t>
      </w:r>
      <w:r>
        <w:rPr>
          <w:rFonts w:asciiTheme="minorHAnsi" w:eastAsiaTheme="minorEastAsia" w:hAnsiTheme="minorHAnsi"/>
          <w:color w:val="auto"/>
          <w:sz w:val="22"/>
          <w:szCs w:val="22"/>
          <w:lang w:eastAsia="en-GB"/>
        </w:rPr>
        <w:tab/>
      </w:r>
      <w:r>
        <w:t>Cutaneous leishmaniasis – summary</w:t>
      </w:r>
      <w:r>
        <w:tab/>
      </w:r>
      <w:r>
        <w:fldChar w:fldCharType="begin"/>
      </w:r>
      <w:r>
        <w:instrText xml:space="preserve"> PAGEREF _Toc40262245 \h </w:instrText>
      </w:r>
      <w:r>
        <w:fldChar w:fldCharType="separate"/>
      </w:r>
      <w:r>
        <w:t>57</w:t>
      </w:r>
      <w:r>
        <w:fldChar w:fldCharType="end"/>
      </w:r>
    </w:p>
    <w:p w14:paraId="78242037" w14:textId="61209AD6" w:rsidR="00216944" w:rsidRDefault="00216944">
      <w:pPr>
        <w:pStyle w:val="TOC1"/>
        <w:tabs>
          <w:tab w:val="left" w:pos="567"/>
        </w:tabs>
        <w:rPr>
          <w:rFonts w:asciiTheme="minorHAnsi" w:eastAsiaTheme="minorEastAsia" w:hAnsiTheme="minorHAnsi"/>
          <w:b w:val="0"/>
          <w:color w:val="auto"/>
          <w:sz w:val="22"/>
          <w:szCs w:val="22"/>
          <w:lang w:eastAsia="en-GB"/>
        </w:rPr>
      </w:pPr>
      <w:r>
        <w:t>14</w:t>
      </w:r>
      <w:r>
        <w:rPr>
          <w:rFonts w:asciiTheme="minorHAnsi" w:eastAsiaTheme="minorEastAsia" w:hAnsiTheme="minorHAnsi"/>
          <w:b w:val="0"/>
          <w:color w:val="auto"/>
          <w:sz w:val="22"/>
          <w:szCs w:val="22"/>
          <w:lang w:eastAsia="en-GB"/>
        </w:rPr>
        <w:tab/>
      </w:r>
      <w:r>
        <w:t>Seborrhoeic dermatitis</w:t>
      </w:r>
      <w:r>
        <w:tab/>
      </w:r>
      <w:r>
        <w:fldChar w:fldCharType="begin"/>
      </w:r>
      <w:r>
        <w:instrText xml:space="preserve"> PAGEREF _Toc40262246 \h </w:instrText>
      </w:r>
      <w:r>
        <w:fldChar w:fldCharType="separate"/>
      </w:r>
      <w:r>
        <w:t>58</w:t>
      </w:r>
      <w:r>
        <w:fldChar w:fldCharType="end"/>
      </w:r>
    </w:p>
    <w:p w14:paraId="1CF4E561" w14:textId="3CB0431D" w:rsidR="00216944" w:rsidRDefault="00216944">
      <w:pPr>
        <w:pStyle w:val="TOC2"/>
        <w:tabs>
          <w:tab w:val="left" w:pos="660"/>
        </w:tabs>
        <w:rPr>
          <w:rFonts w:asciiTheme="minorHAnsi" w:eastAsiaTheme="minorEastAsia" w:hAnsiTheme="minorHAnsi"/>
          <w:color w:val="auto"/>
          <w:sz w:val="22"/>
          <w:szCs w:val="22"/>
          <w:lang w:eastAsia="en-GB"/>
        </w:rPr>
      </w:pPr>
      <w:r>
        <w:t>14.1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_Toc40262247 \h </w:instrText>
      </w:r>
      <w:r>
        <w:fldChar w:fldCharType="separate"/>
      </w:r>
      <w:r>
        <w:t>58</w:t>
      </w:r>
      <w:r>
        <w:fldChar w:fldCharType="end"/>
      </w:r>
    </w:p>
    <w:p w14:paraId="7A107667" w14:textId="06B8B45E" w:rsidR="00216944" w:rsidRDefault="00216944">
      <w:pPr>
        <w:pStyle w:val="TOC2"/>
        <w:tabs>
          <w:tab w:val="left" w:pos="660"/>
        </w:tabs>
        <w:rPr>
          <w:rFonts w:asciiTheme="minorHAnsi" w:eastAsiaTheme="minorEastAsia" w:hAnsiTheme="minorHAnsi"/>
          <w:color w:val="auto"/>
          <w:sz w:val="22"/>
          <w:szCs w:val="22"/>
          <w:lang w:eastAsia="en-GB"/>
        </w:rPr>
      </w:pPr>
      <w:r>
        <w:t>14.2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_Toc40262248 \h </w:instrText>
      </w:r>
      <w:r>
        <w:fldChar w:fldCharType="separate"/>
      </w:r>
      <w:r>
        <w:t>58</w:t>
      </w:r>
      <w:r>
        <w:fldChar w:fldCharType="end"/>
      </w:r>
    </w:p>
    <w:p w14:paraId="649B4826" w14:textId="7A1BD227" w:rsidR="00216944" w:rsidRDefault="00216944">
      <w:pPr>
        <w:pStyle w:val="TOC1"/>
        <w:tabs>
          <w:tab w:val="left" w:pos="567"/>
        </w:tabs>
        <w:rPr>
          <w:rFonts w:asciiTheme="minorHAnsi" w:eastAsiaTheme="minorEastAsia" w:hAnsiTheme="minorHAnsi"/>
          <w:b w:val="0"/>
          <w:color w:val="auto"/>
          <w:sz w:val="22"/>
          <w:szCs w:val="22"/>
          <w:lang w:eastAsia="en-GB"/>
        </w:rPr>
      </w:pPr>
      <w:r>
        <w:t>15</w:t>
      </w:r>
      <w:r>
        <w:rPr>
          <w:rFonts w:asciiTheme="minorHAnsi" w:eastAsiaTheme="minorEastAsia" w:hAnsiTheme="minorHAnsi"/>
          <w:b w:val="0"/>
          <w:color w:val="auto"/>
          <w:sz w:val="22"/>
          <w:szCs w:val="22"/>
          <w:lang w:eastAsia="en-GB"/>
        </w:rPr>
        <w:tab/>
      </w:r>
      <w:r>
        <w:t>Leprosy</w:t>
      </w:r>
      <w:r>
        <w:tab/>
      </w:r>
      <w:r>
        <w:fldChar w:fldCharType="begin"/>
      </w:r>
      <w:r>
        <w:instrText xml:space="preserve"> PAGEREF _Toc40262249 \h </w:instrText>
      </w:r>
      <w:r>
        <w:fldChar w:fldCharType="separate"/>
      </w:r>
      <w:r>
        <w:t>58</w:t>
      </w:r>
      <w:r>
        <w:fldChar w:fldCharType="end"/>
      </w:r>
    </w:p>
    <w:p w14:paraId="342BC806" w14:textId="6DE89BE1" w:rsidR="00216944" w:rsidRDefault="00216944">
      <w:pPr>
        <w:pStyle w:val="TOC2"/>
        <w:tabs>
          <w:tab w:val="left" w:pos="660"/>
        </w:tabs>
        <w:rPr>
          <w:rFonts w:asciiTheme="minorHAnsi" w:eastAsiaTheme="minorEastAsia" w:hAnsiTheme="minorHAnsi"/>
          <w:color w:val="auto"/>
          <w:sz w:val="22"/>
          <w:szCs w:val="22"/>
          <w:lang w:eastAsia="en-GB"/>
        </w:rPr>
      </w:pPr>
      <w:r>
        <w:t>15.1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_Toc40262250 \h </w:instrText>
      </w:r>
      <w:r>
        <w:fldChar w:fldCharType="separate"/>
      </w:r>
      <w:r>
        <w:t>58</w:t>
      </w:r>
      <w:r>
        <w:fldChar w:fldCharType="end"/>
      </w:r>
    </w:p>
    <w:p w14:paraId="0EA56F71" w14:textId="2F36564F" w:rsidR="00216944" w:rsidRDefault="00216944">
      <w:pPr>
        <w:pStyle w:val="TOC2"/>
        <w:tabs>
          <w:tab w:val="left" w:pos="660"/>
        </w:tabs>
        <w:rPr>
          <w:rFonts w:asciiTheme="minorHAnsi" w:eastAsiaTheme="minorEastAsia" w:hAnsiTheme="minorHAnsi"/>
          <w:color w:val="auto"/>
          <w:sz w:val="22"/>
          <w:szCs w:val="22"/>
          <w:lang w:eastAsia="en-GB"/>
        </w:rPr>
      </w:pPr>
      <w:r>
        <w:t>15.2</w:t>
      </w:r>
      <w:r>
        <w:rPr>
          <w:rFonts w:asciiTheme="minorHAnsi" w:eastAsiaTheme="minorEastAsia" w:hAnsiTheme="minorHAnsi"/>
          <w:color w:val="auto"/>
          <w:sz w:val="22"/>
          <w:szCs w:val="22"/>
          <w:lang w:eastAsia="en-GB"/>
        </w:rPr>
        <w:tab/>
      </w:r>
      <w:r>
        <w:t>New records of clinical trials published 2017-2019</w:t>
      </w:r>
      <w:r>
        <w:tab/>
      </w:r>
      <w:r>
        <w:fldChar w:fldCharType="begin"/>
      </w:r>
      <w:r>
        <w:instrText xml:space="preserve"> PAGEREF _Toc40262251 \h </w:instrText>
      </w:r>
      <w:r>
        <w:fldChar w:fldCharType="separate"/>
      </w:r>
      <w:r>
        <w:t>58</w:t>
      </w:r>
      <w:r>
        <w:fldChar w:fldCharType="end"/>
      </w:r>
    </w:p>
    <w:p w14:paraId="7BB0ECAF" w14:textId="540B52E6" w:rsidR="00216944" w:rsidRDefault="00216944">
      <w:pPr>
        <w:pStyle w:val="TOC1"/>
        <w:tabs>
          <w:tab w:val="left" w:pos="567"/>
        </w:tabs>
        <w:rPr>
          <w:rFonts w:asciiTheme="minorHAnsi" w:eastAsiaTheme="minorEastAsia" w:hAnsiTheme="minorHAnsi"/>
          <w:b w:val="0"/>
          <w:color w:val="auto"/>
          <w:sz w:val="22"/>
          <w:szCs w:val="22"/>
          <w:lang w:eastAsia="en-GB"/>
        </w:rPr>
      </w:pPr>
      <w:r>
        <w:t>16</w:t>
      </w:r>
      <w:r>
        <w:rPr>
          <w:rFonts w:asciiTheme="minorHAnsi" w:eastAsiaTheme="minorEastAsia" w:hAnsiTheme="minorHAnsi"/>
          <w:b w:val="0"/>
          <w:color w:val="auto"/>
          <w:sz w:val="22"/>
          <w:szCs w:val="22"/>
          <w:lang w:eastAsia="en-GB"/>
        </w:rPr>
        <w:tab/>
      </w:r>
      <w:r>
        <w:t>Other skin and subcutaneous diseases (includes e.g. bullous diseases, connective tissue diseases, and cutaneous drug reactions)</w:t>
      </w:r>
      <w:r>
        <w:tab/>
      </w:r>
      <w:r>
        <w:fldChar w:fldCharType="begin"/>
      </w:r>
      <w:r>
        <w:instrText xml:space="preserve"> PAGEREF _Toc40262252 \h </w:instrText>
      </w:r>
      <w:r>
        <w:fldChar w:fldCharType="separate"/>
      </w:r>
      <w:r>
        <w:t>59</w:t>
      </w:r>
      <w:r>
        <w:fldChar w:fldCharType="end"/>
      </w:r>
    </w:p>
    <w:p w14:paraId="4D74DCFA" w14:textId="60150D78" w:rsidR="00216944" w:rsidRDefault="00216944">
      <w:pPr>
        <w:pStyle w:val="TOC2"/>
        <w:tabs>
          <w:tab w:val="left" w:pos="660"/>
        </w:tabs>
        <w:rPr>
          <w:rFonts w:asciiTheme="minorHAnsi" w:eastAsiaTheme="minorEastAsia" w:hAnsiTheme="minorHAnsi"/>
          <w:color w:val="auto"/>
          <w:sz w:val="22"/>
          <w:szCs w:val="22"/>
          <w:lang w:eastAsia="en-GB"/>
        </w:rPr>
      </w:pPr>
      <w:r>
        <w:lastRenderedPageBreak/>
        <w:t>16.1</w:t>
      </w:r>
      <w:r>
        <w:rPr>
          <w:rFonts w:asciiTheme="minorHAnsi" w:eastAsiaTheme="minorEastAsia" w:hAnsiTheme="minorHAnsi"/>
          <w:color w:val="auto"/>
          <w:sz w:val="22"/>
          <w:szCs w:val="22"/>
          <w:lang w:eastAsia="en-GB"/>
        </w:rPr>
        <w:tab/>
      </w:r>
      <w:r>
        <w:t>Summary table</w:t>
      </w:r>
      <w:r>
        <w:tab/>
      </w:r>
      <w:r>
        <w:fldChar w:fldCharType="begin"/>
      </w:r>
      <w:r>
        <w:instrText xml:space="preserve"> PAGEREF _Toc40262253 \h </w:instrText>
      </w:r>
      <w:r>
        <w:fldChar w:fldCharType="separate"/>
      </w:r>
      <w:r>
        <w:t>59</w:t>
      </w:r>
      <w:r>
        <w:fldChar w:fldCharType="end"/>
      </w:r>
    </w:p>
    <w:p w14:paraId="174E2FC6" w14:textId="5EBA0263" w:rsidR="00216944" w:rsidRDefault="00216944">
      <w:pPr>
        <w:pStyle w:val="TOC2"/>
        <w:tabs>
          <w:tab w:val="left" w:pos="660"/>
        </w:tabs>
        <w:rPr>
          <w:rFonts w:asciiTheme="minorHAnsi" w:eastAsiaTheme="minorEastAsia" w:hAnsiTheme="minorHAnsi"/>
          <w:color w:val="auto"/>
          <w:sz w:val="22"/>
          <w:szCs w:val="22"/>
          <w:lang w:eastAsia="en-GB"/>
        </w:rPr>
      </w:pPr>
      <w:r>
        <w:t>16.2</w:t>
      </w:r>
      <w:r>
        <w:rPr>
          <w:rFonts w:asciiTheme="minorHAnsi" w:eastAsiaTheme="minorEastAsia" w:hAnsiTheme="minorHAnsi"/>
          <w:color w:val="auto"/>
          <w:sz w:val="22"/>
          <w:szCs w:val="22"/>
          <w:lang w:eastAsia="en-GB"/>
        </w:rPr>
        <w:tab/>
      </w:r>
      <w:r>
        <w:t>A matrix showing which existing intervention reviews related to other CS scope topics appeared in the top ten results for the 3 metrics considered (full text downloads, citations and Altmetric scores)</w:t>
      </w:r>
      <w:r>
        <w:tab/>
      </w:r>
      <w:r>
        <w:fldChar w:fldCharType="begin"/>
      </w:r>
      <w:r>
        <w:instrText xml:space="preserve"> PAGEREF _Toc40262254 \h </w:instrText>
      </w:r>
      <w:r>
        <w:fldChar w:fldCharType="separate"/>
      </w:r>
      <w:r>
        <w:t>71</w:t>
      </w:r>
      <w:r>
        <w:fldChar w:fldCharType="end"/>
      </w:r>
    </w:p>
    <w:p w14:paraId="2D8B8750" w14:textId="7343FB5F" w:rsidR="00216944" w:rsidRDefault="00216944">
      <w:pPr>
        <w:pStyle w:val="TOC2"/>
        <w:tabs>
          <w:tab w:val="left" w:pos="660"/>
        </w:tabs>
        <w:rPr>
          <w:rFonts w:asciiTheme="minorHAnsi" w:eastAsiaTheme="minorEastAsia" w:hAnsiTheme="minorHAnsi"/>
          <w:color w:val="auto"/>
          <w:sz w:val="22"/>
          <w:szCs w:val="22"/>
          <w:lang w:eastAsia="en-GB"/>
        </w:rPr>
      </w:pPr>
      <w:r>
        <w:t>16.3</w:t>
      </w:r>
      <w:r>
        <w:rPr>
          <w:rFonts w:asciiTheme="minorHAnsi" w:eastAsiaTheme="minorEastAsia" w:hAnsiTheme="minorHAnsi"/>
          <w:color w:val="auto"/>
          <w:sz w:val="22"/>
          <w:szCs w:val="22"/>
          <w:lang w:eastAsia="en-GB"/>
        </w:rPr>
        <w:tab/>
      </w:r>
      <w:r>
        <w:t>Other VOSViewer maps</w:t>
      </w:r>
      <w:r>
        <w:tab/>
      </w:r>
      <w:r>
        <w:fldChar w:fldCharType="begin"/>
      </w:r>
      <w:r>
        <w:instrText xml:space="preserve"> PAGEREF _Toc40262255 \h </w:instrText>
      </w:r>
      <w:r>
        <w:fldChar w:fldCharType="separate"/>
      </w:r>
      <w:r>
        <w:t>71</w:t>
      </w:r>
      <w:r>
        <w:fldChar w:fldCharType="end"/>
      </w:r>
    </w:p>
    <w:p w14:paraId="5CD2CD5F" w14:textId="62C5EA42" w:rsidR="00216944" w:rsidRDefault="00216944">
      <w:pPr>
        <w:pStyle w:val="TOC2"/>
        <w:tabs>
          <w:tab w:val="left" w:pos="660"/>
        </w:tabs>
        <w:rPr>
          <w:rFonts w:asciiTheme="minorHAnsi" w:eastAsiaTheme="minorEastAsia" w:hAnsiTheme="minorHAnsi"/>
          <w:color w:val="auto"/>
          <w:sz w:val="22"/>
          <w:szCs w:val="22"/>
          <w:lang w:eastAsia="en-GB"/>
        </w:rPr>
      </w:pPr>
      <w:r>
        <w:t>16.4</w:t>
      </w:r>
      <w:r>
        <w:rPr>
          <w:rFonts w:asciiTheme="minorHAnsi" w:eastAsiaTheme="minorEastAsia" w:hAnsiTheme="minorHAnsi"/>
          <w:color w:val="auto"/>
          <w:sz w:val="22"/>
          <w:szCs w:val="22"/>
          <w:lang w:eastAsia="en-GB"/>
        </w:rPr>
        <w:tab/>
      </w:r>
      <w:r>
        <w:t>Other skin diseases – summary</w:t>
      </w:r>
      <w:r>
        <w:tab/>
      </w:r>
      <w:r>
        <w:fldChar w:fldCharType="begin"/>
      </w:r>
      <w:r>
        <w:instrText xml:space="preserve"> PAGEREF _Toc40262256 \h </w:instrText>
      </w:r>
      <w:r>
        <w:fldChar w:fldCharType="separate"/>
      </w:r>
      <w:r>
        <w:t>72</w:t>
      </w:r>
      <w:r>
        <w:fldChar w:fldCharType="end"/>
      </w:r>
    </w:p>
    <w:p w14:paraId="1E1D9007" w14:textId="630F623D" w:rsidR="00216944" w:rsidRDefault="00216944">
      <w:pPr>
        <w:pStyle w:val="TOC2"/>
        <w:tabs>
          <w:tab w:val="left" w:pos="660"/>
        </w:tabs>
        <w:rPr>
          <w:rFonts w:asciiTheme="minorHAnsi" w:eastAsiaTheme="minorEastAsia" w:hAnsiTheme="minorHAnsi"/>
          <w:color w:val="auto"/>
          <w:sz w:val="22"/>
          <w:szCs w:val="22"/>
          <w:lang w:eastAsia="en-GB"/>
        </w:rPr>
      </w:pPr>
      <w:r>
        <w:t>16.5</w:t>
      </w:r>
      <w:r>
        <w:rPr>
          <w:rFonts w:asciiTheme="minorHAnsi" w:eastAsiaTheme="minorEastAsia" w:hAnsiTheme="minorHAnsi"/>
          <w:color w:val="auto"/>
          <w:sz w:val="22"/>
          <w:szCs w:val="22"/>
          <w:lang w:eastAsia="en-GB"/>
        </w:rPr>
        <w:tab/>
      </w:r>
      <w:r>
        <w:t>Suggestions received during prioritisation which are not within Cochrane Skin scope</w:t>
      </w:r>
      <w:r>
        <w:tab/>
      </w:r>
      <w:r>
        <w:fldChar w:fldCharType="begin"/>
      </w:r>
      <w:r>
        <w:instrText xml:space="preserve"> PAGEREF _Toc40262257 \h </w:instrText>
      </w:r>
      <w:r>
        <w:fldChar w:fldCharType="separate"/>
      </w:r>
      <w:r>
        <w:t>73</w:t>
      </w:r>
      <w:r>
        <w:fldChar w:fldCharType="end"/>
      </w:r>
    </w:p>
    <w:p w14:paraId="6F2B2033" w14:textId="78AA4A14" w:rsidR="00216944" w:rsidRDefault="00216944">
      <w:pPr>
        <w:pStyle w:val="TOC1"/>
        <w:rPr>
          <w:rFonts w:asciiTheme="minorHAnsi" w:eastAsiaTheme="minorEastAsia" w:hAnsiTheme="minorHAnsi"/>
          <w:b w:val="0"/>
          <w:color w:val="auto"/>
          <w:sz w:val="22"/>
          <w:szCs w:val="22"/>
          <w:lang w:eastAsia="en-GB"/>
        </w:rPr>
      </w:pPr>
      <w:r>
        <w:t>Appendix 1</w:t>
      </w:r>
      <w:r>
        <w:tab/>
      </w:r>
      <w:r>
        <w:fldChar w:fldCharType="begin"/>
      </w:r>
      <w:r>
        <w:instrText xml:space="preserve"> PAGEREF _Toc40262258 \h </w:instrText>
      </w:r>
      <w:r>
        <w:fldChar w:fldCharType="separate"/>
      </w:r>
      <w:r>
        <w:t>74</w:t>
      </w:r>
      <w:r>
        <w:fldChar w:fldCharType="end"/>
      </w:r>
    </w:p>
    <w:p w14:paraId="647F458D" w14:textId="44ACF4B6" w:rsidR="00216944" w:rsidRDefault="00216944">
      <w:pPr>
        <w:pStyle w:val="TOC2"/>
        <w:rPr>
          <w:rFonts w:asciiTheme="minorHAnsi" w:eastAsiaTheme="minorEastAsia" w:hAnsiTheme="minorHAnsi"/>
          <w:color w:val="auto"/>
          <w:sz w:val="22"/>
          <w:szCs w:val="22"/>
          <w:lang w:eastAsia="en-GB"/>
        </w:rPr>
      </w:pPr>
      <w:r>
        <w:t>The Cochrane Skin prioritisation survey</w:t>
      </w:r>
      <w:r>
        <w:tab/>
      </w:r>
      <w:r>
        <w:fldChar w:fldCharType="begin"/>
      </w:r>
      <w:r>
        <w:instrText xml:space="preserve"> PAGEREF _Toc40262259 \h </w:instrText>
      </w:r>
      <w:r>
        <w:fldChar w:fldCharType="separate"/>
      </w:r>
      <w:r>
        <w:t>74</w:t>
      </w:r>
      <w:r>
        <w:fldChar w:fldCharType="end"/>
      </w:r>
    </w:p>
    <w:p w14:paraId="019C2A56" w14:textId="205193BC" w:rsidR="00216944" w:rsidRDefault="00216944">
      <w:pPr>
        <w:pStyle w:val="TOC2"/>
        <w:rPr>
          <w:rFonts w:asciiTheme="minorHAnsi" w:eastAsiaTheme="minorEastAsia" w:hAnsiTheme="minorHAnsi"/>
          <w:color w:val="auto"/>
          <w:sz w:val="22"/>
          <w:szCs w:val="22"/>
          <w:lang w:eastAsia="en-GB"/>
        </w:rPr>
      </w:pPr>
      <w:r>
        <w:t>Table 3: Organisations invited to participate in the CS online survey</w:t>
      </w:r>
      <w:r>
        <w:tab/>
      </w:r>
      <w:r>
        <w:fldChar w:fldCharType="begin"/>
      </w:r>
      <w:r>
        <w:instrText xml:space="preserve"> PAGEREF _Toc40262260 \h </w:instrText>
      </w:r>
      <w:r>
        <w:fldChar w:fldCharType="separate"/>
      </w:r>
      <w:r>
        <w:t>75</w:t>
      </w:r>
      <w:r>
        <w:fldChar w:fldCharType="end"/>
      </w:r>
    </w:p>
    <w:p w14:paraId="5F10DF3C" w14:textId="3F4A33E1" w:rsidR="00216944" w:rsidRDefault="00216944">
      <w:pPr>
        <w:pStyle w:val="TOC2"/>
        <w:rPr>
          <w:rFonts w:asciiTheme="minorHAnsi" w:eastAsiaTheme="minorEastAsia" w:hAnsiTheme="minorHAnsi"/>
          <w:color w:val="auto"/>
          <w:sz w:val="22"/>
          <w:szCs w:val="22"/>
          <w:lang w:eastAsia="en-GB"/>
        </w:rPr>
      </w:pPr>
      <w:r>
        <w:t>Table 4: Summary of responses to Question 3: I am answering the survey from the perspective of…</w:t>
      </w:r>
      <w:r>
        <w:tab/>
      </w:r>
      <w:r>
        <w:fldChar w:fldCharType="begin"/>
      </w:r>
      <w:r>
        <w:instrText xml:space="preserve"> PAGEREF _Toc40262261 \h </w:instrText>
      </w:r>
      <w:r>
        <w:fldChar w:fldCharType="separate"/>
      </w:r>
      <w:r>
        <w:t>76</w:t>
      </w:r>
      <w:r>
        <w:fldChar w:fldCharType="end"/>
      </w:r>
    </w:p>
    <w:p w14:paraId="2550F144" w14:textId="3A33DD1E" w:rsidR="00216944" w:rsidRDefault="00216944">
      <w:pPr>
        <w:pStyle w:val="TOC1"/>
        <w:rPr>
          <w:rFonts w:asciiTheme="minorHAnsi" w:eastAsiaTheme="minorEastAsia" w:hAnsiTheme="minorHAnsi"/>
          <w:b w:val="0"/>
          <w:color w:val="auto"/>
          <w:sz w:val="22"/>
          <w:szCs w:val="22"/>
          <w:lang w:eastAsia="en-GB"/>
        </w:rPr>
      </w:pPr>
      <w:r>
        <w:t>Appendix 2</w:t>
      </w:r>
      <w:r>
        <w:tab/>
      </w:r>
      <w:r>
        <w:fldChar w:fldCharType="begin"/>
      </w:r>
      <w:r>
        <w:instrText xml:space="preserve"> PAGEREF _Toc40262262 \h </w:instrText>
      </w:r>
      <w:r>
        <w:fldChar w:fldCharType="separate"/>
      </w:r>
      <w:r>
        <w:t>76</w:t>
      </w:r>
      <w:r>
        <w:fldChar w:fldCharType="end"/>
      </w:r>
    </w:p>
    <w:p w14:paraId="2D44954C" w14:textId="0DBF469C" w:rsidR="00216944" w:rsidRDefault="00216944">
      <w:pPr>
        <w:pStyle w:val="TOC2"/>
        <w:rPr>
          <w:rFonts w:asciiTheme="minorHAnsi" w:eastAsiaTheme="minorEastAsia" w:hAnsiTheme="minorHAnsi"/>
          <w:color w:val="auto"/>
          <w:sz w:val="22"/>
          <w:szCs w:val="22"/>
          <w:lang w:eastAsia="en-GB"/>
        </w:rPr>
      </w:pPr>
      <w:r>
        <w:t>Table 5: Disability-adjusted life year (DALY) rate per 100 000 persons from 15 skin disease categories throughout 21 world regions, together with their global prevalence</w:t>
      </w:r>
      <w:r>
        <w:tab/>
      </w:r>
      <w:r>
        <w:fldChar w:fldCharType="begin"/>
      </w:r>
      <w:r>
        <w:instrText xml:space="preserve"> PAGEREF _Toc40262263 \h </w:instrText>
      </w:r>
      <w:r>
        <w:fldChar w:fldCharType="separate"/>
      </w:r>
      <w:r>
        <w:t>76</w:t>
      </w:r>
      <w:r>
        <w:fldChar w:fldCharType="end"/>
      </w:r>
    </w:p>
    <w:p w14:paraId="3B20450C" w14:textId="12D89D58" w:rsidR="00216944" w:rsidRDefault="00216944">
      <w:pPr>
        <w:pStyle w:val="TOC2"/>
        <w:rPr>
          <w:rFonts w:asciiTheme="minorHAnsi" w:eastAsiaTheme="minorEastAsia" w:hAnsiTheme="minorHAnsi"/>
          <w:color w:val="auto"/>
          <w:sz w:val="22"/>
          <w:szCs w:val="22"/>
          <w:lang w:eastAsia="en-GB"/>
        </w:rPr>
      </w:pPr>
      <w:r>
        <w:t>References to James Lind Alliance Priority Setting Partnerships and NICE research recommendations</w:t>
      </w:r>
      <w:r>
        <w:tab/>
      </w:r>
      <w:r>
        <w:fldChar w:fldCharType="begin"/>
      </w:r>
      <w:r>
        <w:instrText xml:space="preserve"> PAGEREF _Toc40262264 \h </w:instrText>
      </w:r>
      <w:r>
        <w:fldChar w:fldCharType="separate"/>
      </w:r>
      <w:r>
        <w:t>77</w:t>
      </w:r>
      <w:r>
        <w:fldChar w:fldCharType="end"/>
      </w:r>
    </w:p>
    <w:p w14:paraId="6005BF4A" w14:textId="728043E7" w:rsidR="00216944" w:rsidRDefault="00216944">
      <w:pPr>
        <w:pStyle w:val="TOC1"/>
        <w:rPr>
          <w:rFonts w:asciiTheme="minorHAnsi" w:eastAsiaTheme="minorEastAsia" w:hAnsiTheme="minorHAnsi"/>
          <w:b w:val="0"/>
          <w:color w:val="auto"/>
          <w:sz w:val="22"/>
          <w:szCs w:val="22"/>
          <w:lang w:eastAsia="en-GB"/>
        </w:rPr>
      </w:pPr>
      <w:r>
        <w:t>Appendix 3</w:t>
      </w:r>
      <w:r>
        <w:tab/>
      </w:r>
      <w:r>
        <w:fldChar w:fldCharType="begin"/>
      </w:r>
      <w:r>
        <w:instrText xml:space="preserve"> PAGEREF _Toc40262265 \h </w:instrText>
      </w:r>
      <w:r>
        <w:fldChar w:fldCharType="separate"/>
      </w:r>
      <w:r>
        <w:t>78</w:t>
      </w:r>
      <w:r>
        <w:fldChar w:fldCharType="end"/>
      </w:r>
    </w:p>
    <w:p w14:paraId="5788633B" w14:textId="34139D9B" w:rsidR="00216944" w:rsidRDefault="00216944">
      <w:pPr>
        <w:pStyle w:val="TOC2"/>
        <w:rPr>
          <w:rFonts w:asciiTheme="minorHAnsi" w:eastAsiaTheme="minorEastAsia" w:hAnsiTheme="minorHAnsi"/>
          <w:color w:val="auto"/>
          <w:sz w:val="22"/>
          <w:szCs w:val="22"/>
          <w:lang w:eastAsia="en-GB"/>
        </w:rPr>
      </w:pPr>
      <w:r>
        <w:t>Search strategy used for CENTRAL.  Results were limited to records added to CENTRAL between 2017 and 2019</w:t>
      </w:r>
      <w:r>
        <w:tab/>
      </w:r>
      <w:r>
        <w:fldChar w:fldCharType="begin"/>
      </w:r>
      <w:r>
        <w:instrText xml:space="preserve"> PAGEREF _Toc40262266 \h </w:instrText>
      </w:r>
      <w:r>
        <w:fldChar w:fldCharType="separate"/>
      </w:r>
      <w:r>
        <w:t>78</w:t>
      </w:r>
      <w:r>
        <w:fldChar w:fldCharType="end"/>
      </w:r>
    </w:p>
    <w:p w14:paraId="2653B71C" w14:textId="1DCE3379" w:rsidR="00216944" w:rsidRDefault="00216944">
      <w:pPr>
        <w:pStyle w:val="TOC2"/>
        <w:rPr>
          <w:rFonts w:asciiTheme="minorHAnsi" w:eastAsiaTheme="minorEastAsia" w:hAnsiTheme="minorHAnsi"/>
          <w:color w:val="auto"/>
          <w:sz w:val="22"/>
          <w:szCs w:val="22"/>
          <w:lang w:eastAsia="en-GB"/>
        </w:rPr>
      </w:pPr>
      <w:r>
        <w:t>Limitations of the search</w:t>
      </w:r>
      <w:r>
        <w:tab/>
      </w:r>
      <w:r>
        <w:fldChar w:fldCharType="begin"/>
      </w:r>
      <w:r>
        <w:instrText xml:space="preserve"> PAGEREF _Toc40262267 \h </w:instrText>
      </w:r>
      <w:r>
        <w:fldChar w:fldCharType="separate"/>
      </w:r>
      <w:r>
        <w:t>80</w:t>
      </w:r>
      <w:r>
        <w:fldChar w:fldCharType="end"/>
      </w:r>
    </w:p>
    <w:p w14:paraId="74A47D7E" w14:textId="280B91C7" w:rsidR="00216944" w:rsidRDefault="00216944">
      <w:pPr>
        <w:pStyle w:val="TOC2"/>
        <w:rPr>
          <w:rFonts w:asciiTheme="minorHAnsi" w:eastAsiaTheme="minorEastAsia" w:hAnsiTheme="minorHAnsi"/>
          <w:color w:val="auto"/>
          <w:sz w:val="22"/>
          <w:szCs w:val="22"/>
          <w:lang w:eastAsia="en-GB"/>
        </w:rPr>
      </w:pPr>
      <w:r>
        <w:t>Screen shots showing EndNote folders</w:t>
      </w:r>
      <w:r>
        <w:tab/>
      </w:r>
      <w:r>
        <w:fldChar w:fldCharType="begin"/>
      </w:r>
      <w:r>
        <w:instrText xml:space="preserve"> PAGEREF _Toc40262268 \h </w:instrText>
      </w:r>
      <w:r>
        <w:fldChar w:fldCharType="separate"/>
      </w:r>
      <w:r>
        <w:t>81</w:t>
      </w:r>
      <w:r>
        <w:fldChar w:fldCharType="end"/>
      </w:r>
    </w:p>
    <w:p w14:paraId="656F402F" w14:textId="5711DF2D" w:rsidR="00216944" w:rsidRDefault="00216944">
      <w:pPr>
        <w:pStyle w:val="TOC1"/>
        <w:rPr>
          <w:rFonts w:asciiTheme="minorHAnsi" w:eastAsiaTheme="minorEastAsia" w:hAnsiTheme="minorHAnsi"/>
          <w:b w:val="0"/>
          <w:color w:val="auto"/>
          <w:sz w:val="22"/>
          <w:szCs w:val="22"/>
          <w:lang w:eastAsia="en-GB"/>
        </w:rPr>
      </w:pPr>
      <w:r>
        <w:t>Appendix 4</w:t>
      </w:r>
      <w:r>
        <w:tab/>
      </w:r>
      <w:r>
        <w:fldChar w:fldCharType="begin"/>
      </w:r>
      <w:r>
        <w:instrText xml:space="preserve"> PAGEREF _Toc40262269 \h </w:instrText>
      </w:r>
      <w:r>
        <w:fldChar w:fldCharType="separate"/>
      </w:r>
      <w:r>
        <w:t>81</w:t>
      </w:r>
      <w:r>
        <w:fldChar w:fldCharType="end"/>
      </w:r>
    </w:p>
    <w:p w14:paraId="77FE3D30" w14:textId="2A9F398C" w:rsidR="00216944" w:rsidRDefault="00216944">
      <w:pPr>
        <w:pStyle w:val="TOC2"/>
        <w:rPr>
          <w:rFonts w:asciiTheme="minorHAnsi" w:eastAsiaTheme="minorEastAsia" w:hAnsiTheme="minorHAnsi"/>
          <w:color w:val="auto"/>
          <w:sz w:val="22"/>
          <w:szCs w:val="22"/>
          <w:lang w:eastAsia="en-GB"/>
        </w:rPr>
      </w:pPr>
      <w:r>
        <w:t>Limitations of VOSViewer maps</w:t>
      </w:r>
      <w:r>
        <w:tab/>
      </w:r>
      <w:r>
        <w:fldChar w:fldCharType="begin"/>
      </w:r>
      <w:r>
        <w:instrText xml:space="preserve"> PAGEREF _Toc40262270 \h </w:instrText>
      </w:r>
      <w:r>
        <w:fldChar w:fldCharType="separate"/>
      </w:r>
      <w:r>
        <w:t>81</w:t>
      </w:r>
      <w:r>
        <w:fldChar w:fldCharType="end"/>
      </w:r>
    </w:p>
    <w:p w14:paraId="6F7E4CC7" w14:textId="56058833" w:rsidR="00216944" w:rsidRDefault="00216944">
      <w:pPr>
        <w:pStyle w:val="TOC2"/>
        <w:rPr>
          <w:rFonts w:asciiTheme="minorHAnsi" w:eastAsiaTheme="minorEastAsia" w:hAnsiTheme="minorHAnsi"/>
          <w:color w:val="auto"/>
          <w:sz w:val="22"/>
          <w:szCs w:val="22"/>
          <w:lang w:eastAsia="en-GB"/>
        </w:rPr>
      </w:pPr>
      <w:r>
        <w:t>VOSViewer map showing high frequency words across all records retrieved from CENTRAL related to the scope of Cochrane Skin</w:t>
      </w:r>
      <w:r>
        <w:tab/>
      </w:r>
      <w:r>
        <w:fldChar w:fldCharType="begin"/>
      </w:r>
      <w:r>
        <w:instrText xml:space="preserve"> PAGEREF _Toc40262271 \h </w:instrText>
      </w:r>
      <w:r>
        <w:fldChar w:fldCharType="separate"/>
      </w:r>
      <w:r>
        <w:t>82</w:t>
      </w:r>
      <w:r>
        <w:fldChar w:fldCharType="end"/>
      </w:r>
    </w:p>
    <w:p w14:paraId="742A7C64" w14:textId="0868A92F" w:rsidR="00604B05" w:rsidRDefault="00C23B0A" w:rsidP="00604B05">
      <w:r>
        <w:rPr>
          <w:rFonts w:asciiTheme="majorHAnsi" w:hAnsiTheme="majorHAnsi"/>
          <w:b/>
          <w:noProof/>
          <w:color w:val="008CD2" w:themeColor="background2"/>
          <w:sz w:val="24"/>
          <w:szCs w:val="24"/>
        </w:rPr>
        <w:fldChar w:fldCharType="end"/>
      </w:r>
    </w:p>
    <w:p w14:paraId="1CF2F6B3" w14:textId="77777777" w:rsidR="009B47FC" w:rsidRDefault="009B47FC" w:rsidP="00604B05"/>
    <w:p w14:paraId="2FEEF9EF" w14:textId="77777777" w:rsidR="009B47FC" w:rsidRDefault="009B47FC" w:rsidP="00604B05">
      <w:pPr>
        <w:sectPr w:rsidR="009B47FC" w:rsidSect="000474F3">
          <w:headerReference w:type="default" r:id="rId13"/>
          <w:footerReference w:type="default" r:id="rId14"/>
          <w:pgSz w:w="11906" w:h="16838" w:code="9"/>
          <w:pgMar w:top="1701" w:right="1134" w:bottom="1134" w:left="1134" w:header="680" w:footer="624" w:gutter="0"/>
          <w:cols w:space="708"/>
          <w:docGrid w:linePitch="360"/>
        </w:sectPr>
      </w:pPr>
      <w:bookmarkStart w:id="0" w:name="_GoBack"/>
      <w:bookmarkEnd w:id="0"/>
    </w:p>
    <w:p w14:paraId="7DF7158B" w14:textId="4979938C" w:rsidR="00C97601" w:rsidRDefault="00C97601" w:rsidP="00C97601">
      <w:pPr>
        <w:pStyle w:val="PagesIntroduction"/>
      </w:pPr>
      <w:r>
        <w:br w:type="page"/>
      </w:r>
    </w:p>
    <w:p w14:paraId="0B027FE4" w14:textId="25957642" w:rsidR="00C97601" w:rsidRPr="00FA78D0" w:rsidRDefault="00FB43ED" w:rsidP="00FB43ED">
      <w:pPr>
        <w:pStyle w:val="PagesHeading"/>
      </w:pPr>
      <w:bookmarkStart w:id="1" w:name="_Toc40262172"/>
      <w:r>
        <w:lastRenderedPageBreak/>
        <w:t>Introduction</w:t>
      </w:r>
      <w:bookmarkEnd w:id="1"/>
      <w:r w:rsidR="00C97601" w:rsidRPr="00FA78D0">
        <w:t xml:space="preserve"> </w:t>
      </w:r>
    </w:p>
    <w:p w14:paraId="79F1142F" w14:textId="6F161872" w:rsidR="00C97601" w:rsidRDefault="00FB43ED" w:rsidP="00C97601">
      <w:pPr>
        <w:pStyle w:val="PagesIntroduction"/>
      </w:pPr>
      <w:r w:rsidRPr="00FB43ED">
        <w:t>A comprehensive exercise in setting priorities for undertaking new Cochrane Skin (CS) reviews was undertaken in the first quarter of 2020.</w:t>
      </w:r>
      <w:r w:rsidR="008835EF">
        <w:t xml:space="preserve">  This exercise follows on from a previous project prioritising review titles undertaken in 2017.</w:t>
      </w:r>
    </w:p>
    <w:p w14:paraId="30A03E6B" w14:textId="77777777" w:rsidR="00C97601" w:rsidRPr="009B47FC" w:rsidRDefault="00C97601" w:rsidP="00C97601"/>
    <w:p w14:paraId="0E8765B7" w14:textId="77777777" w:rsidR="00C97601" w:rsidRDefault="00C97601" w:rsidP="00C97601">
      <w:pPr>
        <w:sectPr w:rsidR="00C97601" w:rsidSect="000474F3">
          <w:type w:val="continuous"/>
          <w:pgSz w:w="11906" w:h="16838" w:code="9"/>
          <w:pgMar w:top="1701" w:right="1134" w:bottom="1134" w:left="1134" w:header="680" w:footer="624" w:gutter="0"/>
          <w:cols w:space="708"/>
          <w:docGrid w:linePitch="360"/>
        </w:sectPr>
      </w:pPr>
    </w:p>
    <w:p w14:paraId="7B55E4F5" w14:textId="77777777" w:rsidR="00C97601" w:rsidRPr="009B47FC" w:rsidRDefault="00FB43ED" w:rsidP="00BE54C2">
      <w:pPr>
        <w:pStyle w:val="PagesSubheading"/>
      </w:pPr>
      <w:bookmarkStart w:id="2" w:name="_Toc40262173"/>
      <w:r>
        <w:t>Methodology</w:t>
      </w:r>
      <w:bookmarkEnd w:id="2"/>
      <w:r w:rsidR="00C97601" w:rsidRPr="009B47FC">
        <w:t xml:space="preserve"> </w:t>
      </w:r>
    </w:p>
    <w:p w14:paraId="44CFD738" w14:textId="1F33A972" w:rsidR="00FB4386" w:rsidRDefault="00FB43ED" w:rsidP="00D41BBB">
      <w:pPr>
        <w:pStyle w:val="PagesBodytext"/>
      </w:pPr>
      <w:r w:rsidRPr="00FB43ED">
        <w:t xml:space="preserve">We used the same mixed methods that we used in our first </w:t>
      </w:r>
      <w:r w:rsidR="00FB4386">
        <w:t xml:space="preserve">prioritisation </w:t>
      </w:r>
      <w:r w:rsidRPr="00FB43ED">
        <w:t>exercise in 2017</w:t>
      </w:r>
      <w:r w:rsidR="00AC4E58">
        <w:t>, with the addition of points 4 and 5 below</w:t>
      </w:r>
      <w:r w:rsidR="00FB4386">
        <w:t>:</w:t>
      </w:r>
    </w:p>
    <w:p w14:paraId="70E7DEB7" w14:textId="62846C21" w:rsidR="00FB4386" w:rsidRDefault="00FB4386" w:rsidP="001E26C2">
      <w:pPr>
        <w:pStyle w:val="PagesBodytext"/>
        <w:numPr>
          <w:ilvl w:val="0"/>
          <w:numId w:val="7"/>
        </w:numPr>
      </w:pPr>
      <w:r>
        <w:t>W</w:t>
      </w:r>
      <w:r w:rsidR="00FB43ED" w:rsidRPr="00FB43ED">
        <w:t xml:space="preserve">e contacted professional societies, guideline development groups, the CS membership and patient representatives to ask for </w:t>
      </w:r>
      <w:r>
        <w:t xml:space="preserve">review </w:t>
      </w:r>
      <w:r w:rsidR="00FB43ED" w:rsidRPr="00FB43ED">
        <w:t>title suggestions</w:t>
      </w:r>
      <w:r>
        <w:t>, using an online survey tool</w:t>
      </w:r>
      <w:r w:rsidR="00AC4E58">
        <w:t xml:space="preserve"> (Survey Monkey)</w:t>
      </w:r>
      <w:r w:rsidR="00FB43ED" w:rsidRPr="00FB43ED">
        <w:t xml:space="preserve">. </w:t>
      </w:r>
      <w:r w:rsidR="006F2A60">
        <w:t>The text of the survey including the questions asked, a</w:t>
      </w:r>
      <w:r w:rsidRPr="00FB43ED">
        <w:t xml:space="preserve"> list of the organisations </w:t>
      </w:r>
      <w:r w:rsidR="00AB0D09" w:rsidRPr="00FB43ED">
        <w:t>contacted,</w:t>
      </w:r>
      <w:r w:rsidRPr="00FB43ED">
        <w:t xml:space="preserve"> </w:t>
      </w:r>
      <w:r>
        <w:t>and a summary of respondents</w:t>
      </w:r>
      <w:r w:rsidR="00AB0D09">
        <w:t>,</w:t>
      </w:r>
      <w:r w:rsidRPr="00FB43ED">
        <w:t xml:space="preserve"> is shown in </w:t>
      </w:r>
      <w:hyperlink w:anchor="Appendix1" w:history="1">
        <w:r w:rsidRPr="003A28EB">
          <w:rPr>
            <w:rStyle w:val="Hyperlink"/>
          </w:rPr>
          <w:t>Appendix 1</w:t>
        </w:r>
      </w:hyperlink>
      <w:r w:rsidRPr="00767D38">
        <w:rPr>
          <w:rStyle w:val="Hyperlink"/>
          <w:u w:val="none"/>
        </w:rPr>
        <w:t>.</w:t>
      </w:r>
      <w:r w:rsidR="00767D38">
        <w:rPr>
          <w:rStyle w:val="Hyperlink"/>
          <w:color w:val="auto"/>
          <w:u w:val="none"/>
        </w:rPr>
        <w:t xml:space="preserve"> We also included suggestion from our South American Satellite and those suggested by email since 2017.</w:t>
      </w:r>
    </w:p>
    <w:p w14:paraId="37C5CCE9" w14:textId="30F6F073" w:rsidR="00FB4386" w:rsidRDefault="00FB43ED" w:rsidP="001E26C2">
      <w:pPr>
        <w:pStyle w:val="PagesBodytext"/>
        <w:numPr>
          <w:ilvl w:val="0"/>
          <w:numId w:val="7"/>
        </w:numPr>
      </w:pPr>
      <w:r w:rsidRPr="00FB43ED">
        <w:t>We reviewed</w:t>
      </w:r>
      <w:r w:rsidR="00FB4386">
        <w:t xml:space="preserve"> </w:t>
      </w:r>
      <w:r w:rsidRPr="00FB43ED">
        <w:t xml:space="preserve">prioritisation exercises </w:t>
      </w:r>
      <w:r w:rsidR="00FB4386">
        <w:t xml:space="preserve">relevant to our scope </w:t>
      </w:r>
      <w:r w:rsidRPr="00FB43ED">
        <w:t>undertaken by the James Lind Alliance (JLA) and others</w:t>
      </w:r>
      <w:r w:rsidR="00805ED4">
        <w:t>.  We also reviewed</w:t>
      </w:r>
      <w:r w:rsidRPr="00FB43ED">
        <w:t xml:space="preserve"> suggestions for research made by national and international guideline groups.</w:t>
      </w:r>
    </w:p>
    <w:p w14:paraId="289B5045" w14:textId="77777777" w:rsidR="00FB4386" w:rsidRDefault="00FB4386" w:rsidP="001E26C2">
      <w:pPr>
        <w:pStyle w:val="PagesBodytext"/>
        <w:numPr>
          <w:ilvl w:val="0"/>
          <w:numId w:val="7"/>
        </w:numPr>
      </w:pPr>
      <w:r>
        <w:t>We analysed</w:t>
      </w:r>
      <w:r w:rsidR="00DE4203">
        <w:t xml:space="preserve"> </w:t>
      </w:r>
      <w:r w:rsidR="008835EF">
        <w:t>Global B</w:t>
      </w:r>
      <w:r w:rsidR="00DE4203">
        <w:t xml:space="preserve">urden of </w:t>
      </w:r>
      <w:r w:rsidR="008835EF">
        <w:t>D</w:t>
      </w:r>
      <w:r w:rsidR="00DE4203">
        <w:t>isease data</w:t>
      </w:r>
      <w:r>
        <w:t xml:space="preserve"> for disease areas within our scope.</w:t>
      </w:r>
    </w:p>
    <w:p w14:paraId="67D2F2B7" w14:textId="41AAC531" w:rsidR="00FB4386" w:rsidRDefault="00FB4386" w:rsidP="001E26C2">
      <w:pPr>
        <w:pStyle w:val="PagesBodytext"/>
        <w:numPr>
          <w:ilvl w:val="0"/>
          <w:numId w:val="7"/>
        </w:numPr>
      </w:pPr>
      <w:r>
        <w:t>We undertook a</w:t>
      </w:r>
      <w:r w:rsidR="008835EF">
        <w:t xml:space="preserve"> search of CENTRAL to identify recently published </w:t>
      </w:r>
      <w:r w:rsidR="00805ED4">
        <w:t xml:space="preserve">reports of </w:t>
      </w:r>
      <w:r w:rsidR="008835EF">
        <w:t>studies within our scope</w:t>
      </w:r>
      <w:r>
        <w:t>.</w:t>
      </w:r>
    </w:p>
    <w:p w14:paraId="293D9626" w14:textId="678B5619" w:rsidR="00C97601" w:rsidRDefault="00FB4386" w:rsidP="001E26C2">
      <w:pPr>
        <w:pStyle w:val="PagesBodytext"/>
        <w:numPr>
          <w:ilvl w:val="0"/>
          <w:numId w:val="7"/>
        </w:numPr>
      </w:pPr>
      <w:r>
        <w:t xml:space="preserve">We </w:t>
      </w:r>
      <w:r w:rsidR="008835EF">
        <w:t xml:space="preserve">collated </w:t>
      </w:r>
      <w:r w:rsidR="00DE4203" w:rsidRPr="00DE4203">
        <w:t>download</w:t>
      </w:r>
      <w:r w:rsidR="008835EF">
        <w:t xml:space="preserve"> information</w:t>
      </w:r>
      <w:r w:rsidR="00DE4203" w:rsidRPr="00DE4203">
        <w:t xml:space="preserve">, citation data and </w:t>
      </w:r>
      <w:r w:rsidR="008835EF">
        <w:t>A</w:t>
      </w:r>
      <w:r w:rsidR="00DE4203" w:rsidRPr="00DE4203">
        <w:t xml:space="preserve">ltmetric </w:t>
      </w:r>
      <w:r w:rsidR="008835EF">
        <w:t>scores</w:t>
      </w:r>
      <w:r w:rsidR="00DE4203" w:rsidRPr="00DE4203">
        <w:t xml:space="preserve"> for our </w:t>
      </w:r>
      <w:r w:rsidR="00DE4203">
        <w:t>existing portfolio</w:t>
      </w:r>
      <w:r>
        <w:t xml:space="preserve"> of review titles</w:t>
      </w:r>
      <w:r w:rsidR="00FB43ED">
        <w:t xml:space="preserve">. </w:t>
      </w:r>
    </w:p>
    <w:p w14:paraId="3AB5EF1F" w14:textId="17072512" w:rsidR="00C97601" w:rsidRDefault="00FB43ED" w:rsidP="002D7F4A">
      <w:pPr>
        <w:pStyle w:val="PagesSubheading"/>
      </w:pPr>
      <w:bookmarkStart w:id="3" w:name="_Toc40262174"/>
      <w:r>
        <w:t>Global Burden of Disease</w:t>
      </w:r>
      <w:bookmarkEnd w:id="3"/>
    </w:p>
    <w:p w14:paraId="70A33E64" w14:textId="4E84DA47" w:rsidR="00C97601" w:rsidRDefault="00FB43ED" w:rsidP="00D41BBB">
      <w:pPr>
        <w:pStyle w:val="PagesBodytext"/>
      </w:pPr>
      <w:r w:rsidRPr="00FB43ED">
        <w:t>The Global Burden of Disease (GBD) provides a tool to quantify health loss from hundreds of diseases, injuries, and risk factors; the data capture premature death and disability from more than 350 diseases and injuries in 195 countries, by age and sex, from 1990 to 2017, allowing comparisons over time, across age groups, and among populations</w:t>
      </w:r>
      <w:r w:rsidRPr="00F675BD">
        <w:rPr>
          <w:rStyle w:val="FootnoteReference"/>
        </w:rPr>
        <w:footnoteReference w:id="1"/>
      </w:r>
      <w:r w:rsidRPr="00FB43ED">
        <w:t>. The most up-to-date data for 2017 can be queried using the GBD results tool</w:t>
      </w:r>
      <w:r w:rsidR="000C0283" w:rsidRPr="00F675BD">
        <w:rPr>
          <w:rStyle w:val="FootnoteReference"/>
        </w:rPr>
        <w:footnoteReference w:id="2"/>
      </w:r>
      <w:r w:rsidRPr="00FB43ED">
        <w:t>. Disability-Adjusted Life Year (DALY)</w:t>
      </w:r>
      <w:r w:rsidR="000C0283" w:rsidRPr="00F675BD">
        <w:rPr>
          <w:rStyle w:val="FootnoteReference"/>
        </w:rPr>
        <w:footnoteReference w:id="3"/>
      </w:r>
      <w:r w:rsidRPr="00FB43ED">
        <w:t xml:space="preserve"> data for ‘Skin and subcutaneous diseases’ (excluding scabies and decubitus ulcer, not within Cochrane Skin scope) plus skin cancer, leprosy and cutaneous and mucocutaneous leishmaniasis</w:t>
      </w:r>
      <w:r w:rsidR="00DE4203">
        <w:t>,</w:t>
      </w:r>
      <w:r w:rsidRPr="00FB43ED">
        <w:t xml:space="preserve"> were downloaded.</w:t>
      </w:r>
      <w:r w:rsidR="00784E04">
        <w:t xml:space="preserve"> This data can be found in </w:t>
      </w:r>
      <w:hyperlink w:anchor="Appendix2" w:history="1">
        <w:r w:rsidR="00784E04" w:rsidRPr="00784E04">
          <w:rPr>
            <w:rStyle w:val="Hyperlink"/>
          </w:rPr>
          <w:t>Appendix 2</w:t>
        </w:r>
      </w:hyperlink>
      <w:r w:rsidR="00784E04">
        <w:t>.</w:t>
      </w:r>
    </w:p>
    <w:p w14:paraId="419D8321" w14:textId="27388F5B" w:rsidR="00DE4203" w:rsidRDefault="00805ED4" w:rsidP="008835EF">
      <w:pPr>
        <w:pStyle w:val="PagesSubheading"/>
        <w:spacing w:line="240" w:lineRule="atLeast"/>
      </w:pPr>
      <w:bookmarkStart w:id="4" w:name="_Toc40262175"/>
      <w:r>
        <w:t>CENTRAL search</w:t>
      </w:r>
      <w:r w:rsidR="002D7F4A" w:rsidRPr="002D7F4A">
        <w:t xml:space="preserve">: </w:t>
      </w:r>
      <w:r>
        <w:t xml:space="preserve">identifying disease </w:t>
      </w:r>
      <w:r w:rsidR="00CA2CEB" w:rsidRPr="002D7F4A">
        <w:t xml:space="preserve">areas </w:t>
      </w:r>
      <w:r w:rsidR="002D7F4A" w:rsidRPr="002D7F4A">
        <w:t xml:space="preserve">in which new clinical trials </w:t>
      </w:r>
      <w:r w:rsidR="00CA2CEB" w:rsidRPr="002D7F4A">
        <w:t xml:space="preserve">have </w:t>
      </w:r>
      <w:r w:rsidR="002D7F4A" w:rsidRPr="002D7F4A">
        <w:t>been reported</w:t>
      </w:r>
      <w:bookmarkEnd w:id="4"/>
    </w:p>
    <w:p w14:paraId="6AE07C0E" w14:textId="5585B4B5" w:rsidR="00F3391B" w:rsidRDefault="00FB4386" w:rsidP="00DE44B1">
      <w:pPr>
        <w:pStyle w:val="PagesBodytext"/>
      </w:pPr>
      <w:r>
        <w:t>O</w:t>
      </w:r>
      <w:r w:rsidR="008835EF">
        <w:t xml:space="preserve">ur Information Specialist </w:t>
      </w:r>
      <w:r w:rsidR="002D7F4A" w:rsidRPr="008835EF">
        <w:t>search</w:t>
      </w:r>
      <w:r w:rsidR="00CA2CEB" w:rsidRPr="008835EF">
        <w:t>ed</w:t>
      </w:r>
      <w:r w:rsidR="002D7F4A" w:rsidRPr="008835EF">
        <w:t xml:space="preserve"> CENTRAL from 2017 to 2019 in order to identify </w:t>
      </w:r>
      <w:r w:rsidR="000950A2">
        <w:t>recent</w:t>
      </w:r>
      <w:r w:rsidR="002D7F4A" w:rsidRPr="008835EF">
        <w:t xml:space="preserve"> reports of trials within the scope of Cochrane Skin. </w:t>
      </w:r>
      <w:r>
        <w:t>She adapted a</w:t>
      </w:r>
      <w:r w:rsidR="008835EF">
        <w:t xml:space="preserve"> search strategy created by Douglas Grindlay at the Centre of Evidence Based Dermatology, which aims to identify all systematic reviews published in the field of dermatology</w:t>
      </w:r>
      <w:r w:rsidR="00F3391B">
        <w:t xml:space="preserve"> (see </w:t>
      </w:r>
      <w:hyperlink w:anchor="_Appendix_3" w:history="1">
        <w:r w:rsidR="00B34D54">
          <w:rPr>
            <w:rStyle w:val="Hyperlink"/>
          </w:rPr>
          <w:t>Appendix 3</w:t>
        </w:r>
      </w:hyperlink>
      <w:r w:rsidR="00B34D54">
        <w:t xml:space="preserve"> for strategy</w:t>
      </w:r>
      <w:r w:rsidR="007672AE">
        <w:t>, where limitations of the search are also outlined</w:t>
      </w:r>
      <w:r w:rsidR="00F3391B">
        <w:t>)</w:t>
      </w:r>
      <w:r w:rsidR="002D7F4A" w:rsidRPr="008835EF">
        <w:t>.</w:t>
      </w:r>
      <w:r w:rsidR="00255E31" w:rsidRPr="008835EF">
        <w:t xml:space="preserve"> </w:t>
      </w:r>
      <w:r w:rsidR="00784E04" w:rsidRPr="008835EF">
        <w:t xml:space="preserve">The </w:t>
      </w:r>
      <w:r w:rsidR="000950A2">
        <w:t xml:space="preserve">search </w:t>
      </w:r>
      <w:r w:rsidR="00784E04" w:rsidRPr="008835EF">
        <w:t xml:space="preserve">results </w:t>
      </w:r>
      <w:r w:rsidR="000950A2">
        <w:t>were exported and cate</w:t>
      </w:r>
      <w:r w:rsidR="00784E04" w:rsidRPr="008835EF">
        <w:t xml:space="preserve">gorised by disease area </w:t>
      </w:r>
      <w:r>
        <w:t>using</w:t>
      </w:r>
      <w:r w:rsidR="00784E04" w:rsidRPr="008835EF">
        <w:t xml:space="preserve"> EndNote software</w:t>
      </w:r>
      <w:r w:rsidR="00502CBE">
        <w:t xml:space="preserve"> (see </w:t>
      </w:r>
      <w:hyperlink w:anchor="_Appendix_3" w:history="1">
        <w:r w:rsidR="00B34D54">
          <w:rPr>
            <w:rStyle w:val="Hyperlink"/>
          </w:rPr>
          <w:t>Appendix 3</w:t>
        </w:r>
      </w:hyperlink>
      <w:r w:rsidR="00502CBE">
        <w:t xml:space="preserve"> </w:t>
      </w:r>
      <w:r w:rsidR="00502CBE">
        <w:lastRenderedPageBreak/>
        <w:t>for screenshots showing the EndNote folders)</w:t>
      </w:r>
      <w:r w:rsidR="00784E04" w:rsidRPr="008835EF">
        <w:t xml:space="preserve">. </w:t>
      </w:r>
      <w:r w:rsidR="008835EF">
        <w:t>In disease areas with a high number of retrieved references</w:t>
      </w:r>
      <w:r w:rsidR="000950A2">
        <w:t xml:space="preserve"> (</w:t>
      </w:r>
      <w:r w:rsidR="000950A2">
        <w:rPr>
          <w:rFonts w:ascii="Arial" w:hAnsi="Arial" w:cs="Arial"/>
          <w:color w:val="222222"/>
          <w:shd w:val="clear" w:color="auto" w:fill="FFFFFF"/>
        </w:rPr>
        <w:t>&gt;</w:t>
      </w:r>
      <w:r w:rsidR="000950A2">
        <w:t xml:space="preserve"> 200)</w:t>
      </w:r>
      <w:r w:rsidR="008835EF">
        <w:t>, we were able to export the titles and abstracts of the re</w:t>
      </w:r>
      <w:r>
        <w:t>ferences retrieved</w:t>
      </w:r>
      <w:r w:rsidR="008835EF">
        <w:t xml:space="preserve"> and use </w:t>
      </w:r>
      <w:r w:rsidR="008835EF" w:rsidRPr="008835EF">
        <w:t>VOSViewer text mining software</w:t>
      </w:r>
      <w:r w:rsidR="000950A2">
        <w:t xml:space="preserve"> to analyse the intervention</w:t>
      </w:r>
      <w:r w:rsidR="00F3391B">
        <w:t xml:space="preserve"> term</w:t>
      </w:r>
      <w:r w:rsidR="000950A2">
        <w:t>s most frequently occurring</w:t>
      </w:r>
      <w:r w:rsidR="00784E04" w:rsidRPr="008835EF">
        <w:t xml:space="preserve"> </w:t>
      </w:r>
      <w:r w:rsidR="000950A2">
        <w:t>in the text</w:t>
      </w:r>
      <w:r w:rsidR="00F3391B">
        <w:t xml:space="preserve"> (</w:t>
      </w:r>
      <w:r w:rsidR="00B34D54">
        <w:t>s</w:t>
      </w:r>
      <w:r w:rsidR="00F3391B">
        <w:t>ee Table 1)</w:t>
      </w:r>
      <w:r w:rsidR="004217E6">
        <w:t xml:space="preserve">. </w:t>
      </w:r>
    </w:p>
    <w:p w14:paraId="1136F435" w14:textId="1B7E144A" w:rsidR="00F3391B" w:rsidRDefault="00F3391B" w:rsidP="00F3391B">
      <w:pPr>
        <w:pStyle w:val="PagesSubheading"/>
        <w:numPr>
          <w:ilvl w:val="0"/>
          <w:numId w:val="0"/>
        </w:numPr>
        <w:spacing w:before="240" w:after="240"/>
      </w:pPr>
      <w:bookmarkStart w:id="5" w:name="_Toc40262176"/>
      <w:r>
        <w:t>Table 1</w:t>
      </w:r>
      <w:r w:rsidR="00093411">
        <w:t>:</w:t>
      </w:r>
      <w:r>
        <w:t xml:space="preserve"> </w:t>
      </w:r>
      <w:r w:rsidRPr="00784E04">
        <w:t xml:space="preserve">Topic areas </w:t>
      </w:r>
      <w:r>
        <w:t xml:space="preserve">where </w:t>
      </w:r>
      <w:r w:rsidR="00817F85">
        <w:t>&gt;</w:t>
      </w:r>
      <w:r>
        <w:t>200 references were retrieved from CENTRAL, allowing analysis using VOSViewer text mining software</w:t>
      </w:r>
      <w:bookmarkEnd w:id="5"/>
    </w:p>
    <w:tbl>
      <w:tblPr>
        <w:tblStyle w:val="TableGrid"/>
        <w:tblW w:w="0" w:type="auto"/>
        <w:tblLook w:val="04A0" w:firstRow="1" w:lastRow="0" w:firstColumn="1" w:lastColumn="0" w:noHBand="0" w:noVBand="1"/>
      </w:tblPr>
      <w:tblGrid>
        <w:gridCol w:w="4508"/>
        <w:gridCol w:w="4508"/>
      </w:tblGrid>
      <w:tr w:rsidR="00F3391B" w14:paraId="5922D98D" w14:textId="77777777" w:rsidTr="00054D94">
        <w:tc>
          <w:tcPr>
            <w:tcW w:w="4508" w:type="dxa"/>
          </w:tcPr>
          <w:p w14:paraId="044359F8" w14:textId="77777777" w:rsidR="00F3391B" w:rsidRPr="006D5176" w:rsidRDefault="00F3391B" w:rsidP="00054D94">
            <w:pPr>
              <w:rPr>
                <w:rFonts w:asciiTheme="majorHAnsi" w:eastAsia="Times New Roman" w:hAnsiTheme="majorHAnsi" w:cstheme="minorHAnsi"/>
                <w:b/>
                <w:bCs/>
                <w:color w:val="000000"/>
                <w:lang w:eastAsia="en-GB"/>
              </w:rPr>
            </w:pPr>
            <w:r w:rsidRPr="006D5176">
              <w:rPr>
                <w:rFonts w:asciiTheme="majorHAnsi" w:eastAsia="Times New Roman" w:hAnsiTheme="majorHAnsi" w:cstheme="minorHAnsi"/>
                <w:b/>
                <w:bCs/>
                <w:color w:val="000000"/>
                <w:lang w:eastAsia="en-GB"/>
              </w:rPr>
              <w:t>Topic</w:t>
            </w:r>
          </w:p>
        </w:tc>
        <w:tc>
          <w:tcPr>
            <w:tcW w:w="4508" w:type="dxa"/>
          </w:tcPr>
          <w:p w14:paraId="26DF21DD" w14:textId="77777777" w:rsidR="00F3391B" w:rsidRPr="006D5176" w:rsidRDefault="00F3391B" w:rsidP="00054D94">
            <w:pPr>
              <w:rPr>
                <w:rFonts w:asciiTheme="majorHAnsi" w:eastAsia="Times New Roman" w:hAnsiTheme="majorHAnsi" w:cstheme="minorHAnsi"/>
                <w:b/>
                <w:bCs/>
                <w:color w:val="000000"/>
                <w:lang w:eastAsia="en-GB"/>
              </w:rPr>
            </w:pPr>
            <w:r w:rsidRPr="006D5176">
              <w:rPr>
                <w:rFonts w:asciiTheme="majorHAnsi" w:eastAsia="Times New Roman" w:hAnsiTheme="majorHAnsi" w:cstheme="minorHAnsi"/>
                <w:b/>
                <w:bCs/>
                <w:color w:val="000000"/>
                <w:lang w:eastAsia="en-GB"/>
              </w:rPr>
              <w:t>Number of records</w:t>
            </w:r>
            <w:r>
              <w:rPr>
                <w:rFonts w:asciiTheme="majorHAnsi" w:eastAsia="Times New Roman" w:hAnsiTheme="majorHAnsi" w:cstheme="minorHAnsi"/>
                <w:b/>
                <w:bCs/>
                <w:color w:val="000000"/>
                <w:lang w:eastAsia="en-GB"/>
              </w:rPr>
              <w:t xml:space="preserve"> retrieved</w:t>
            </w:r>
            <w:r w:rsidRPr="006D5176">
              <w:rPr>
                <w:rFonts w:asciiTheme="majorHAnsi" w:eastAsia="Times New Roman" w:hAnsiTheme="majorHAnsi" w:cstheme="minorHAnsi"/>
                <w:b/>
                <w:bCs/>
                <w:color w:val="000000"/>
                <w:lang w:eastAsia="en-GB"/>
              </w:rPr>
              <w:t xml:space="preserve"> from CENTRAL</w:t>
            </w:r>
          </w:p>
        </w:tc>
      </w:tr>
      <w:tr w:rsidR="00F3391B" w14:paraId="2F09BA9C" w14:textId="77777777" w:rsidTr="00054D94">
        <w:tc>
          <w:tcPr>
            <w:tcW w:w="4508" w:type="dxa"/>
          </w:tcPr>
          <w:p w14:paraId="2900CDE4"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All retrieved references</w:t>
            </w:r>
          </w:p>
        </w:tc>
        <w:tc>
          <w:tcPr>
            <w:tcW w:w="4508" w:type="dxa"/>
          </w:tcPr>
          <w:p w14:paraId="1EE76B3D"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4,594</w:t>
            </w:r>
          </w:p>
        </w:tc>
      </w:tr>
      <w:tr w:rsidR="00F3391B" w14:paraId="3332BF88" w14:textId="77777777" w:rsidTr="00054D94">
        <w:tc>
          <w:tcPr>
            <w:tcW w:w="4508" w:type="dxa"/>
          </w:tcPr>
          <w:p w14:paraId="2348B609"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Skin cancer*</w:t>
            </w:r>
          </w:p>
        </w:tc>
        <w:tc>
          <w:tcPr>
            <w:tcW w:w="4508" w:type="dxa"/>
          </w:tcPr>
          <w:p w14:paraId="377C360F"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1,074</w:t>
            </w:r>
          </w:p>
        </w:tc>
      </w:tr>
      <w:tr w:rsidR="00F3391B" w14:paraId="6A251659" w14:textId="77777777" w:rsidTr="00054D94">
        <w:tc>
          <w:tcPr>
            <w:tcW w:w="4508" w:type="dxa"/>
          </w:tcPr>
          <w:p w14:paraId="3CEA9554"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Psoriasis</w:t>
            </w:r>
          </w:p>
        </w:tc>
        <w:tc>
          <w:tcPr>
            <w:tcW w:w="4508" w:type="dxa"/>
          </w:tcPr>
          <w:p w14:paraId="0E6F97F4"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885</w:t>
            </w:r>
          </w:p>
        </w:tc>
      </w:tr>
      <w:tr w:rsidR="00F3391B" w14:paraId="750F9F76" w14:textId="77777777" w:rsidTr="00054D94">
        <w:tc>
          <w:tcPr>
            <w:tcW w:w="4508" w:type="dxa"/>
          </w:tcPr>
          <w:p w14:paraId="2BD742B4"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Eczema and dermatitis**</w:t>
            </w:r>
          </w:p>
        </w:tc>
        <w:tc>
          <w:tcPr>
            <w:tcW w:w="4508" w:type="dxa"/>
          </w:tcPr>
          <w:p w14:paraId="7C26BC38"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548</w:t>
            </w:r>
          </w:p>
        </w:tc>
      </w:tr>
      <w:tr w:rsidR="00F3391B" w14:paraId="731EE9F0" w14:textId="77777777" w:rsidTr="00054D94">
        <w:tc>
          <w:tcPr>
            <w:tcW w:w="4508" w:type="dxa"/>
          </w:tcPr>
          <w:p w14:paraId="73655A17"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Connective tissue disorders</w:t>
            </w:r>
          </w:p>
        </w:tc>
        <w:tc>
          <w:tcPr>
            <w:tcW w:w="4508" w:type="dxa"/>
          </w:tcPr>
          <w:p w14:paraId="123E17AC"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370</w:t>
            </w:r>
          </w:p>
        </w:tc>
      </w:tr>
      <w:tr w:rsidR="00F3391B" w14:paraId="56670CEB" w14:textId="77777777" w:rsidTr="00054D94">
        <w:tc>
          <w:tcPr>
            <w:tcW w:w="4508" w:type="dxa"/>
          </w:tcPr>
          <w:p w14:paraId="04018ED5" w14:textId="1415C77B"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Wrinkles, skin ag</w:t>
            </w:r>
            <w:r w:rsidR="00817F85">
              <w:rPr>
                <w:rFonts w:asciiTheme="majorHAnsi" w:eastAsia="Times New Roman" w:hAnsiTheme="majorHAnsi" w:cstheme="minorHAnsi"/>
                <w:color w:val="000000"/>
                <w:lang w:eastAsia="en-GB"/>
              </w:rPr>
              <w:t>e</w:t>
            </w:r>
            <w:r w:rsidRPr="006D5176">
              <w:rPr>
                <w:rFonts w:asciiTheme="majorHAnsi" w:eastAsia="Times New Roman" w:hAnsiTheme="majorHAnsi" w:cstheme="minorHAnsi"/>
                <w:color w:val="000000"/>
                <w:lang w:eastAsia="en-GB"/>
              </w:rPr>
              <w:t>ing, photoageing…</w:t>
            </w:r>
          </w:p>
        </w:tc>
        <w:tc>
          <w:tcPr>
            <w:tcW w:w="4508" w:type="dxa"/>
          </w:tcPr>
          <w:p w14:paraId="4AD1318F"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329</w:t>
            </w:r>
          </w:p>
        </w:tc>
      </w:tr>
      <w:tr w:rsidR="00F3391B" w14:paraId="4E9F8E41" w14:textId="77777777" w:rsidTr="00054D94">
        <w:tc>
          <w:tcPr>
            <w:tcW w:w="4508" w:type="dxa"/>
          </w:tcPr>
          <w:p w14:paraId="4A6788A2"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 xml:space="preserve">Acne </w:t>
            </w:r>
          </w:p>
        </w:tc>
        <w:tc>
          <w:tcPr>
            <w:tcW w:w="4508" w:type="dxa"/>
          </w:tcPr>
          <w:p w14:paraId="00F192F6"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227</w:t>
            </w:r>
          </w:p>
        </w:tc>
      </w:tr>
      <w:tr w:rsidR="00F3391B" w14:paraId="27EF2BF8" w14:textId="77777777" w:rsidTr="00054D94">
        <w:tc>
          <w:tcPr>
            <w:tcW w:w="4508" w:type="dxa"/>
          </w:tcPr>
          <w:p w14:paraId="5A2137DE" w14:textId="77777777" w:rsidR="00F3391B" w:rsidRPr="006D5176" w:rsidRDefault="00F3391B" w:rsidP="00054D94">
            <w:pP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Infectious diseases***</w:t>
            </w:r>
          </w:p>
        </w:tc>
        <w:tc>
          <w:tcPr>
            <w:tcW w:w="4508" w:type="dxa"/>
          </w:tcPr>
          <w:p w14:paraId="4769264D" w14:textId="77777777" w:rsidR="00F3391B" w:rsidRPr="006D5176" w:rsidRDefault="00F3391B" w:rsidP="00054D94">
            <w:pPr>
              <w:jc w:val="center"/>
              <w:rPr>
                <w:rFonts w:asciiTheme="majorHAnsi" w:eastAsia="Times New Roman" w:hAnsiTheme="majorHAnsi" w:cstheme="minorHAnsi"/>
                <w:color w:val="000000"/>
                <w:lang w:eastAsia="en-GB"/>
              </w:rPr>
            </w:pPr>
            <w:r w:rsidRPr="006D5176">
              <w:rPr>
                <w:rFonts w:asciiTheme="majorHAnsi" w:eastAsia="Times New Roman" w:hAnsiTheme="majorHAnsi" w:cstheme="minorHAnsi"/>
                <w:color w:val="000000"/>
                <w:lang w:eastAsia="en-GB"/>
              </w:rPr>
              <w:t>222</w:t>
            </w:r>
          </w:p>
        </w:tc>
      </w:tr>
    </w:tbl>
    <w:p w14:paraId="2D4D484E" w14:textId="77777777" w:rsidR="00DE44B1" w:rsidRDefault="00F3391B" w:rsidP="00DE44B1">
      <w:pPr>
        <w:spacing w:before="240" w:after="200" w:line="276" w:lineRule="auto"/>
        <w:rPr>
          <w:rFonts w:asciiTheme="majorHAnsi" w:hAnsiTheme="majorHAnsi"/>
        </w:rPr>
      </w:pPr>
      <w:r w:rsidRPr="004217E6">
        <w:rPr>
          <w:rFonts w:asciiTheme="majorHAnsi" w:hAnsiTheme="majorHAnsi"/>
        </w:rPr>
        <w:t xml:space="preserve">*Skin cancer includes actinic keratosis (94), NMSC (276), malignant melanoma (583), Kaposi sarcoma (6), mycosis fungoides etc (56), skin cancer screening etc (66), lentigo maligna (3), merkel cell (10).  </w:t>
      </w:r>
      <w:r w:rsidR="00805ED4">
        <w:rPr>
          <w:rFonts w:asciiTheme="majorHAnsi" w:hAnsiTheme="majorHAnsi"/>
        </w:rPr>
        <w:br/>
      </w:r>
      <w:r w:rsidRPr="004217E6">
        <w:rPr>
          <w:rFonts w:asciiTheme="majorHAnsi" w:hAnsiTheme="majorHAnsi"/>
        </w:rPr>
        <w:t>**Eczema and dermatitis includes eczema including hand (107), atopic dermatitis (374), contact dermatitis (25), drug reactions and radiation dermatitis (22), seborrheic dermatitis (6).</w:t>
      </w:r>
      <w:r w:rsidRPr="004217E6">
        <w:rPr>
          <w:rFonts w:asciiTheme="majorHAnsi" w:hAnsiTheme="majorHAnsi"/>
        </w:rPr>
        <w:br/>
        <w:t>***Infectious diseases includes bacterial diseases (32), fungal skin diseases (59), leprosy (6), infectious diseases (87) and warts (39).</w:t>
      </w:r>
      <w:r w:rsidR="00805ED4">
        <w:rPr>
          <w:rFonts w:asciiTheme="majorHAnsi" w:hAnsiTheme="majorHAnsi"/>
        </w:rPr>
        <w:br/>
        <w:t xml:space="preserve">NB </w:t>
      </w:r>
      <w:r w:rsidR="00805ED4" w:rsidRPr="004217E6">
        <w:rPr>
          <w:rFonts w:asciiTheme="majorHAnsi" w:hAnsiTheme="majorHAnsi"/>
        </w:rPr>
        <w:t>Some records appear in two folders, hence discrepancies in totals.</w:t>
      </w:r>
    </w:p>
    <w:p w14:paraId="57DE2B83" w14:textId="163F3D92" w:rsidR="002D7F4A" w:rsidRPr="008835EF" w:rsidRDefault="00F3391B" w:rsidP="00DE44B1">
      <w:pPr>
        <w:spacing w:before="240" w:after="200" w:line="276" w:lineRule="auto"/>
      </w:pPr>
      <w:r w:rsidRPr="00805ED4">
        <w:rPr>
          <w:rFonts w:asciiTheme="majorHAnsi" w:hAnsiTheme="majorHAnsi"/>
        </w:rPr>
        <w:t xml:space="preserve">The maps created using VOSViewer for the above topics appear in the report below.  See </w:t>
      </w:r>
      <w:hyperlink w:anchor="_Appendix_4" w:history="1">
        <w:r w:rsidR="006C0BC2" w:rsidRPr="006C0BC2">
          <w:rPr>
            <w:rStyle w:val="Hyperlink"/>
            <w:rFonts w:asciiTheme="majorHAnsi" w:hAnsiTheme="majorHAnsi"/>
          </w:rPr>
          <w:t>Appendix 4</w:t>
        </w:r>
      </w:hyperlink>
      <w:r w:rsidR="004217E6" w:rsidRPr="00805ED4">
        <w:rPr>
          <w:rFonts w:asciiTheme="majorHAnsi" w:hAnsiTheme="majorHAnsi"/>
        </w:rPr>
        <w:t xml:space="preserve"> </w:t>
      </w:r>
      <w:r w:rsidRPr="00805ED4">
        <w:rPr>
          <w:rFonts w:asciiTheme="majorHAnsi" w:hAnsiTheme="majorHAnsi"/>
        </w:rPr>
        <w:t>for limitations to consider when looking at the maps, and for a map created based on all the references retrieved by the search, e.g. the full scope of Cochrane Skin</w:t>
      </w:r>
      <w:r w:rsidR="006A4DCE" w:rsidRPr="00805ED4">
        <w:rPr>
          <w:rFonts w:asciiTheme="majorHAnsi" w:hAnsiTheme="majorHAnsi"/>
        </w:rPr>
        <w:t>.</w:t>
      </w:r>
    </w:p>
    <w:p w14:paraId="7ED0A46D" w14:textId="2B32318B" w:rsidR="006A4DCE" w:rsidRDefault="006A4DCE" w:rsidP="006A4DCE">
      <w:pPr>
        <w:pStyle w:val="PagesSubheading"/>
      </w:pPr>
      <w:bookmarkStart w:id="6" w:name="_Toc40262177"/>
      <w:r w:rsidRPr="006A4DCE">
        <w:t>Recent metrics used to rank Cochrane Skin reviews</w:t>
      </w:r>
      <w:bookmarkEnd w:id="6"/>
    </w:p>
    <w:p w14:paraId="0DC743AD" w14:textId="5C5C46C9" w:rsidR="00AB0D09" w:rsidRDefault="00707643" w:rsidP="00AB0D09">
      <w:pPr>
        <w:pStyle w:val="PagesBodytext"/>
      </w:pPr>
      <w:r>
        <w:t xml:space="preserve">Metrics </w:t>
      </w:r>
      <w:r w:rsidR="00B34D54">
        <w:t xml:space="preserve">relating to 2017 and 2018 </w:t>
      </w:r>
      <w:r>
        <w:t xml:space="preserve">for </w:t>
      </w:r>
      <w:r w:rsidR="000950A2">
        <w:t xml:space="preserve">Cochrane Skin reviews </w:t>
      </w:r>
      <w:r w:rsidR="006A4DCE" w:rsidRPr="006A4DCE">
        <w:t>ha</w:t>
      </w:r>
      <w:r w:rsidR="006A4DCE">
        <w:t>ve</w:t>
      </w:r>
      <w:r w:rsidR="006A4DCE" w:rsidRPr="006A4DCE">
        <w:t xml:space="preserve"> been analysed </w:t>
      </w:r>
      <w:r w:rsidR="000950A2">
        <w:t xml:space="preserve">to identify our most </w:t>
      </w:r>
      <w:r>
        <w:t>d</w:t>
      </w:r>
      <w:r w:rsidR="000950A2">
        <w:t>ownloaded, most cited and highest scoring</w:t>
      </w:r>
      <w:r>
        <w:t xml:space="preserve"> (in terms of Altmetric score) titles.  </w:t>
      </w:r>
      <w:r w:rsidRPr="006A4DCE">
        <w:t>Wiley provide</w:t>
      </w:r>
      <w:r>
        <w:t>d th</w:t>
      </w:r>
      <w:r w:rsidR="00FB4386">
        <w:t>e</w:t>
      </w:r>
      <w:r>
        <w:t xml:space="preserve"> data</w:t>
      </w:r>
      <w:r w:rsidR="00D937E0">
        <w:t>, which</w:t>
      </w:r>
      <w:r w:rsidR="00FB4386">
        <w:t xml:space="preserve"> </w:t>
      </w:r>
      <w:r w:rsidR="00D937E0">
        <w:t>are</w:t>
      </w:r>
      <w:r w:rsidR="00FB4386">
        <w:t xml:space="preserve"> the most up to date </w:t>
      </w:r>
      <w:r w:rsidR="006A4DCE" w:rsidRPr="006A4DCE">
        <w:t>available at January 2020</w:t>
      </w:r>
      <w:r w:rsidR="00FB4386">
        <w:t xml:space="preserve"> </w:t>
      </w:r>
      <w:r w:rsidR="00D937E0">
        <w:t>(</w:t>
      </w:r>
      <w:r w:rsidR="00FB4386">
        <w:t xml:space="preserve">see </w:t>
      </w:r>
      <w:r w:rsidR="00F85CB5" w:rsidRPr="00D937E0">
        <w:t>Table</w:t>
      </w:r>
      <w:r w:rsidR="00F85CB5" w:rsidRPr="00D937E0">
        <w:rPr>
          <w:rStyle w:val="Hyperlink"/>
          <w:color w:val="auto"/>
          <w:u w:val="none"/>
        </w:rPr>
        <w:t xml:space="preserve"> 1 below</w:t>
      </w:r>
      <w:r w:rsidR="00D937E0" w:rsidRPr="00D937E0">
        <w:rPr>
          <w:rStyle w:val="Hyperlink"/>
          <w:color w:val="auto"/>
          <w:u w:val="none"/>
        </w:rPr>
        <w:t>)</w:t>
      </w:r>
      <w:r w:rsidR="00FB4386" w:rsidRPr="006A4DCE">
        <w:t xml:space="preserve">. </w:t>
      </w:r>
    </w:p>
    <w:p w14:paraId="663E1B3C" w14:textId="005B73C3" w:rsidR="00AB0D09" w:rsidRDefault="00AB0D09" w:rsidP="00AB0D09">
      <w:pPr>
        <w:pStyle w:val="PagesBodytext"/>
        <w:tabs>
          <w:tab w:val="left" w:pos="284"/>
        </w:tabs>
      </w:pPr>
      <w:r w:rsidRPr="006A4DCE">
        <w:t xml:space="preserve">These data provide a snapshot of which </w:t>
      </w:r>
      <w:r>
        <w:t xml:space="preserve">CS </w:t>
      </w:r>
      <w:r w:rsidRPr="006A4DCE">
        <w:t xml:space="preserve">reviews have been in most in demand and have received most attention.  </w:t>
      </w:r>
      <w:r>
        <w:t>Note that t</w:t>
      </w:r>
      <w:r w:rsidRPr="006A4DCE">
        <w:t xml:space="preserve">he data are affected by various criteria including the date of publication of the review, and open access status.  Citation and Altmetric data can be subject to interpretation and manipulation and should be used with caution.  </w:t>
      </w:r>
      <w:r>
        <w:t>T</w:t>
      </w:r>
      <w:r w:rsidRPr="006A4DCE">
        <w:t>able</w:t>
      </w:r>
      <w:r>
        <w:t xml:space="preserve"> 1</w:t>
      </w:r>
      <w:r w:rsidRPr="006A4DCE">
        <w:t xml:space="preserve"> gives an indication of which reviews may be candidates for future updates, but does not </w:t>
      </w:r>
      <w:r>
        <w:t xml:space="preserve">help </w:t>
      </w:r>
      <w:r w:rsidR="00B34D54">
        <w:t>to</w:t>
      </w:r>
      <w:r>
        <w:t xml:space="preserve"> </w:t>
      </w:r>
      <w:r w:rsidRPr="006A4DCE">
        <w:t>identify evidence gaps, or give any indication of where new systematic review titles should be commissioned.</w:t>
      </w:r>
    </w:p>
    <w:p w14:paraId="3FF5024B" w14:textId="7C7C0D20" w:rsidR="00F85CB5" w:rsidRPr="00301F0E" w:rsidRDefault="00F85CB5" w:rsidP="00301F0E">
      <w:pPr>
        <w:pStyle w:val="PagesSubheading"/>
        <w:numPr>
          <w:ilvl w:val="0"/>
          <w:numId w:val="0"/>
        </w:numPr>
        <w:ind w:left="576" w:hanging="576"/>
      </w:pPr>
      <w:bookmarkStart w:id="7" w:name="_Toc40262178"/>
      <w:r w:rsidRPr="00301F0E">
        <w:t xml:space="preserve">Table </w:t>
      </w:r>
      <w:r w:rsidR="00F3391B">
        <w:t>2</w:t>
      </w:r>
      <w:r w:rsidR="00093411">
        <w:t xml:space="preserve">: </w:t>
      </w:r>
      <w:r w:rsidRPr="00301F0E">
        <w:t>A matrix showing which Cochrane Skin intervention reviews appeared in the top ten</w:t>
      </w:r>
      <w:r w:rsidR="00301F0E">
        <w:t xml:space="preserve"> </w:t>
      </w:r>
      <w:r w:rsidRPr="00301F0E">
        <w:t>results of the 3 metrics considered (full text downloads, citations and Altmetric scores)</w:t>
      </w:r>
      <w:bookmarkEnd w:id="7"/>
      <w:r w:rsidR="00301F0E">
        <w:br/>
      </w:r>
    </w:p>
    <w:tbl>
      <w:tblPr>
        <w:tblW w:w="9351" w:type="dxa"/>
        <w:tblLook w:val="04A0" w:firstRow="1" w:lastRow="0" w:firstColumn="1" w:lastColumn="0" w:noHBand="0" w:noVBand="1"/>
      </w:tblPr>
      <w:tblGrid>
        <w:gridCol w:w="4673"/>
        <w:gridCol w:w="1276"/>
        <w:gridCol w:w="1228"/>
        <w:gridCol w:w="1323"/>
        <w:gridCol w:w="851"/>
      </w:tblGrid>
      <w:tr w:rsidR="00F85CB5" w:rsidRPr="006A4DCE" w14:paraId="37264E85" w14:textId="77777777" w:rsidTr="00AB0D09">
        <w:trPr>
          <w:trHeight w:val="1016"/>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3565CCF7" w14:textId="77777777" w:rsidR="00F85CB5" w:rsidRPr="00D937E0" w:rsidRDefault="00F85CB5" w:rsidP="00D937E0">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1D74F1C8" w14:textId="77777777" w:rsidR="00F85CB5" w:rsidRPr="00D937E0" w:rsidRDefault="00F85CB5" w:rsidP="00D937E0">
            <w:pPr>
              <w:pStyle w:val="PagesBodytext"/>
              <w:spacing w:before="120" w:after="120" w:line="120" w:lineRule="atLeast"/>
              <w:rPr>
                <w:b/>
                <w:bCs/>
                <w:szCs w:val="20"/>
              </w:rPr>
            </w:pPr>
            <w:r w:rsidRPr="00D937E0">
              <w:rPr>
                <w:b/>
                <w:bCs/>
                <w:szCs w:val="20"/>
              </w:rPr>
              <w:t xml:space="preserve">Combined download totals </w:t>
            </w:r>
            <w:r w:rsidRPr="00D937E0">
              <w:rPr>
                <w:b/>
                <w:bCs/>
                <w:szCs w:val="20"/>
              </w:rPr>
              <w:lastRenderedPageBreak/>
              <w:t>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2A6C352A" w14:textId="77777777" w:rsidR="00F85CB5" w:rsidRPr="00D937E0" w:rsidRDefault="00F85CB5" w:rsidP="00D937E0">
            <w:pPr>
              <w:pStyle w:val="PagesBodytext"/>
              <w:spacing w:before="120" w:after="120" w:line="120" w:lineRule="atLeast"/>
              <w:rPr>
                <w:b/>
                <w:bCs/>
                <w:szCs w:val="20"/>
              </w:rPr>
            </w:pPr>
            <w:r w:rsidRPr="00D937E0">
              <w:rPr>
                <w:b/>
                <w:bCs/>
                <w:szCs w:val="20"/>
              </w:rPr>
              <w:lastRenderedPageBreak/>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144045E1" w14:textId="77777777" w:rsidR="00F85CB5" w:rsidRPr="00D937E0" w:rsidRDefault="00F85CB5" w:rsidP="00D937E0">
            <w:pPr>
              <w:pStyle w:val="PagesBodytext"/>
              <w:spacing w:before="120" w:after="120" w:line="120" w:lineRule="atLeast"/>
              <w:rPr>
                <w:b/>
                <w:bCs/>
                <w:szCs w:val="20"/>
              </w:rPr>
            </w:pPr>
            <w:r w:rsidRPr="00D937E0">
              <w:rPr>
                <w:b/>
                <w:bCs/>
                <w:szCs w:val="20"/>
              </w:rPr>
              <w:t xml:space="preserve">Highest altmetric scores </w:t>
            </w:r>
            <w:r w:rsidRPr="00D937E0">
              <w:rPr>
                <w:b/>
                <w:bCs/>
                <w:szCs w:val="20"/>
              </w:rPr>
              <w:lastRenderedPageBreak/>
              <w:t>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00C5965E" w14:textId="77777777" w:rsidR="00F85CB5" w:rsidRPr="00D937E0" w:rsidRDefault="00F85CB5" w:rsidP="00D937E0">
            <w:pPr>
              <w:pStyle w:val="PagesBodytext"/>
              <w:spacing w:before="120" w:after="120" w:line="120" w:lineRule="atLeast"/>
              <w:rPr>
                <w:b/>
                <w:bCs/>
                <w:szCs w:val="20"/>
              </w:rPr>
            </w:pPr>
            <w:r w:rsidRPr="00D937E0">
              <w:rPr>
                <w:b/>
                <w:bCs/>
                <w:szCs w:val="20"/>
              </w:rPr>
              <w:lastRenderedPageBreak/>
              <w:t>Total</w:t>
            </w:r>
          </w:p>
        </w:tc>
      </w:tr>
      <w:tr w:rsidR="00F85CB5" w:rsidRPr="006A4DCE" w14:paraId="1077CC8A" w14:textId="77777777" w:rsidTr="00AB0D09">
        <w:trPr>
          <w:trHeight w:val="641"/>
        </w:trPr>
        <w:tc>
          <w:tcPr>
            <w:tcW w:w="4673" w:type="dxa"/>
            <w:tcBorders>
              <w:top w:val="nil"/>
              <w:left w:val="single" w:sz="4" w:space="0" w:color="auto"/>
              <w:bottom w:val="single" w:sz="4" w:space="0" w:color="auto"/>
              <w:right w:val="single" w:sz="4" w:space="0" w:color="auto"/>
            </w:tcBorders>
            <w:shd w:val="clear" w:color="auto" w:fill="FFC000"/>
            <w:vAlign w:val="center"/>
            <w:hideMark/>
          </w:tcPr>
          <w:p w14:paraId="539F0AE6" w14:textId="77777777" w:rsidR="00F85CB5" w:rsidRPr="00D937E0" w:rsidRDefault="00F85CB5" w:rsidP="00D937E0">
            <w:pPr>
              <w:pStyle w:val="PagesBodytext"/>
              <w:spacing w:before="120" w:after="120" w:line="120" w:lineRule="atLeast"/>
            </w:pPr>
            <w:r w:rsidRPr="00D937E0">
              <w:t>Emollients and moisturisers for eczema</w:t>
            </w:r>
          </w:p>
        </w:tc>
        <w:tc>
          <w:tcPr>
            <w:tcW w:w="1276" w:type="dxa"/>
            <w:tcBorders>
              <w:top w:val="nil"/>
              <w:left w:val="nil"/>
              <w:bottom w:val="single" w:sz="4" w:space="0" w:color="auto"/>
              <w:right w:val="single" w:sz="4" w:space="0" w:color="auto"/>
            </w:tcBorders>
            <w:shd w:val="clear" w:color="auto" w:fill="FFC000"/>
            <w:vAlign w:val="center"/>
            <w:hideMark/>
          </w:tcPr>
          <w:p w14:paraId="177202E8"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FFC000"/>
            <w:vAlign w:val="center"/>
            <w:hideMark/>
          </w:tcPr>
          <w:p w14:paraId="0BE64099"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FFC000"/>
            <w:vAlign w:val="center"/>
            <w:hideMark/>
          </w:tcPr>
          <w:p w14:paraId="1B48D78B"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FFC000"/>
            <w:vAlign w:val="center"/>
            <w:hideMark/>
          </w:tcPr>
          <w:p w14:paraId="5481BE8B" w14:textId="77777777" w:rsidR="00F85CB5" w:rsidRPr="00D937E0" w:rsidRDefault="00F85CB5" w:rsidP="00D937E0">
            <w:pPr>
              <w:pStyle w:val="PagesBodytext"/>
              <w:spacing w:before="120" w:after="120" w:line="120" w:lineRule="atLeast"/>
            </w:pPr>
            <w:r w:rsidRPr="00D937E0">
              <w:t>3</w:t>
            </w:r>
          </w:p>
        </w:tc>
      </w:tr>
      <w:tr w:rsidR="00F85CB5" w:rsidRPr="006A4DCE" w14:paraId="0F9F1BB8"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FFC000"/>
            <w:vAlign w:val="center"/>
            <w:hideMark/>
          </w:tcPr>
          <w:p w14:paraId="5EEE8F24" w14:textId="39F8D651" w:rsidR="00F85CB5" w:rsidRPr="00D937E0" w:rsidRDefault="00F85CB5" w:rsidP="00D937E0">
            <w:pPr>
              <w:pStyle w:val="PagesBodytext"/>
              <w:spacing w:before="120" w:after="120" w:line="120" w:lineRule="atLeast"/>
            </w:pPr>
            <w:r w:rsidRPr="00D937E0">
              <w:t>Systemic pharmacological treatments for chronic plaque psoriasis: a network meta-analysis</w:t>
            </w:r>
          </w:p>
        </w:tc>
        <w:tc>
          <w:tcPr>
            <w:tcW w:w="1276" w:type="dxa"/>
            <w:tcBorders>
              <w:top w:val="nil"/>
              <w:left w:val="nil"/>
              <w:bottom w:val="single" w:sz="4" w:space="0" w:color="auto"/>
              <w:right w:val="single" w:sz="4" w:space="0" w:color="auto"/>
            </w:tcBorders>
            <w:shd w:val="clear" w:color="auto" w:fill="FFC000"/>
            <w:vAlign w:val="center"/>
            <w:hideMark/>
          </w:tcPr>
          <w:p w14:paraId="00F63D16"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FFC000"/>
            <w:vAlign w:val="center"/>
            <w:hideMark/>
          </w:tcPr>
          <w:p w14:paraId="019222C7"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FFC000"/>
            <w:vAlign w:val="center"/>
            <w:hideMark/>
          </w:tcPr>
          <w:p w14:paraId="5E4CDF18"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FFC000"/>
            <w:vAlign w:val="center"/>
            <w:hideMark/>
          </w:tcPr>
          <w:p w14:paraId="461786E7" w14:textId="77777777" w:rsidR="00F85CB5" w:rsidRPr="00D937E0" w:rsidRDefault="00F85CB5" w:rsidP="00D937E0">
            <w:pPr>
              <w:pStyle w:val="PagesBodytext"/>
              <w:spacing w:before="120" w:after="120" w:line="120" w:lineRule="atLeast"/>
            </w:pPr>
            <w:r w:rsidRPr="00D937E0">
              <w:t>3</w:t>
            </w:r>
          </w:p>
        </w:tc>
      </w:tr>
      <w:tr w:rsidR="00F85CB5" w:rsidRPr="006A4DCE" w14:paraId="49FBA35D"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5F7267A" w14:textId="77777777" w:rsidR="00F85CB5" w:rsidRPr="00D937E0" w:rsidRDefault="00F85CB5" w:rsidP="00D937E0">
            <w:pPr>
              <w:pStyle w:val="PagesBodytext"/>
              <w:spacing w:before="120" w:after="120" w:line="120" w:lineRule="atLeast"/>
            </w:pPr>
            <w:r w:rsidRPr="00D937E0">
              <w:t>Drugs for discoid lupus erythematosus</w:t>
            </w:r>
          </w:p>
        </w:tc>
        <w:tc>
          <w:tcPr>
            <w:tcW w:w="1276" w:type="dxa"/>
            <w:tcBorders>
              <w:top w:val="nil"/>
              <w:left w:val="nil"/>
              <w:bottom w:val="single" w:sz="4" w:space="0" w:color="auto"/>
              <w:right w:val="single" w:sz="4" w:space="0" w:color="auto"/>
            </w:tcBorders>
            <w:shd w:val="clear" w:color="auto" w:fill="auto"/>
            <w:noWrap/>
            <w:vAlign w:val="center"/>
            <w:hideMark/>
          </w:tcPr>
          <w:p w14:paraId="558BFED8"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76BC8D37"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noWrap/>
            <w:vAlign w:val="center"/>
            <w:hideMark/>
          </w:tcPr>
          <w:p w14:paraId="3A8274A3"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39C15C38" w14:textId="77777777" w:rsidR="00F85CB5" w:rsidRPr="00D937E0" w:rsidRDefault="00F85CB5" w:rsidP="00D937E0">
            <w:pPr>
              <w:pStyle w:val="PagesBodytext"/>
              <w:spacing w:before="120" w:after="120" w:line="120" w:lineRule="atLeast"/>
            </w:pPr>
            <w:r w:rsidRPr="00D937E0">
              <w:t>2</w:t>
            </w:r>
          </w:p>
        </w:tc>
      </w:tr>
      <w:tr w:rsidR="00F85CB5" w:rsidRPr="006A4DCE" w14:paraId="7DB788C7"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5B70A84" w14:textId="77777777" w:rsidR="00F85CB5" w:rsidRPr="00D937E0" w:rsidRDefault="00F85CB5" w:rsidP="00D937E0">
            <w:pPr>
              <w:pStyle w:val="PagesBodytext"/>
              <w:spacing w:before="120" w:after="120" w:line="120" w:lineRule="atLeast"/>
            </w:pPr>
            <w:r w:rsidRPr="00D937E0">
              <w:t>Interventions for acne scars</w:t>
            </w:r>
          </w:p>
        </w:tc>
        <w:tc>
          <w:tcPr>
            <w:tcW w:w="1276" w:type="dxa"/>
            <w:tcBorders>
              <w:top w:val="nil"/>
              <w:left w:val="nil"/>
              <w:bottom w:val="single" w:sz="4" w:space="0" w:color="auto"/>
              <w:right w:val="single" w:sz="4" w:space="0" w:color="auto"/>
            </w:tcBorders>
            <w:shd w:val="clear" w:color="auto" w:fill="auto"/>
            <w:vAlign w:val="center"/>
            <w:hideMark/>
          </w:tcPr>
          <w:p w14:paraId="6A1B3AB9"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31A8C411"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3276997E"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0AEB3E09" w14:textId="77777777" w:rsidR="00F85CB5" w:rsidRPr="00D937E0" w:rsidRDefault="00F85CB5" w:rsidP="00D937E0">
            <w:pPr>
              <w:pStyle w:val="PagesBodytext"/>
              <w:spacing w:before="120" w:after="120" w:line="120" w:lineRule="atLeast"/>
            </w:pPr>
            <w:r w:rsidRPr="00D937E0">
              <w:t>2</w:t>
            </w:r>
          </w:p>
        </w:tc>
      </w:tr>
      <w:tr w:rsidR="00F85CB5" w:rsidRPr="006A4DCE" w14:paraId="200F8FBA"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5072C43" w14:textId="77777777" w:rsidR="00F85CB5" w:rsidRPr="00D937E0" w:rsidRDefault="00F85CB5" w:rsidP="00D937E0">
            <w:pPr>
              <w:pStyle w:val="PagesBodytext"/>
              <w:spacing w:before="120" w:after="120" w:line="120" w:lineRule="atLeast"/>
            </w:pPr>
            <w:r w:rsidRPr="00D937E0">
              <w:t>Interventions for cutaneous molluscum contagiosum</w:t>
            </w:r>
          </w:p>
        </w:tc>
        <w:tc>
          <w:tcPr>
            <w:tcW w:w="1276" w:type="dxa"/>
            <w:tcBorders>
              <w:top w:val="nil"/>
              <w:left w:val="nil"/>
              <w:bottom w:val="single" w:sz="4" w:space="0" w:color="auto"/>
              <w:right w:val="single" w:sz="4" w:space="0" w:color="auto"/>
            </w:tcBorders>
            <w:shd w:val="clear" w:color="auto" w:fill="auto"/>
            <w:noWrap/>
            <w:vAlign w:val="center"/>
            <w:hideMark/>
          </w:tcPr>
          <w:p w14:paraId="7F39C474"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6632863B"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noWrap/>
            <w:vAlign w:val="center"/>
            <w:hideMark/>
          </w:tcPr>
          <w:p w14:paraId="3B547B72"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vAlign w:val="center"/>
            <w:hideMark/>
          </w:tcPr>
          <w:p w14:paraId="3310A17A" w14:textId="77777777" w:rsidR="00F85CB5" w:rsidRPr="00D937E0" w:rsidRDefault="00F85CB5" w:rsidP="00D937E0">
            <w:pPr>
              <w:pStyle w:val="PagesBodytext"/>
              <w:spacing w:before="120" w:after="120" w:line="120" w:lineRule="atLeast"/>
            </w:pPr>
            <w:r w:rsidRPr="00D937E0">
              <w:t>2</w:t>
            </w:r>
          </w:p>
        </w:tc>
      </w:tr>
      <w:tr w:rsidR="00F85CB5" w:rsidRPr="006A4DCE" w14:paraId="5045436E"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0099436" w14:textId="77777777" w:rsidR="00F85CB5" w:rsidRPr="00D937E0" w:rsidRDefault="00F85CB5" w:rsidP="00D937E0">
            <w:pPr>
              <w:pStyle w:val="PagesBodytext"/>
              <w:spacing w:before="120" w:after="120" w:line="120" w:lineRule="atLeast"/>
            </w:pPr>
            <w:r w:rsidRPr="00D937E0">
              <w:t>Interventions for female pattern hair loss</w:t>
            </w:r>
          </w:p>
        </w:tc>
        <w:tc>
          <w:tcPr>
            <w:tcW w:w="1276" w:type="dxa"/>
            <w:tcBorders>
              <w:top w:val="nil"/>
              <w:left w:val="nil"/>
              <w:bottom w:val="single" w:sz="4" w:space="0" w:color="auto"/>
              <w:right w:val="single" w:sz="4" w:space="0" w:color="auto"/>
            </w:tcBorders>
            <w:shd w:val="clear" w:color="auto" w:fill="auto"/>
            <w:vAlign w:val="center"/>
            <w:hideMark/>
          </w:tcPr>
          <w:p w14:paraId="5A879396"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1E35D5A2"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12517029"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5948933C" w14:textId="77777777" w:rsidR="00F85CB5" w:rsidRPr="00D937E0" w:rsidRDefault="00F85CB5" w:rsidP="00D937E0">
            <w:pPr>
              <w:pStyle w:val="PagesBodytext"/>
              <w:spacing w:before="120" w:after="120" w:line="120" w:lineRule="atLeast"/>
            </w:pPr>
            <w:r w:rsidRPr="00D937E0">
              <w:t>2</w:t>
            </w:r>
          </w:p>
        </w:tc>
      </w:tr>
      <w:tr w:rsidR="00F85CB5" w:rsidRPr="006A4DCE" w14:paraId="7959A00C"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C38BC9D" w14:textId="77777777" w:rsidR="00F85CB5" w:rsidRPr="00D937E0" w:rsidRDefault="00F85CB5" w:rsidP="00D937E0">
            <w:pPr>
              <w:pStyle w:val="PagesBodytext"/>
              <w:spacing w:before="120" w:after="120" w:line="120" w:lineRule="atLeast"/>
            </w:pPr>
            <w:r w:rsidRPr="00D937E0">
              <w:t>Interventions for rosacea</w:t>
            </w:r>
          </w:p>
        </w:tc>
        <w:tc>
          <w:tcPr>
            <w:tcW w:w="1276" w:type="dxa"/>
            <w:tcBorders>
              <w:top w:val="nil"/>
              <w:left w:val="nil"/>
              <w:bottom w:val="single" w:sz="4" w:space="0" w:color="auto"/>
              <w:right w:val="single" w:sz="4" w:space="0" w:color="auto"/>
            </w:tcBorders>
            <w:shd w:val="clear" w:color="auto" w:fill="auto"/>
            <w:vAlign w:val="center"/>
            <w:hideMark/>
          </w:tcPr>
          <w:p w14:paraId="77A88ADB"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17E3D9C3"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1B25DE64"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16D15FEC" w14:textId="77777777" w:rsidR="00F85CB5" w:rsidRPr="00D937E0" w:rsidRDefault="00F85CB5" w:rsidP="00D937E0">
            <w:pPr>
              <w:pStyle w:val="PagesBodytext"/>
              <w:spacing w:before="120" w:after="120" w:line="120" w:lineRule="atLeast"/>
            </w:pPr>
            <w:r w:rsidRPr="00D937E0">
              <w:t>2</w:t>
            </w:r>
          </w:p>
        </w:tc>
      </w:tr>
      <w:tr w:rsidR="00F85CB5" w:rsidRPr="006A4DCE" w14:paraId="3E6DB404"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E5DD8DA" w14:textId="77777777" w:rsidR="00F85CB5" w:rsidRPr="00D937E0" w:rsidRDefault="00F85CB5" w:rsidP="00D937E0">
            <w:pPr>
              <w:pStyle w:val="PagesBodytext"/>
              <w:spacing w:before="120" w:after="120" w:line="120" w:lineRule="atLeast"/>
            </w:pPr>
            <w:r w:rsidRPr="00D937E0">
              <w:t>Interventions for vitiligo</w:t>
            </w:r>
          </w:p>
        </w:tc>
        <w:tc>
          <w:tcPr>
            <w:tcW w:w="1276" w:type="dxa"/>
            <w:tcBorders>
              <w:top w:val="nil"/>
              <w:left w:val="nil"/>
              <w:bottom w:val="single" w:sz="4" w:space="0" w:color="auto"/>
              <w:right w:val="single" w:sz="4" w:space="0" w:color="auto"/>
            </w:tcBorders>
            <w:shd w:val="clear" w:color="auto" w:fill="auto"/>
            <w:vAlign w:val="center"/>
            <w:hideMark/>
          </w:tcPr>
          <w:p w14:paraId="715523FF"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6A52D0C4"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061FD509"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0E3C67FB" w14:textId="77777777" w:rsidR="00F85CB5" w:rsidRPr="00D937E0" w:rsidRDefault="00F85CB5" w:rsidP="00D937E0">
            <w:pPr>
              <w:pStyle w:val="PagesBodytext"/>
              <w:spacing w:before="120" w:after="120" w:line="120" w:lineRule="atLeast"/>
            </w:pPr>
            <w:r w:rsidRPr="00D937E0">
              <w:t>2</w:t>
            </w:r>
          </w:p>
        </w:tc>
      </w:tr>
      <w:tr w:rsidR="00F85CB5" w:rsidRPr="006A4DCE" w14:paraId="0D8C1C00"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9FE143" w14:textId="77777777" w:rsidR="00F85CB5" w:rsidRPr="00D937E0" w:rsidRDefault="00F85CB5" w:rsidP="00D937E0">
            <w:pPr>
              <w:pStyle w:val="PagesBodytext"/>
              <w:spacing w:before="120" w:after="120" w:line="120" w:lineRule="atLeast"/>
            </w:pPr>
            <w:r w:rsidRPr="00D937E0">
              <w:t>Light therapies for acne</w:t>
            </w:r>
          </w:p>
        </w:tc>
        <w:tc>
          <w:tcPr>
            <w:tcW w:w="1276" w:type="dxa"/>
            <w:tcBorders>
              <w:top w:val="nil"/>
              <w:left w:val="nil"/>
              <w:bottom w:val="single" w:sz="4" w:space="0" w:color="auto"/>
              <w:right w:val="single" w:sz="4" w:space="0" w:color="auto"/>
            </w:tcBorders>
            <w:shd w:val="clear" w:color="auto" w:fill="auto"/>
            <w:vAlign w:val="center"/>
            <w:hideMark/>
          </w:tcPr>
          <w:p w14:paraId="3D9178B8"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10D0F939"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3BF5B309"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5BE22401" w14:textId="77777777" w:rsidR="00F85CB5" w:rsidRPr="00D937E0" w:rsidRDefault="00F85CB5" w:rsidP="00D937E0">
            <w:pPr>
              <w:pStyle w:val="PagesBodytext"/>
              <w:spacing w:before="120" w:after="120" w:line="120" w:lineRule="atLeast"/>
            </w:pPr>
            <w:r w:rsidRPr="00D937E0">
              <w:t>2</w:t>
            </w:r>
          </w:p>
        </w:tc>
      </w:tr>
      <w:tr w:rsidR="00F85CB5" w:rsidRPr="006A4DCE" w14:paraId="3E603142"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31AD31D" w14:textId="77777777" w:rsidR="00F85CB5" w:rsidRPr="00D937E0" w:rsidRDefault="00F85CB5" w:rsidP="00D937E0">
            <w:pPr>
              <w:pStyle w:val="PagesBodytext"/>
              <w:spacing w:before="120" w:after="120" w:line="120" w:lineRule="atLeast"/>
            </w:pPr>
            <w:r w:rsidRPr="00D937E0">
              <w:t>Oral antifungal medication for toenail onychomycosis</w:t>
            </w:r>
          </w:p>
        </w:tc>
        <w:tc>
          <w:tcPr>
            <w:tcW w:w="1276" w:type="dxa"/>
            <w:tcBorders>
              <w:top w:val="nil"/>
              <w:left w:val="nil"/>
              <w:bottom w:val="single" w:sz="4" w:space="0" w:color="auto"/>
              <w:right w:val="single" w:sz="4" w:space="0" w:color="auto"/>
            </w:tcBorders>
            <w:shd w:val="clear" w:color="auto" w:fill="auto"/>
            <w:noWrap/>
            <w:vAlign w:val="center"/>
            <w:hideMark/>
          </w:tcPr>
          <w:p w14:paraId="4721D255"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778ED5B3"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noWrap/>
            <w:vAlign w:val="center"/>
            <w:hideMark/>
          </w:tcPr>
          <w:p w14:paraId="3DA93787"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1FC4077E" w14:textId="77777777" w:rsidR="00F85CB5" w:rsidRPr="00D937E0" w:rsidRDefault="00F85CB5" w:rsidP="00D937E0">
            <w:pPr>
              <w:pStyle w:val="PagesBodytext"/>
              <w:spacing w:before="120" w:after="120" w:line="120" w:lineRule="atLeast"/>
            </w:pPr>
            <w:r w:rsidRPr="00D937E0">
              <w:t>2</w:t>
            </w:r>
          </w:p>
        </w:tc>
      </w:tr>
      <w:tr w:rsidR="00F85CB5" w:rsidRPr="006A4DCE" w14:paraId="4210918F"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B4E8B92" w14:textId="77777777" w:rsidR="00F85CB5" w:rsidRPr="00D937E0" w:rsidRDefault="00F85CB5" w:rsidP="00D937E0">
            <w:pPr>
              <w:pStyle w:val="PagesBodytext"/>
              <w:spacing w:before="120" w:after="120" w:line="120" w:lineRule="atLeast"/>
            </w:pPr>
            <w:r w:rsidRPr="00D937E0">
              <w:t>Complementary therapies for acne vulgaris</w:t>
            </w:r>
          </w:p>
        </w:tc>
        <w:tc>
          <w:tcPr>
            <w:tcW w:w="1276" w:type="dxa"/>
            <w:tcBorders>
              <w:top w:val="nil"/>
              <w:left w:val="nil"/>
              <w:bottom w:val="single" w:sz="4" w:space="0" w:color="auto"/>
              <w:right w:val="single" w:sz="4" w:space="0" w:color="auto"/>
            </w:tcBorders>
            <w:shd w:val="clear" w:color="auto" w:fill="auto"/>
            <w:vAlign w:val="center"/>
            <w:hideMark/>
          </w:tcPr>
          <w:p w14:paraId="5F4D044E"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28AAFAE1"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vAlign w:val="center"/>
            <w:hideMark/>
          </w:tcPr>
          <w:p w14:paraId="42675BB6"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12362405" w14:textId="77777777" w:rsidR="00F85CB5" w:rsidRPr="00D937E0" w:rsidRDefault="00F85CB5" w:rsidP="00D937E0">
            <w:pPr>
              <w:pStyle w:val="PagesBodytext"/>
              <w:spacing w:before="120" w:after="120" w:line="120" w:lineRule="atLeast"/>
            </w:pPr>
            <w:r w:rsidRPr="00D937E0">
              <w:t>1</w:t>
            </w:r>
          </w:p>
        </w:tc>
      </w:tr>
      <w:tr w:rsidR="00F85CB5" w:rsidRPr="006A4DCE" w14:paraId="796F03BA"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0ACE834" w14:textId="77777777" w:rsidR="00F85CB5" w:rsidRPr="00D937E0" w:rsidRDefault="00F85CB5" w:rsidP="00D937E0">
            <w:pPr>
              <w:pStyle w:val="PagesBodytext"/>
              <w:spacing w:before="120" w:after="120" w:line="120" w:lineRule="atLeast"/>
            </w:pPr>
            <w:r w:rsidRPr="00D937E0">
              <w:t>House dust mite reduction and avoidance measures for treating eczema</w:t>
            </w:r>
          </w:p>
        </w:tc>
        <w:tc>
          <w:tcPr>
            <w:tcW w:w="1276" w:type="dxa"/>
            <w:tcBorders>
              <w:top w:val="nil"/>
              <w:left w:val="nil"/>
              <w:bottom w:val="single" w:sz="4" w:space="0" w:color="auto"/>
              <w:right w:val="single" w:sz="4" w:space="0" w:color="auto"/>
            </w:tcBorders>
            <w:shd w:val="clear" w:color="auto" w:fill="auto"/>
            <w:vAlign w:val="center"/>
            <w:hideMark/>
          </w:tcPr>
          <w:p w14:paraId="5454D0C8"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54DA63D8"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5935317B"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68B8179E" w14:textId="77777777" w:rsidR="00F85CB5" w:rsidRPr="00D937E0" w:rsidRDefault="00F85CB5" w:rsidP="00D937E0">
            <w:pPr>
              <w:pStyle w:val="PagesBodytext"/>
              <w:spacing w:before="120" w:after="120" w:line="120" w:lineRule="atLeast"/>
            </w:pPr>
            <w:r w:rsidRPr="00D937E0">
              <w:t>1</w:t>
            </w:r>
          </w:p>
        </w:tc>
      </w:tr>
      <w:tr w:rsidR="00F85CB5" w:rsidRPr="006A4DCE" w14:paraId="3508EC7D"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2EEF606" w14:textId="77777777" w:rsidR="00F85CB5" w:rsidRPr="00D937E0" w:rsidRDefault="00F85CB5" w:rsidP="00D937E0">
            <w:pPr>
              <w:pStyle w:val="PagesBodytext"/>
              <w:spacing w:before="120" w:after="120" w:line="120" w:lineRule="atLeast"/>
            </w:pPr>
            <w:r w:rsidRPr="00D937E0">
              <w:t>Interventions for hidradenitis suppurativa</w:t>
            </w:r>
          </w:p>
        </w:tc>
        <w:tc>
          <w:tcPr>
            <w:tcW w:w="1276" w:type="dxa"/>
            <w:tcBorders>
              <w:top w:val="nil"/>
              <w:left w:val="nil"/>
              <w:bottom w:val="single" w:sz="4" w:space="0" w:color="auto"/>
              <w:right w:val="single" w:sz="4" w:space="0" w:color="auto"/>
            </w:tcBorders>
            <w:shd w:val="clear" w:color="auto" w:fill="auto"/>
            <w:vAlign w:val="center"/>
            <w:hideMark/>
          </w:tcPr>
          <w:p w14:paraId="14611CF9"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6CA1394C"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00200556"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677956EF" w14:textId="77777777" w:rsidR="00F85CB5" w:rsidRPr="00D937E0" w:rsidRDefault="00F85CB5" w:rsidP="00D937E0">
            <w:pPr>
              <w:pStyle w:val="PagesBodytext"/>
              <w:spacing w:before="120" w:after="120" w:line="120" w:lineRule="atLeast"/>
            </w:pPr>
            <w:r w:rsidRPr="00D937E0">
              <w:t>1</w:t>
            </w:r>
          </w:p>
        </w:tc>
      </w:tr>
      <w:tr w:rsidR="00F85CB5" w:rsidRPr="006A4DCE" w14:paraId="2F2BA086"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2653B39" w14:textId="77777777" w:rsidR="00F85CB5" w:rsidRPr="00D937E0" w:rsidRDefault="00F85CB5" w:rsidP="00D937E0">
            <w:pPr>
              <w:pStyle w:val="PagesBodytext"/>
              <w:spacing w:before="120" w:after="120" w:line="120" w:lineRule="atLeast"/>
            </w:pPr>
            <w:r w:rsidRPr="00D937E0">
              <w:t>Interventions for infantile haemangiomas of the skin</w:t>
            </w:r>
          </w:p>
        </w:tc>
        <w:tc>
          <w:tcPr>
            <w:tcW w:w="1276" w:type="dxa"/>
            <w:tcBorders>
              <w:top w:val="nil"/>
              <w:left w:val="nil"/>
              <w:bottom w:val="single" w:sz="4" w:space="0" w:color="auto"/>
              <w:right w:val="single" w:sz="4" w:space="0" w:color="auto"/>
            </w:tcBorders>
            <w:shd w:val="clear" w:color="auto" w:fill="auto"/>
            <w:noWrap/>
            <w:vAlign w:val="center"/>
            <w:hideMark/>
          </w:tcPr>
          <w:p w14:paraId="709DBBF1"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6E3FFC44"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27BDB650"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3407ED69" w14:textId="77777777" w:rsidR="00F85CB5" w:rsidRPr="00D937E0" w:rsidRDefault="00F85CB5" w:rsidP="00D937E0">
            <w:pPr>
              <w:pStyle w:val="PagesBodytext"/>
              <w:spacing w:before="120" w:after="120" w:line="120" w:lineRule="atLeast"/>
            </w:pPr>
            <w:r w:rsidRPr="00D937E0">
              <w:t>1</w:t>
            </w:r>
          </w:p>
        </w:tc>
      </w:tr>
      <w:tr w:rsidR="00F85CB5" w:rsidRPr="006A4DCE" w14:paraId="21D44ACF"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7BA042E" w14:textId="77777777" w:rsidR="00F85CB5" w:rsidRPr="00D937E0" w:rsidRDefault="00F85CB5" w:rsidP="00D937E0">
            <w:pPr>
              <w:pStyle w:val="PagesBodytext"/>
              <w:spacing w:before="120" w:after="120" w:line="120" w:lineRule="atLeast"/>
            </w:pPr>
            <w:r w:rsidRPr="00D937E0">
              <w:t>Interventions for necrotizing soft tissue infections in adults</w:t>
            </w:r>
          </w:p>
        </w:tc>
        <w:tc>
          <w:tcPr>
            <w:tcW w:w="1276" w:type="dxa"/>
            <w:tcBorders>
              <w:top w:val="nil"/>
              <w:left w:val="nil"/>
              <w:bottom w:val="single" w:sz="4" w:space="0" w:color="auto"/>
              <w:right w:val="single" w:sz="4" w:space="0" w:color="auto"/>
            </w:tcBorders>
            <w:shd w:val="clear" w:color="auto" w:fill="auto"/>
            <w:noWrap/>
            <w:vAlign w:val="center"/>
            <w:hideMark/>
          </w:tcPr>
          <w:p w14:paraId="763F27D5"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6FE80F63"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34A3304B"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7380734D" w14:textId="77777777" w:rsidR="00F85CB5" w:rsidRPr="00D937E0" w:rsidRDefault="00F85CB5" w:rsidP="00D937E0">
            <w:pPr>
              <w:pStyle w:val="PagesBodytext"/>
              <w:spacing w:before="120" w:after="120" w:line="120" w:lineRule="atLeast"/>
            </w:pPr>
            <w:r w:rsidRPr="00D937E0">
              <w:t>1</w:t>
            </w:r>
          </w:p>
        </w:tc>
      </w:tr>
      <w:tr w:rsidR="00F85CB5" w:rsidRPr="006A4DCE" w14:paraId="2513A837"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846A829" w14:textId="77777777" w:rsidR="00F85CB5" w:rsidRPr="00D937E0" w:rsidRDefault="00F85CB5" w:rsidP="00D937E0">
            <w:pPr>
              <w:pStyle w:val="PagesBodytext"/>
              <w:spacing w:before="120" w:after="120" w:line="120" w:lineRule="atLeast"/>
            </w:pPr>
            <w:r w:rsidRPr="00D937E0">
              <w:t>Interventions for Old World cutaneous leishmaniasis</w:t>
            </w:r>
          </w:p>
        </w:tc>
        <w:tc>
          <w:tcPr>
            <w:tcW w:w="1276" w:type="dxa"/>
            <w:tcBorders>
              <w:top w:val="nil"/>
              <w:left w:val="nil"/>
              <w:bottom w:val="single" w:sz="4" w:space="0" w:color="auto"/>
              <w:right w:val="single" w:sz="4" w:space="0" w:color="auto"/>
            </w:tcBorders>
            <w:shd w:val="clear" w:color="auto" w:fill="auto"/>
            <w:noWrap/>
            <w:vAlign w:val="center"/>
            <w:hideMark/>
          </w:tcPr>
          <w:p w14:paraId="79AE193D"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270B2C07"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72A4CD8D"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376E7F3A" w14:textId="77777777" w:rsidR="00F85CB5" w:rsidRPr="00D937E0" w:rsidRDefault="00F85CB5" w:rsidP="00D937E0">
            <w:pPr>
              <w:pStyle w:val="PagesBodytext"/>
              <w:spacing w:before="120" w:after="120" w:line="120" w:lineRule="atLeast"/>
            </w:pPr>
            <w:r w:rsidRPr="00D937E0">
              <w:t>1</w:t>
            </w:r>
          </w:p>
        </w:tc>
      </w:tr>
      <w:tr w:rsidR="00F85CB5" w:rsidRPr="006A4DCE" w14:paraId="473C9877"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E291F24" w14:textId="77777777" w:rsidR="00F85CB5" w:rsidRPr="00D937E0" w:rsidRDefault="00F85CB5" w:rsidP="00D937E0">
            <w:pPr>
              <w:pStyle w:val="PagesBodytext"/>
              <w:spacing w:before="120" w:after="120" w:line="120" w:lineRule="atLeast"/>
            </w:pPr>
            <w:r w:rsidRPr="00D937E0">
              <w:t>Interventions for preventing occupational irritant hand dermatitis</w:t>
            </w:r>
          </w:p>
        </w:tc>
        <w:tc>
          <w:tcPr>
            <w:tcW w:w="1276" w:type="dxa"/>
            <w:tcBorders>
              <w:top w:val="nil"/>
              <w:left w:val="nil"/>
              <w:bottom w:val="single" w:sz="4" w:space="0" w:color="auto"/>
              <w:right w:val="single" w:sz="4" w:space="0" w:color="auto"/>
            </w:tcBorders>
            <w:shd w:val="clear" w:color="auto" w:fill="auto"/>
            <w:noWrap/>
            <w:vAlign w:val="center"/>
            <w:hideMark/>
          </w:tcPr>
          <w:p w14:paraId="0A9CAE21"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37D0D9D1"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6240F8BF"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71939EB6" w14:textId="77777777" w:rsidR="00F85CB5" w:rsidRPr="00D937E0" w:rsidRDefault="00F85CB5" w:rsidP="00D937E0">
            <w:pPr>
              <w:pStyle w:val="PagesBodytext"/>
              <w:spacing w:before="120" w:after="120" w:line="120" w:lineRule="atLeast"/>
            </w:pPr>
            <w:r w:rsidRPr="00D937E0">
              <w:t>1</w:t>
            </w:r>
          </w:p>
        </w:tc>
      </w:tr>
      <w:tr w:rsidR="00F85CB5" w:rsidRPr="006A4DCE" w14:paraId="7A4C7947"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AB1D9E1" w14:textId="77777777" w:rsidR="00F85CB5" w:rsidRPr="00D937E0" w:rsidRDefault="00F85CB5" w:rsidP="00D937E0">
            <w:pPr>
              <w:pStyle w:val="PagesBodytext"/>
              <w:spacing w:before="120" w:after="120" w:line="120" w:lineRule="atLeast"/>
            </w:pPr>
            <w:r w:rsidRPr="00D937E0">
              <w:t>Interventions for the prevention of recurrent erysipelas and cellulitis</w:t>
            </w:r>
          </w:p>
        </w:tc>
        <w:tc>
          <w:tcPr>
            <w:tcW w:w="1276" w:type="dxa"/>
            <w:tcBorders>
              <w:top w:val="nil"/>
              <w:left w:val="nil"/>
              <w:bottom w:val="single" w:sz="4" w:space="0" w:color="auto"/>
              <w:right w:val="single" w:sz="4" w:space="0" w:color="auto"/>
            </w:tcBorders>
            <w:shd w:val="clear" w:color="auto" w:fill="auto"/>
            <w:noWrap/>
            <w:vAlign w:val="center"/>
            <w:hideMark/>
          </w:tcPr>
          <w:p w14:paraId="140085FA"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73207766"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3F916B02"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48C2F562" w14:textId="77777777" w:rsidR="00F85CB5" w:rsidRPr="00D937E0" w:rsidRDefault="00F85CB5" w:rsidP="00D937E0">
            <w:pPr>
              <w:pStyle w:val="PagesBodytext"/>
              <w:spacing w:before="120" w:after="120" w:line="120" w:lineRule="atLeast"/>
            </w:pPr>
            <w:r w:rsidRPr="00D937E0">
              <w:t>1</w:t>
            </w:r>
          </w:p>
        </w:tc>
      </w:tr>
      <w:tr w:rsidR="00F85CB5" w:rsidRPr="006A4DCE" w14:paraId="33913127"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2D5A056" w14:textId="77777777" w:rsidR="00F85CB5" w:rsidRPr="00D937E0" w:rsidRDefault="00F85CB5" w:rsidP="00D937E0">
            <w:pPr>
              <w:pStyle w:val="PagesBodytext"/>
              <w:spacing w:before="120" w:after="120" w:line="120" w:lineRule="atLeast"/>
            </w:pPr>
            <w:r w:rsidRPr="00D937E0">
              <w:t>Leukotriene receptor antagonists for eczema</w:t>
            </w:r>
          </w:p>
        </w:tc>
        <w:tc>
          <w:tcPr>
            <w:tcW w:w="1276" w:type="dxa"/>
            <w:tcBorders>
              <w:top w:val="nil"/>
              <w:left w:val="nil"/>
              <w:bottom w:val="single" w:sz="4" w:space="0" w:color="auto"/>
              <w:right w:val="single" w:sz="4" w:space="0" w:color="auto"/>
            </w:tcBorders>
            <w:shd w:val="clear" w:color="auto" w:fill="auto"/>
            <w:noWrap/>
            <w:vAlign w:val="center"/>
            <w:hideMark/>
          </w:tcPr>
          <w:p w14:paraId="3874F3B6"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79B6593E"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638A8E57"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55839252" w14:textId="77777777" w:rsidR="00F85CB5" w:rsidRPr="00D937E0" w:rsidRDefault="00F85CB5" w:rsidP="00D937E0">
            <w:pPr>
              <w:pStyle w:val="PagesBodytext"/>
              <w:spacing w:before="120" w:after="120" w:line="120" w:lineRule="atLeast"/>
            </w:pPr>
            <w:r w:rsidRPr="00D937E0">
              <w:t>1</w:t>
            </w:r>
          </w:p>
        </w:tc>
      </w:tr>
      <w:tr w:rsidR="00F85CB5" w:rsidRPr="006A4DCE" w14:paraId="31CDFE45"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4176514" w14:textId="77777777" w:rsidR="00F85CB5" w:rsidRPr="00D937E0" w:rsidRDefault="00F85CB5" w:rsidP="00D937E0">
            <w:pPr>
              <w:pStyle w:val="PagesBodytext"/>
              <w:spacing w:before="120" w:after="120" w:line="120" w:lineRule="atLeast"/>
            </w:pPr>
            <w:r w:rsidRPr="00D937E0">
              <w:lastRenderedPageBreak/>
              <w:t>Oral isotretinoin for acne</w:t>
            </w:r>
          </w:p>
        </w:tc>
        <w:tc>
          <w:tcPr>
            <w:tcW w:w="1276" w:type="dxa"/>
            <w:tcBorders>
              <w:top w:val="nil"/>
              <w:left w:val="nil"/>
              <w:bottom w:val="single" w:sz="4" w:space="0" w:color="auto"/>
              <w:right w:val="single" w:sz="4" w:space="0" w:color="auto"/>
            </w:tcBorders>
            <w:shd w:val="clear" w:color="auto" w:fill="auto"/>
            <w:noWrap/>
            <w:vAlign w:val="center"/>
            <w:hideMark/>
          </w:tcPr>
          <w:p w14:paraId="708DAE24"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065EA147"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775DE08E"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677C9787" w14:textId="77777777" w:rsidR="00F85CB5" w:rsidRPr="00D937E0" w:rsidRDefault="00F85CB5" w:rsidP="00D937E0">
            <w:pPr>
              <w:pStyle w:val="PagesBodytext"/>
              <w:spacing w:before="120" w:after="120" w:line="120" w:lineRule="atLeast"/>
            </w:pPr>
            <w:r w:rsidRPr="00D937E0">
              <w:t>1</w:t>
            </w:r>
          </w:p>
        </w:tc>
      </w:tr>
      <w:tr w:rsidR="00F85CB5" w:rsidRPr="006A4DCE" w14:paraId="63D412D7"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6A069F1" w14:textId="77777777" w:rsidR="00F85CB5" w:rsidRPr="00D937E0" w:rsidRDefault="00F85CB5" w:rsidP="00D937E0">
            <w:pPr>
              <w:pStyle w:val="PagesBodytext"/>
              <w:spacing w:before="120" w:after="120" w:line="120" w:lineRule="atLeast"/>
            </w:pPr>
            <w:r w:rsidRPr="00D937E0">
              <w:t>Probiotics for treating eczema</w:t>
            </w:r>
          </w:p>
        </w:tc>
        <w:tc>
          <w:tcPr>
            <w:tcW w:w="1276" w:type="dxa"/>
            <w:tcBorders>
              <w:top w:val="nil"/>
              <w:left w:val="nil"/>
              <w:bottom w:val="single" w:sz="4" w:space="0" w:color="auto"/>
              <w:right w:val="single" w:sz="4" w:space="0" w:color="auto"/>
            </w:tcBorders>
            <w:shd w:val="clear" w:color="auto" w:fill="auto"/>
            <w:noWrap/>
            <w:vAlign w:val="center"/>
            <w:hideMark/>
          </w:tcPr>
          <w:p w14:paraId="130D2A54"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7B1DA1F1"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3ADA9B0E"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6F7B2F57" w14:textId="77777777" w:rsidR="00F85CB5" w:rsidRPr="00D937E0" w:rsidRDefault="00F85CB5" w:rsidP="00D937E0">
            <w:pPr>
              <w:pStyle w:val="PagesBodytext"/>
              <w:spacing w:before="120" w:after="120" w:line="120" w:lineRule="atLeast"/>
            </w:pPr>
            <w:r w:rsidRPr="00D937E0">
              <w:t>1</w:t>
            </w:r>
          </w:p>
        </w:tc>
      </w:tr>
      <w:tr w:rsidR="00F85CB5" w:rsidRPr="006A4DCE" w14:paraId="4D81B9CE"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9E3B438" w14:textId="77777777" w:rsidR="00F85CB5" w:rsidRPr="00D937E0" w:rsidRDefault="00F85CB5" w:rsidP="00D937E0">
            <w:pPr>
              <w:pStyle w:val="PagesBodytext"/>
              <w:spacing w:before="120" w:after="120" w:line="120" w:lineRule="atLeast"/>
            </w:pPr>
            <w:r w:rsidRPr="00D937E0">
              <w:t>Sentinel lymph node biopsy followed by lymph node dissection for localised primary cutaneous melanoma</w:t>
            </w:r>
          </w:p>
        </w:tc>
        <w:tc>
          <w:tcPr>
            <w:tcW w:w="1276" w:type="dxa"/>
            <w:tcBorders>
              <w:top w:val="nil"/>
              <w:left w:val="nil"/>
              <w:bottom w:val="single" w:sz="4" w:space="0" w:color="auto"/>
              <w:right w:val="single" w:sz="4" w:space="0" w:color="auto"/>
            </w:tcBorders>
            <w:shd w:val="clear" w:color="auto" w:fill="auto"/>
            <w:vAlign w:val="center"/>
            <w:hideMark/>
          </w:tcPr>
          <w:p w14:paraId="0F85BAB0"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1857AC76"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767FD905"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21B590D3" w14:textId="77777777" w:rsidR="00F85CB5" w:rsidRPr="00D937E0" w:rsidRDefault="00F85CB5" w:rsidP="00D937E0">
            <w:pPr>
              <w:pStyle w:val="PagesBodytext"/>
              <w:spacing w:before="120" w:after="120" w:line="120" w:lineRule="atLeast"/>
            </w:pPr>
            <w:r w:rsidRPr="00D937E0">
              <w:t>1</w:t>
            </w:r>
          </w:p>
        </w:tc>
      </w:tr>
      <w:tr w:rsidR="00F85CB5" w:rsidRPr="006A4DCE" w14:paraId="05F8DE48"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4C1F4CC" w14:textId="77777777" w:rsidR="00F85CB5" w:rsidRPr="00D937E0" w:rsidRDefault="00F85CB5" w:rsidP="00D937E0">
            <w:pPr>
              <w:pStyle w:val="PagesBodytext"/>
              <w:spacing w:before="120" w:after="120" w:line="120" w:lineRule="atLeast"/>
            </w:pPr>
            <w:r w:rsidRPr="00D937E0">
              <w:t>Specific allergen immunotherapy for the treatment of atopic eczema</w:t>
            </w:r>
          </w:p>
        </w:tc>
        <w:tc>
          <w:tcPr>
            <w:tcW w:w="1276" w:type="dxa"/>
            <w:tcBorders>
              <w:top w:val="nil"/>
              <w:left w:val="nil"/>
              <w:bottom w:val="single" w:sz="4" w:space="0" w:color="auto"/>
              <w:right w:val="single" w:sz="4" w:space="0" w:color="auto"/>
            </w:tcBorders>
            <w:shd w:val="clear" w:color="auto" w:fill="auto"/>
            <w:vAlign w:val="center"/>
            <w:hideMark/>
          </w:tcPr>
          <w:p w14:paraId="1FD8EB3C"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5FC52E51"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2A8ECB3E"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4317DFFE" w14:textId="77777777" w:rsidR="00F85CB5" w:rsidRPr="00D937E0" w:rsidRDefault="00F85CB5" w:rsidP="00D937E0">
            <w:pPr>
              <w:pStyle w:val="PagesBodytext"/>
              <w:spacing w:before="120" w:after="120" w:line="120" w:lineRule="atLeast"/>
            </w:pPr>
            <w:r w:rsidRPr="00D937E0">
              <w:t>1</w:t>
            </w:r>
          </w:p>
        </w:tc>
      </w:tr>
      <w:tr w:rsidR="00F85CB5" w:rsidRPr="006A4DCE" w14:paraId="785AF56C"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7741CD0" w14:textId="77777777" w:rsidR="00F85CB5" w:rsidRPr="00D937E0" w:rsidRDefault="00F85CB5" w:rsidP="00D937E0">
            <w:pPr>
              <w:pStyle w:val="PagesBodytext"/>
              <w:spacing w:before="120" w:after="120" w:line="120" w:lineRule="atLeast"/>
            </w:pPr>
            <w:r w:rsidRPr="00D937E0">
              <w:t>Systemic antifungal therapy for tinea capitis in children</w:t>
            </w:r>
          </w:p>
        </w:tc>
        <w:tc>
          <w:tcPr>
            <w:tcW w:w="1276" w:type="dxa"/>
            <w:tcBorders>
              <w:top w:val="nil"/>
              <w:left w:val="nil"/>
              <w:bottom w:val="single" w:sz="4" w:space="0" w:color="auto"/>
              <w:right w:val="single" w:sz="4" w:space="0" w:color="auto"/>
            </w:tcBorders>
            <w:shd w:val="clear" w:color="auto" w:fill="auto"/>
            <w:vAlign w:val="center"/>
            <w:hideMark/>
          </w:tcPr>
          <w:p w14:paraId="7C823B4A"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2B297D05"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71ADFB76"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3A94C51E" w14:textId="77777777" w:rsidR="00F85CB5" w:rsidRPr="00D937E0" w:rsidRDefault="00F85CB5" w:rsidP="00D937E0">
            <w:pPr>
              <w:pStyle w:val="PagesBodytext"/>
              <w:spacing w:before="120" w:after="120" w:line="120" w:lineRule="atLeast"/>
            </w:pPr>
            <w:r w:rsidRPr="00D937E0">
              <w:t>1</w:t>
            </w:r>
          </w:p>
        </w:tc>
      </w:tr>
      <w:tr w:rsidR="00F85CB5" w:rsidRPr="006A4DCE" w14:paraId="63B53289"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4863528" w14:textId="77777777" w:rsidR="00F85CB5" w:rsidRPr="00D937E0" w:rsidRDefault="00F85CB5" w:rsidP="00D937E0">
            <w:pPr>
              <w:pStyle w:val="PagesBodytext"/>
              <w:spacing w:before="120" w:after="120" w:line="120" w:lineRule="atLeast"/>
            </w:pPr>
            <w:r w:rsidRPr="00D937E0">
              <w:t>Systemic treatments for metastatic cutaneous melanoma</w:t>
            </w:r>
          </w:p>
        </w:tc>
        <w:tc>
          <w:tcPr>
            <w:tcW w:w="1276" w:type="dxa"/>
            <w:tcBorders>
              <w:top w:val="nil"/>
              <w:left w:val="nil"/>
              <w:bottom w:val="single" w:sz="4" w:space="0" w:color="auto"/>
              <w:right w:val="single" w:sz="4" w:space="0" w:color="auto"/>
            </w:tcBorders>
            <w:shd w:val="clear" w:color="auto" w:fill="auto"/>
            <w:noWrap/>
            <w:vAlign w:val="center"/>
            <w:hideMark/>
          </w:tcPr>
          <w:p w14:paraId="3BB2225D"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noWrap/>
            <w:vAlign w:val="center"/>
            <w:hideMark/>
          </w:tcPr>
          <w:p w14:paraId="3BDD13AA"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noWrap/>
            <w:vAlign w:val="center"/>
            <w:hideMark/>
          </w:tcPr>
          <w:p w14:paraId="2B483E58" w14:textId="77777777" w:rsidR="00F85CB5" w:rsidRPr="00D937E0" w:rsidRDefault="00F85CB5" w:rsidP="00D937E0">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auto"/>
            <w:noWrap/>
            <w:vAlign w:val="center"/>
            <w:hideMark/>
          </w:tcPr>
          <w:p w14:paraId="0D8C8ACA" w14:textId="77777777" w:rsidR="00F85CB5" w:rsidRPr="00D937E0" w:rsidRDefault="00F85CB5" w:rsidP="00D937E0">
            <w:pPr>
              <w:pStyle w:val="PagesBodytext"/>
              <w:spacing w:before="120" w:after="120" w:line="120" w:lineRule="atLeast"/>
            </w:pPr>
            <w:r w:rsidRPr="00D937E0">
              <w:t>1</w:t>
            </w:r>
          </w:p>
        </w:tc>
      </w:tr>
      <w:tr w:rsidR="00F85CB5" w:rsidRPr="006A4DCE" w14:paraId="403E98B0"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96092BA" w14:textId="77777777" w:rsidR="00F85CB5" w:rsidRPr="00D937E0" w:rsidRDefault="00F85CB5" w:rsidP="00D937E0">
            <w:pPr>
              <w:pStyle w:val="PagesBodytext"/>
              <w:spacing w:before="120" w:after="120" w:line="120" w:lineRule="atLeast"/>
            </w:pPr>
            <w:r w:rsidRPr="00D937E0">
              <w:t>Topical antifungal treatments for tinea cruris and tinea corporis</w:t>
            </w:r>
          </w:p>
        </w:tc>
        <w:tc>
          <w:tcPr>
            <w:tcW w:w="1276" w:type="dxa"/>
            <w:tcBorders>
              <w:top w:val="nil"/>
              <w:left w:val="nil"/>
              <w:bottom w:val="single" w:sz="4" w:space="0" w:color="auto"/>
              <w:right w:val="single" w:sz="4" w:space="0" w:color="auto"/>
            </w:tcBorders>
            <w:shd w:val="clear" w:color="auto" w:fill="auto"/>
            <w:vAlign w:val="center"/>
            <w:hideMark/>
          </w:tcPr>
          <w:p w14:paraId="48E9C50F"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4B39A1F9"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vAlign w:val="center"/>
            <w:hideMark/>
          </w:tcPr>
          <w:p w14:paraId="7D0798E8"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2781F91D" w14:textId="77777777" w:rsidR="00F85CB5" w:rsidRPr="00D937E0" w:rsidRDefault="00F85CB5" w:rsidP="00D937E0">
            <w:pPr>
              <w:pStyle w:val="PagesBodytext"/>
              <w:spacing w:before="120" w:after="120" w:line="120" w:lineRule="atLeast"/>
            </w:pPr>
            <w:r w:rsidRPr="00D937E0">
              <w:t>1</w:t>
            </w:r>
          </w:p>
        </w:tc>
      </w:tr>
      <w:tr w:rsidR="00F85CB5" w:rsidRPr="006A4DCE" w14:paraId="12EF2239"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C7478E5" w14:textId="77777777" w:rsidR="00F85CB5" w:rsidRPr="00D937E0" w:rsidRDefault="00F85CB5" w:rsidP="00D937E0">
            <w:pPr>
              <w:pStyle w:val="PagesBodytext"/>
              <w:spacing w:before="120" w:after="120" w:line="120" w:lineRule="atLeast"/>
            </w:pPr>
            <w:r w:rsidRPr="00D937E0">
              <w:t>Topical azelaic acid, salicylic acid, nicotinamide, sulphur, zinc and fruit acid for acne</w:t>
            </w:r>
          </w:p>
        </w:tc>
        <w:tc>
          <w:tcPr>
            <w:tcW w:w="1276" w:type="dxa"/>
            <w:tcBorders>
              <w:top w:val="nil"/>
              <w:left w:val="nil"/>
              <w:bottom w:val="single" w:sz="4" w:space="0" w:color="auto"/>
              <w:right w:val="single" w:sz="4" w:space="0" w:color="auto"/>
            </w:tcBorders>
            <w:shd w:val="clear" w:color="auto" w:fill="auto"/>
            <w:vAlign w:val="center"/>
            <w:hideMark/>
          </w:tcPr>
          <w:p w14:paraId="5B4EC4AD" w14:textId="77777777" w:rsidR="00F85CB5" w:rsidRPr="00D937E0" w:rsidRDefault="00F85CB5" w:rsidP="00D937E0">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auto"/>
            <w:vAlign w:val="center"/>
            <w:hideMark/>
          </w:tcPr>
          <w:p w14:paraId="77DC18BB" w14:textId="77777777" w:rsidR="00F85CB5" w:rsidRPr="00D937E0" w:rsidRDefault="00F85CB5" w:rsidP="00D937E0">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auto"/>
            <w:vAlign w:val="center"/>
            <w:hideMark/>
          </w:tcPr>
          <w:p w14:paraId="51ADAFC0"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0F3C2F4C" w14:textId="77777777" w:rsidR="00F85CB5" w:rsidRPr="00D937E0" w:rsidRDefault="00F85CB5" w:rsidP="00D937E0">
            <w:pPr>
              <w:pStyle w:val="PagesBodytext"/>
              <w:spacing w:before="120" w:after="120" w:line="120" w:lineRule="atLeast"/>
            </w:pPr>
            <w:r w:rsidRPr="00D937E0">
              <w:t>1</w:t>
            </w:r>
          </w:p>
        </w:tc>
      </w:tr>
      <w:tr w:rsidR="00F85CB5" w:rsidRPr="006A4DCE" w14:paraId="4150F3FE" w14:textId="77777777" w:rsidTr="00AB0D09">
        <w:trPr>
          <w:trHeight w:val="4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B008D3D" w14:textId="77777777" w:rsidR="00F85CB5" w:rsidRPr="00D937E0" w:rsidRDefault="00F85CB5" w:rsidP="00D937E0">
            <w:pPr>
              <w:pStyle w:val="PagesBodytext"/>
              <w:spacing w:before="120" w:after="120" w:line="120" w:lineRule="atLeast"/>
            </w:pPr>
            <w:r w:rsidRPr="00D937E0">
              <w:t>Topical tacrolimus for atopic dermatitis</w:t>
            </w:r>
          </w:p>
        </w:tc>
        <w:tc>
          <w:tcPr>
            <w:tcW w:w="1276" w:type="dxa"/>
            <w:tcBorders>
              <w:top w:val="nil"/>
              <w:left w:val="nil"/>
              <w:bottom w:val="single" w:sz="4" w:space="0" w:color="auto"/>
              <w:right w:val="single" w:sz="4" w:space="0" w:color="auto"/>
            </w:tcBorders>
            <w:shd w:val="clear" w:color="auto" w:fill="auto"/>
            <w:vAlign w:val="center"/>
            <w:hideMark/>
          </w:tcPr>
          <w:p w14:paraId="5F3767A0" w14:textId="77777777" w:rsidR="00F85CB5" w:rsidRPr="00D937E0" w:rsidRDefault="00F85CB5" w:rsidP="00D937E0">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auto"/>
            <w:vAlign w:val="center"/>
            <w:hideMark/>
          </w:tcPr>
          <w:p w14:paraId="6B8F58BD" w14:textId="77777777" w:rsidR="00F85CB5" w:rsidRPr="00D937E0" w:rsidRDefault="00F85CB5" w:rsidP="00D937E0">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auto"/>
            <w:vAlign w:val="center"/>
            <w:hideMark/>
          </w:tcPr>
          <w:p w14:paraId="754C2EE9" w14:textId="77777777" w:rsidR="00F85CB5" w:rsidRPr="00D937E0" w:rsidRDefault="00F85CB5" w:rsidP="00D937E0">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auto"/>
            <w:vAlign w:val="center"/>
            <w:hideMark/>
          </w:tcPr>
          <w:p w14:paraId="06B0A259" w14:textId="77777777" w:rsidR="00F85CB5" w:rsidRPr="00D937E0" w:rsidRDefault="00F85CB5" w:rsidP="00D937E0">
            <w:pPr>
              <w:pStyle w:val="PagesBodytext"/>
              <w:spacing w:before="120" w:after="120" w:line="120" w:lineRule="atLeast"/>
            </w:pPr>
            <w:r w:rsidRPr="00D937E0">
              <w:t>1</w:t>
            </w:r>
          </w:p>
        </w:tc>
      </w:tr>
      <w:tr w:rsidR="00F85CB5" w:rsidRPr="006A4DCE" w14:paraId="6DDE98D2" w14:textId="77777777" w:rsidTr="00AB0D09">
        <w:trPr>
          <w:trHeight w:val="45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D31EF" w14:textId="77777777" w:rsidR="00F85CB5" w:rsidRPr="00D937E0" w:rsidRDefault="00F85CB5" w:rsidP="00D937E0">
            <w:pPr>
              <w:pStyle w:val="PagesBodytext"/>
              <w:spacing w:before="120" w:after="120" w:line="120" w:lineRule="atLeast"/>
            </w:pPr>
            <w:r w:rsidRPr="00D937E0">
              <w:t>Topical treatments for scalp psoriasis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6195C8" w14:textId="77777777" w:rsidR="00F85CB5" w:rsidRPr="00D937E0" w:rsidRDefault="00F85CB5" w:rsidP="00D937E0">
            <w:pPr>
              <w:pStyle w:val="PagesBodytext"/>
              <w:spacing w:before="120" w:after="120" w:line="120" w:lineRule="atLeast"/>
            </w:pPr>
            <w:r w:rsidRPr="00D937E0">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0EBC1272" w14:textId="77777777" w:rsidR="00F85CB5" w:rsidRPr="00D937E0" w:rsidRDefault="00F85CB5" w:rsidP="00D937E0">
            <w:pPr>
              <w:pStyle w:val="PagesBodytext"/>
              <w:spacing w:before="120" w:after="120" w:line="120" w:lineRule="atLeast"/>
            </w:pPr>
            <w:r w:rsidRPr="00D937E0">
              <w:t>X</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601C4B65" w14:textId="77777777" w:rsidR="00F85CB5" w:rsidRPr="00D937E0" w:rsidRDefault="00F85CB5" w:rsidP="00D937E0">
            <w:pPr>
              <w:pStyle w:val="PagesBodytext"/>
              <w:spacing w:before="120" w:after="120" w:line="120" w:lineRule="atLeast"/>
            </w:pPr>
            <w:r w:rsidRPr="00D937E0">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885536F" w14:textId="77777777" w:rsidR="00F85CB5" w:rsidRPr="00D937E0" w:rsidRDefault="00F85CB5" w:rsidP="00D937E0">
            <w:pPr>
              <w:pStyle w:val="PagesBodytext"/>
              <w:spacing w:before="120" w:after="120" w:line="120" w:lineRule="atLeast"/>
            </w:pPr>
            <w:r w:rsidRPr="00D937E0">
              <w:t>1</w:t>
            </w:r>
          </w:p>
        </w:tc>
      </w:tr>
    </w:tbl>
    <w:p w14:paraId="218CA0A7" w14:textId="5AA25A64" w:rsidR="00C97601" w:rsidRDefault="000C0283" w:rsidP="00DE44B1">
      <w:pPr>
        <w:pStyle w:val="PagesSubheading"/>
        <w:spacing w:before="240"/>
      </w:pPr>
      <w:bookmarkStart w:id="8" w:name="_Toc40262179"/>
      <w:r>
        <w:t>How th</w:t>
      </w:r>
      <w:r w:rsidR="00B34D54">
        <w:t>is</w:t>
      </w:r>
      <w:r>
        <w:t xml:space="preserve"> document is organised</w:t>
      </w:r>
      <w:bookmarkEnd w:id="8"/>
      <w:r w:rsidR="00C97601">
        <w:t xml:space="preserve"> </w:t>
      </w:r>
    </w:p>
    <w:p w14:paraId="2AFBF3C5" w14:textId="7DAAFEE3" w:rsidR="00C97601" w:rsidRPr="00166E07" w:rsidRDefault="00B5238B" w:rsidP="00166E07">
      <w:pPr>
        <w:pStyle w:val="PagesBodytext"/>
      </w:pPr>
      <w:r>
        <w:t>This document is organised by skin disorder</w:t>
      </w:r>
      <w:r w:rsidR="000E7546">
        <w:t>, or group of skin disorders</w:t>
      </w:r>
      <w:r>
        <w:t xml:space="preserve">, with those listed as having the highest </w:t>
      </w:r>
      <w:r w:rsidR="000C0283" w:rsidRPr="000C0283">
        <w:t xml:space="preserve">global burden in the Global Burden of Disease (GBD) </w:t>
      </w:r>
      <w:r w:rsidR="00301F0E">
        <w:t>data</w:t>
      </w:r>
      <w:r>
        <w:t xml:space="preserve"> first</w:t>
      </w:r>
      <w:r w:rsidR="000C0283" w:rsidRPr="000C0283">
        <w:t xml:space="preserve">; </w:t>
      </w:r>
      <w:r w:rsidR="001A3445">
        <w:t xml:space="preserve">followed by </w:t>
      </w:r>
      <w:r w:rsidR="000C0283" w:rsidRPr="000C0283">
        <w:t>‘other’ skin disorders</w:t>
      </w:r>
      <w:r w:rsidR="001A51F6">
        <w:t xml:space="preserve"> and suggestions</w:t>
      </w:r>
      <w:r w:rsidR="000C0283" w:rsidRPr="000C0283">
        <w:t>.</w:t>
      </w:r>
      <w:r w:rsidR="00C97601">
        <w:t xml:space="preserve"> </w:t>
      </w:r>
    </w:p>
    <w:p w14:paraId="0F324C02" w14:textId="18FC4285" w:rsidR="00F3391B" w:rsidRDefault="000C0283" w:rsidP="00F3391B">
      <w:pPr>
        <w:pStyle w:val="PagesBodytext"/>
      </w:pPr>
      <w:bookmarkStart w:id="9" w:name="_Hlk31884446"/>
      <w:r>
        <w:t xml:space="preserve">Each skin </w:t>
      </w:r>
      <w:r w:rsidR="00F3391B">
        <w:t>disorder</w:t>
      </w:r>
      <w:r w:rsidR="00B5238B">
        <w:t xml:space="preserve"> (</w:t>
      </w:r>
      <w:r>
        <w:t xml:space="preserve">or group of </w:t>
      </w:r>
      <w:r w:rsidR="00F3391B">
        <w:t>disorder</w:t>
      </w:r>
      <w:r>
        <w:t>s</w:t>
      </w:r>
      <w:r w:rsidR="00B5238B">
        <w:t>)</w:t>
      </w:r>
      <w:r>
        <w:t xml:space="preserve"> </w:t>
      </w:r>
      <w:r w:rsidR="001A3445">
        <w:t xml:space="preserve">has a separate </w:t>
      </w:r>
      <w:r w:rsidR="0020322B">
        <w:t>table</w:t>
      </w:r>
      <w:r>
        <w:t xml:space="preserve"> with</w:t>
      </w:r>
      <w:r w:rsidR="00F3391B">
        <w:t>:</w:t>
      </w:r>
    </w:p>
    <w:p w14:paraId="7C9985CB" w14:textId="449A2B12" w:rsidR="00B5238B" w:rsidRDefault="000C0283" w:rsidP="007859B0">
      <w:pPr>
        <w:pStyle w:val="PagesBodytext"/>
        <w:numPr>
          <w:ilvl w:val="0"/>
          <w:numId w:val="8"/>
        </w:numPr>
        <w:spacing w:after="0"/>
      </w:pPr>
      <w:r>
        <w:t>a summary of all</w:t>
      </w:r>
      <w:r w:rsidR="00B5238B">
        <w:t xml:space="preserve"> review title</w:t>
      </w:r>
      <w:r>
        <w:t xml:space="preserve"> suggestions </w:t>
      </w:r>
      <w:r w:rsidR="00B5238B">
        <w:t>from the survey data</w:t>
      </w:r>
      <w:r>
        <w:t>, and their attribution</w:t>
      </w:r>
      <w:r w:rsidR="00B5238B">
        <w:t>;</w:t>
      </w:r>
    </w:p>
    <w:p w14:paraId="0F0A3976" w14:textId="6A30A453" w:rsidR="00B5238B" w:rsidRDefault="000C0283" w:rsidP="007859B0">
      <w:pPr>
        <w:pStyle w:val="PagesBodytext"/>
        <w:numPr>
          <w:ilvl w:val="0"/>
          <w:numId w:val="8"/>
        </w:numPr>
        <w:spacing w:after="0"/>
      </w:pPr>
      <w:r>
        <w:t>a summary of any Priority Setting Partnerships relat</w:t>
      </w:r>
      <w:r w:rsidR="00B5238B">
        <w:t>ed</w:t>
      </w:r>
      <w:r>
        <w:t xml:space="preserve"> to each disease, and research priorities identified by the UK National Institute for Health and Care Excellence (NICE)</w:t>
      </w:r>
      <w:r w:rsidR="00B5238B">
        <w:t xml:space="preserve"> (where available);</w:t>
      </w:r>
    </w:p>
    <w:p w14:paraId="5D70FD6C" w14:textId="52B6F8D1" w:rsidR="0020322B" w:rsidRDefault="0020322B" w:rsidP="007859B0">
      <w:pPr>
        <w:pStyle w:val="PagesBodytext"/>
        <w:numPr>
          <w:ilvl w:val="0"/>
          <w:numId w:val="8"/>
        </w:numPr>
      </w:pPr>
      <w:r>
        <w:t xml:space="preserve">the titles of existing CS reviews relevant to the disorder. </w:t>
      </w:r>
    </w:p>
    <w:p w14:paraId="507448EF" w14:textId="3D061152" w:rsidR="0020322B" w:rsidRDefault="0020322B" w:rsidP="0020322B">
      <w:pPr>
        <w:pStyle w:val="PagesBodytext"/>
      </w:pPr>
      <w:r>
        <w:t xml:space="preserve">In addition, for each </w:t>
      </w:r>
      <w:r w:rsidR="000E7546">
        <w:t>disease</w:t>
      </w:r>
      <w:r>
        <w:t xml:space="preserve"> we have provided:</w:t>
      </w:r>
    </w:p>
    <w:p w14:paraId="496ACDE8" w14:textId="23636630" w:rsidR="00B5238B" w:rsidRDefault="00B5238B" w:rsidP="007859B0">
      <w:pPr>
        <w:pStyle w:val="PagesBodytext"/>
        <w:numPr>
          <w:ilvl w:val="0"/>
          <w:numId w:val="8"/>
        </w:numPr>
        <w:spacing w:after="0"/>
      </w:pPr>
      <w:r>
        <w:t>t</w:t>
      </w:r>
      <w:r w:rsidR="00F3391B">
        <w:t xml:space="preserve">he number of records retrieved from the CENTRAL </w:t>
      </w:r>
      <w:r>
        <w:t>search for the disorder(s)</w:t>
      </w:r>
      <w:r w:rsidR="00805ED4">
        <w:t xml:space="preserve">, </w:t>
      </w:r>
      <w:r w:rsidR="00B34D54">
        <w:t xml:space="preserve">(a rough </w:t>
      </w:r>
      <w:r w:rsidR="00805ED4">
        <w:t>indicat</w:t>
      </w:r>
      <w:r w:rsidR="00B34D54">
        <w:t>or of</w:t>
      </w:r>
      <w:r w:rsidR="00805ED4">
        <w:t xml:space="preserve"> the number of reports of trials recently published in the field</w:t>
      </w:r>
      <w:r w:rsidR="00B34D54">
        <w:t>)</w:t>
      </w:r>
      <w:r>
        <w:t>;</w:t>
      </w:r>
    </w:p>
    <w:p w14:paraId="7B985774" w14:textId="1AF56107" w:rsidR="0020322B" w:rsidRDefault="0020322B" w:rsidP="007859B0">
      <w:pPr>
        <w:pStyle w:val="PagesBodytext"/>
        <w:numPr>
          <w:ilvl w:val="0"/>
          <w:numId w:val="8"/>
        </w:numPr>
        <w:spacing w:after="0"/>
      </w:pPr>
      <w:r>
        <w:t>a VOSViewer map highlighting intervention terms (if sufficient references were available)</w:t>
      </w:r>
      <w:r w:rsidR="00010EEF">
        <w:t>;</w:t>
      </w:r>
      <w:r>
        <w:t xml:space="preserve"> and</w:t>
      </w:r>
    </w:p>
    <w:p w14:paraId="5DFEC500" w14:textId="0707D7FA" w:rsidR="00B5238B" w:rsidRDefault="00F3391B" w:rsidP="007859B0">
      <w:pPr>
        <w:pStyle w:val="PagesBodytext"/>
        <w:numPr>
          <w:ilvl w:val="0"/>
          <w:numId w:val="8"/>
        </w:numPr>
      </w:pPr>
      <w:r>
        <w:t>data on downloads, citations and Altmetric scores for titles</w:t>
      </w:r>
      <w:r w:rsidR="00B5238B">
        <w:t xml:space="preserve"> related to the disorder already</w:t>
      </w:r>
      <w:r>
        <w:t xml:space="preserve"> in the current CS portfolio</w:t>
      </w:r>
      <w:r w:rsidR="0020322B">
        <w:t>.</w:t>
      </w:r>
    </w:p>
    <w:p w14:paraId="7B5CA7BC" w14:textId="49D9DA5B" w:rsidR="00F3391B" w:rsidRDefault="000C0283" w:rsidP="00B5238B">
      <w:pPr>
        <w:pStyle w:val="PagesBodytext"/>
        <w:ind w:left="360"/>
      </w:pPr>
      <w:r w:rsidRPr="00443337">
        <w:t>To make evaluation of this document easier, we have summarised areas which have been suggested as priorities, in a brief paragraph at the end of the text for each skin condition</w:t>
      </w:r>
      <w:r w:rsidR="00E46F8B" w:rsidRPr="00443337">
        <w:t>.</w:t>
      </w:r>
    </w:p>
    <w:bookmarkEnd w:id="9"/>
    <w:p w14:paraId="4261C397" w14:textId="77777777" w:rsidR="00F3391B" w:rsidRDefault="00F3391B" w:rsidP="00F3391B">
      <w:pPr>
        <w:pStyle w:val="PagesBodytext"/>
        <w:sectPr w:rsidR="00F3391B" w:rsidSect="000474F3">
          <w:type w:val="continuous"/>
          <w:pgSz w:w="11906" w:h="16838" w:code="9"/>
          <w:pgMar w:top="1701" w:right="1134" w:bottom="1134" w:left="1134" w:header="680" w:footer="624" w:gutter="0"/>
          <w:cols w:space="708"/>
          <w:docGrid w:linePitch="360"/>
        </w:sectPr>
      </w:pPr>
    </w:p>
    <w:p w14:paraId="480C2966" w14:textId="159CFB4F" w:rsidR="00F3391B" w:rsidRDefault="00F3391B" w:rsidP="00F3391B">
      <w:pPr>
        <w:pStyle w:val="PagesBodytext"/>
      </w:pPr>
    </w:p>
    <w:p w14:paraId="3E9B1AAF" w14:textId="47E5F5DF" w:rsidR="00C97601" w:rsidRPr="00E46F8B" w:rsidRDefault="00B8707A" w:rsidP="00B96718">
      <w:pPr>
        <w:pStyle w:val="PagesHeading"/>
      </w:pPr>
      <w:bookmarkStart w:id="10" w:name="_Toc40262180"/>
      <w:r w:rsidRPr="00E46F8B">
        <w:t>Atopic</w:t>
      </w:r>
      <w:r w:rsidRPr="00B8707A">
        <w:t xml:space="preserve"> </w:t>
      </w:r>
      <w:r w:rsidRPr="00E46F8B">
        <w:t>Dermatitis (eczema)</w:t>
      </w:r>
      <w:bookmarkEnd w:id="10"/>
    </w:p>
    <w:p w14:paraId="02D66C8A" w14:textId="011160FC" w:rsidR="00B8707A" w:rsidRDefault="00B8707A" w:rsidP="00E82BA2">
      <w:pPr>
        <w:pStyle w:val="PagesBodytext"/>
      </w:pPr>
      <w:r>
        <w:t>The number of DALYs</w:t>
      </w:r>
      <w:r w:rsidR="00EF20DC">
        <w:t xml:space="preserve"> 2017</w:t>
      </w:r>
      <w:r>
        <w:t xml:space="preserve"> for atopic dermatitis is 9,003,374, with a global prevalence of 2.79%.</w:t>
      </w:r>
    </w:p>
    <w:p w14:paraId="2C725AE5" w14:textId="606D469F" w:rsidR="00592019" w:rsidRDefault="00592019" w:rsidP="00592019">
      <w:pPr>
        <w:pStyle w:val="PagesSubheading"/>
      </w:pPr>
      <w:bookmarkStart w:id="11" w:name="_Toc40262181"/>
      <w:r>
        <w:t>Summary table</w:t>
      </w:r>
      <w:bookmarkEnd w:id="11"/>
    </w:p>
    <w:tbl>
      <w:tblPr>
        <w:tblStyle w:val="TableGrid"/>
        <w:tblW w:w="14173" w:type="dxa"/>
        <w:tblLook w:val="04A0" w:firstRow="1" w:lastRow="0" w:firstColumn="1" w:lastColumn="0" w:noHBand="0" w:noVBand="1"/>
      </w:tblPr>
      <w:tblGrid>
        <w:gridCol w:w="5102"/>
        <w:gridCol w:w="3969"/>
        <w:gridCol w:w="5102"/>
      </w:tblGrid>
      <w:tr w:rsidR="005C2EB1" w:rsidRPr="00B441F5" w14:paraId="6A1A5362" w14:textId="77777777" w:rsidTr="003F4CA7">
        <w:tc>
          <w:tcPr>
            <w:tcW w:w="5102" w:type="dxa"/>
          </w:tcPr>
          <w:p w14:paraId="79C4692B" w14:textId="34F31C2C" w:rsidR="005C2EB1" w:rsidRPr="00B441F5" w:rsidRDefault="001A3445" w:rsidP="005E460C">
            <w:pPr>
              <w:rPr>
                <w:rFonts w:ascii="Source Sans Pro" w:hAnsi="Source Sans Pro"/>
                <w:b/>
              </w:rPr>
            </w:pPr>
            <w:r>
              <w:rPr>
                <w:rFonts w:ascii="Source Sans Pro" w:hAnsi="Source Sans Pro"/>
                <w:b/>
              </w:rPr>
              <w:t>SR title suggestions from the s</w:t>
            </w:r>
            <w:r w:rsidR="005C2EB1" w:rsidRPr="00B441F5">
              <w:rPr>
                <w:rFonts w:ascii="Source Sans Pro" w:hAnsi="Source Sans Pro"/>
                <w:b/>
              </w:rPr>
              <w:t xml:space="preserve">urvey </w:t>
            </w:r>
          </w:p>
        </w:tc>
        <w:tc>
          <w:tcPr>
            <w:tcW w:w="3969" w:type="dxa"/>
          </w:tcPr>
          <w:p w14:paraId="7F039B17" w14:textId="07F4652F" w:rsidR="005C2EB1" w:rsidRPr="00B441F5" w:rsidRDefault="001A3445" w:rsidP="005E460C">
            <w:pPr>
              <w:rPr>
                <w:rFonts w:ascii="Source Sans Pro" w:hAnsi="Source Sans Pro"/>
                <w:b/>
              </w:rPr>
            </w:pPr>
            <w:r>
              <w:rPr>
                <w:rFonts w:ascii="Source Sans Pro" w:hAnsi="Source Sans Pro"/>
                <w:b/>
              </w:rPr>
              <w:t xml:space="preserve">Current </w:t>
            </w:r>
            <w:r w:rsidR="005C2EB1" w:rsidRPr="00B441F5">
              <w:rPr>
                <w:rFonts w:ascii="Source Sans Pro" w:hAnsi="Source Sans Pro"/>
                <w:b/>
              </w:rPr>
              <w:t xml:space="preserve">Cochrane Skin </w:t>
            </w:r>
            <w:r>
              <w:rPr>
                <w:rFonts w:ascii="Source Sans Pro" w:hAnsi="Source Sans Pro"/>
                <w:b/>
              </w:rPr>
              <w:t>titles</w:t>
            </w:r>
            <w:r w:rsidR="0020322B">
              <w:rPr>
                <w:rFonts w:ascii="Source Sans Pro" w:hAnsi="Source Sans Pro"/>
                <w:b/>
              </w:rPr>
              <w:t xml:space="preserve"> in this area</w:t>
            </w:r>
          </w:p>
        </w:tc>
        <w:tc>
          <w:tcPr>
            <w:tcW w:w="5102" w:type="dxa"/>
          </w:tcPr>
          <w:p w14:paraId="4861C6F4" w14:textId="034490A1" w:rsidR="005C2EB1" w:rsidRPr="00B441F5" w:rsidRDefault="00177CC8" w:rsidP="005E460C">
            <w:pPr>
              <w:rPr>
                <w:rFonts w:ascii="Source Sans Pro" w:hAnsi="Source Sans Pro"/>
                <w:b/>
              </w:rPr>
            </w:pPr>
            <w:r>
              <w:rPr>
                <w:rFonts w:ascii="Source Sans Pro" w:hAnsi="Source Sans Pro"/>
                <w:b/>
              </w:rPr>
              <w:t>R</w:t>
            </w:r>
            <w:r w:rsidR="005C2EB1">
              <w:rPr>
                <w:rFonts w:ascii="Source Sans Pro" w:hAnsi="Source Sans Pro"/>
                <w:b/>
              </w:rPr>
              <w:t>esearch priorities</w:t>
            </w:r>
          </w:p>
        </w:tc>
      </w:tr>
      <w:tr w:rsidR="005C2EB1" w:rsidRPr="00B441F5" w14:paraId="6B96D306" w14:textId="77777777" w:rsidTr="003F4CA7">
        <w:tc>
          <w:tcPr>
            <w:tcW w:w="5102" w:type="dxa"/>
          </w:tcPr>
          <w:p w14:paraId="0EFDC127" w14:textId="77777777" w:rsidR="005C2EB1" w:rsidRPr="00B441F5" w:rsidRDefault="005C2EB1" w:rsidP="005E460C">
            <w:pPr>
              <w:pStyle w:val="PagesBodytext"/>
              <w:rPr>
                <w:rFonts w:ascii="Source Sans Pro" w:hAnsi="Source Sans Pro"/>
              </w:rPr>
            </w:pPr>
            <w:r w:rsidRPr="00B441F5">
              <w:rPr>
                <w:rFonts w:ascii="Source Sans Pro" w:hAnsi="Source Sans Pro"/>
                <w:b/>
              </w:rPr>
              <w:t>Atopic dermatitis</w:t>
            </w:r>
            <w:r w:rsidRPr="00B441F5">
              <w:rPr>
                <w:rFonts w:ascii="Source Sans Pro" w:hAnsi="Source Sans Pro"/>
              </w:rPr>
              <w:tab/>
            </w:r>
            <w:r w:rsidRPr="00B441F5">
              <w:rPr>
                <w:rFonts w:ascii="Source Sans Pro" w:hAnsi="Source Sans Pro"/>
              </w:rPr>
              <w:br/>
              <w:t>The pharmaceutical industry is undertaking large phase III trials; the literature is evolving</w:t>
            </w:r>
            <w:r w:rsidRPr="00B441F5">
              <w:rPr>
                <w:rFonts w:ascii="Source Sans Pro" w:hAnsi="Source Sans Pro"/>
              </w:rPr>
              <w:tab/>
            </w:r>
            <w:r w:rsidRPr="00B441F5">
              <w:rPr>
                <w:rFonts w:ascii="Source Sans Pro" w:hAnsi="Source Sans Pro"/>
              </w:rPr>
              <w:br/>
              <w:t>Clinical society, association or professional organisation (British Association of Dermatologists' Therapy &amp; Guidelines sub-committee)</w:t>
            </w:r>
            <w:r w:rsidRPr="00B441F5">
              <w:rPr>
                <w:rFonts w:ascii="Source Sans Pro" w:hAnsi="Source Sans Pro"/>
              </w:rPr>
              <w:tab/>
            </w:r>
          </w:p>
        </w:tc>
        <w:tc>
          <w:tcPr>
            <w:tcW w:w="3969" w:type="dxa"/>
          </w:tcPr>
          <w:p w14:paraId="37E7B3E2" w14:textId="416B4ED5" w:rsidR="00506F9A" w:rsidRPr="00506F9A" w:rsidRDefault="00506F9A" w:rsidP="003C1272">
            <w:pPr>
              <w:rPr>
                <w:rFonts w:ascii="Source Sans Pro" w:hAnsi="Source Sans Pro"/>
              </w:rPr>
            </w:pPr>
          </w:p>
        </w:tc>
        <w:tc>
          <w:tcPr>
            <w:tcW w:w="5102" w:type="dxa"/>
          </w:tcPr>
          <w:p w14:paraId="50B3387F" w14:textId="77777777" w:rsidR="00177CC8" w:rsidRDefault="00177CC8" w:rsidP="00316C9F">
            <w:pPr>
              <w:rPr>
                <w:rFonts w:ascii="Source Sans Pro" w:hAnsi="Source Sans Pro"/>
              </w:rPr>
            </w:pPr>
            <w:r w:rsidRPr="00177CC8">
              <w:rPr>
                <w:rFonts w:ascii="Source Sans Pro" w:hAnsi="Source Sans Pro"/>
                <w:b/>
              </w:rPr>
              <w:t>JLA health professionals’ research priority</w:t>
            </w:r>
            <w:r w:rsidRPr="008F5609">
              <w:rPr>
                <w:rFonts w:ascii="Source Sans Pro" w:hAnsi="Source Sans Pro"/>
              </w:rPr>
              <w:t>:</w:t>
            </w:r>
            <w:r>
              <w:rPr>
                <w:rFonts w:ascii="Source Sans Pro" w:hAnsi="Source Sans Pro"/>
              </w:rPr>
              <w:t xml:space="preserve"> </w:t>
            </w:r>
            <w:r w:rsidRPr="00E366D7">
              <w:rPr>
                <w:rFonts w:ascii="Source Sans Pro" w:hAnsi="Source Sans Pro"/>
              </w:rPr>
              <w:t>Which is most effective in the management of eczema: education programmes, GP care, nurse-led care, dermatologist-led care or multidisciplinary care?</w:t>
            </w:r>
          </w:p>
          <w:p w14:paraId="56CA8151" w14:textId="3EF82514" w:rsidR="00316C9F" w:rsidRDefault="00316C9F" w:rsidP="00177CC8">
            <w:pPr>
              <w:spacing w:before="240"/>
              <w:rPr>
                <w:rFonts w:ascii="Source Sans Pro" w:hAnsi="Source Sans Pro"/>
              </w:rPr>
            </w:pPr>
            <w:r w:rsidRPr="00177CC8">
              <w:rPr>
                <w:rFonts w:ascii="Source Sans Pro" w:hAnsi="Source Sans Pro"/>
                <w:b/>
              </w:rPr>
              <w:t>AAD guidelines gaps in research</w:t>
            </w:r>
            <w:r>
              <w:rPr>
                <w:rFonts w:ascii="Source Sans Pro" w:hAnsi="Source Sans Pro"/>
              </w:rPr>
              <w:t xml:space="preserve"> (not covered in areas below): </w:t>
            </w:r>
          </w:p>
          <w:p w14:paraId="442D9959" w14:textId="47C11EE1" w:rsidR="00316C9F" w:rsidRPr="00316C9F" w:rsidRDefault="00316C9F" w:rsidP="007859B0">
            <w:pPr>
              <w:pStyle w:val="ListParagraph"/>
              <w:numPr>
                <w:ilvl w:val="0"/>
                <w:numId w:val="11"/>
              </w:numPr>
              <w:ind w:left="177" w:hanging="177"/>
              <w:rPr>
                <w:rFonts w:ascii="Source Sans Pro" w:hAnsi="Source Sans Pro"/>
              </w:rPr>
            </w:pPr>
            <w:r w:rsidRPr="00316C9F">
              <w:rPr>
                <w:rFonts w:ascii="Source Sans Pro" w:hAnsi="Source Sans Pro"/>
              </w:rPr>
              <w:t>comparative trials of various phototherapy methods and dosage protocols, maintenance requirements for phototherapy.</w:t>
            </w:r>
          </w:p>
          <w:p w14:paraId="4EECC037" w14:textId="03149F06" w:rsidR="005C2EB1" w:rsidRPr="00B441F5" w:rsidRDefault="00316C9F" w:rsidP="007859B0">
            <w:pPr>
              <w:pStyle w:val="ListParagraph"/>
              <w:numPr>
                <w:ilvl w:val="0"/>
                <w:numId w:val="11"/>
              </w:numPr>
              <w:ind w:left="177" w:hanging="177"/>
              <w:rPr>
                <w:rFonts w:ascii="Source Sans Pro" w:hAnsi="Source Sans Pro"/>
              </w:rPr>
            </w:pPr>
            <w:r w:rsidRPr="00F825BD">
              <w:rPr>
                <w:rFonts w:ascii="Source Sans Pro" w:hAnsi="Source Sans Pro"/>
              </w:rPr>
              <w:t xml:space="preserve">comparative studies to decide on best agents for long-term maintenance therapy; and trials assessing outcomes of </w:t>
            </w:r>
            <w:r>
              <w:rPr>
                <w:rFonts w:ascii="Source Sans Pro" w:hAnsi="Source Sans Pro"/>
              </w:rPr>
              <w:t>allergic contact dermatitis t</w:t>
            </w:r>
            <w:r w:rsidRPr="00F825BD">
              <w:rPr>
                <w:rFonts w:ascii="Source Sans Pro" w:hAnsi="Source Sans Pro"/>
              </w:rPr>
              <w:t>esting and avoidance measures in AD patients.</w:t>
            </w:r>
          </w:p>
        </w:tc>
      </w:tr>
      <w:tr w:rsidR="005C2EB1" w:rsidRPr="00B441F5" w14:paraId="6EE6FB4E" w14:textId="77777777" w:rsidTr="003F4CA7">
        <w:tc>
          <w:tcPr>
            <w:tcW w:w="5102" w:type="dxa"/>
          </w:tcPr>
          <w:p w14:paraId="142A6D3E" w14:textId="77777777" w:rsidR="005C2EB1" w:rsidRPr="00B441F5" w:rsidRDefault="005C2EB1" w:rsidP="005E460C">
            <w:pPr>
              <w:pStyle w:val="PagesBodytext"/>
              <w:rPr>
                <w:rFonts w:ascii="Source Sans Pro" w:hAnsi="Source Sans Pro"/>
              </w:rPr>
            </w:pPr>
            <w:r w:rsidRPr="00B441F5">
              <w:rPr>
                <w:rFonts w:ascii="Source Sans Pro" w:hAnsi="Source Sans Pro"/>
                <w:b/>
              </w:rPr>
              <w:t>Microbiome in atopic eczema</w:t>
            </w:r>
            <w:r w:rsidRPr="00B441F5">
              <w:rPr>
                <w:rFonts w:ascii="Source Sans Pro" w:hAnsi="Source Sans Pro"/>
              </w:rPr>
              <w:tab/>
            </w:r>
            <w:r w:rsidRPr="00B441F5">
              <w:rPr>
                <w:rFonts w:ascii="Source Sans Pro" w:hAnsi="Source Sans Pro"/>
              </w:rPr>
              <w:br/>
              <w:t>Issues and questions that I have regularly in my clinical practice</w:t>
            </w:r>
            <w:r w:rsidRPr="00B441F5">
              <w:rPr>
                <w:rFonts w:ascii="Source Sans Pro" w:hAnsi="Source Sans Pro"/>
              </w:rPr>
              <w:tab/>
            </w:r>
            <w:r w:rsidRPr="00B441F5">
              <w:rPr>
                <w:rFonts w:ascii="Source Sans Pro" w:hAnsi="Source Sans Pro"/>
              </w:rPr>
              <w:br/>
              <w:t>Clinician/healthcare professional</w:t>
            </w:r>
            <w:r w:rsidRPr="00B441F5">
              <w:rPr>
                <w:rFonts w:ascii="Source Sans Pro" w:hAnsi="Source Sans Pro"/>
              </w:rPr>
              <w:tab/>
            </w:r>
            <w:r w:rsidRPr="00B441F5">
              <w:rPr>
                <w:rFonts w:ascii="Source Sans Pro" w:hAnsi="Source Sans Pro"/>
              </w:rPr>
              <w:br/>
            </w:r>
            <w:r w:rsidRPr="00B441F5">
              <w:rPr>
                <w:rFonts w:ascii="Source Sans Pro" w:hAnsi="Source Sans Pro"/>
                <w:b/>
              </w:rPr>
              <w:t>IPD of probiotics/prebiotics for prevention of eczema</w:t>
            </w:r>
            <w:r w:rsidRPr="00B441F5">
              <w:rPr>
                <w:rFonts w:ascii="Source Sans Pro" w:hAnsi="Source Sans Pro"/>
              </w:rPr>
              <w:tab/>
            </w:r>
            <w:r w:rsidRPr="00B441F5">
              <w:rPr>
                <w:rFonts w:ascii="Source Sans Pro" w:hAnsi="Source Sans Pro"/>
              </w:rPr>
              <w:br/>
              <w:t>Because the question has never been answered properly in terms of strain, dose and timing</w:t>
            </w:r>
            <w:r w:rsidRPr="00B441F5">
              <w:rPr>
                <w:rFonts w:ascii="Source Sans Pro" w:hAnsi="Source Sans Pro"/>
              </w:rPr>
              <w:tab/>
            </w:r>
            <w:r w:rsidRPr="00B441F5">
              <w:rPr>
                <w:rFonts w:ascii="Source Sans Pro" w:hAnsi="Source Sans Pro"/>
              </w:rPr>
              <w:br/>
              <w:t>Researcher</w:t>
            </w:r>
          </w:p>
        </w:tc>
        <w:tc>
          <w:tcPr>
            <w:tcW w:w="3969" w:type="dxa"/>
          </w:tcPr>
          <w:p w14:paraId="3AAD91E8" w14:textId="77777777" w:rsidR="005C2EB1" w:rsidRPr="00B441F5" w:rsidRDefault="005C2EB1" w:rsidP="005E460C">
            <w:pPr>
              <w:rPr>
                <w:rFonts w:ascii="Source Sans Pro" w:hAnsi="Source Sans Pro"/>
              </w:rPr>
            </w:pPr>
            <w:r w:rsidRPr="00B441F5">
              <w:rPr>
                <w:rFonts w:ascii="Source Sans Pro" w:hAnsi="Source Sans Pro"/>
              </w:rPr>
              <w:t>#102 Probiotics for treating eczema (2018)</w:t>
            </w:r>
          </w:p>
        </w:tc>
        <w:tc>
          <w:tcPr>
            <w:tcW w:w="5102" w:type="dxa"/>
          </w:tcPr>
          <w:p w14:paraId="2FC33578" w14:textId="77777777" w:rsidR="005C2EB1" w:rsidRPr="00B441F5" w:rsidRDefault="005C2EB1" w:rsidP="005E460C">
            <w:pPr>
              <w:rPr>
                <w:rFonts w:ascii="Source Sans Pro" w:hAnsi="Source Sans Pro"/>
              </w:rPr>
            </w:pPr>
          </w:p>
        </w:tc>
      </w:tr>
      <w:tr w:rsidR="005C2EB1" w:rsidRPr="00B441F5" w14:paraId="2F7E84F4" w14:textId="77777777" w:rsidTr="003F4CA7">
        <w:tc>
          <w:tcPr>
            <w:tcW w:w="5102" w:type="dxa"/>
          </w:tcPr>
          <w:p w14:paraId="2E43E0D0" w14:textId="77777777" w:rsidR="005C2EB1" w:rsidRPr="00B441F5" w:rsidRDefault="005C2EB1" w:rsidP="00A94A0E">
            <w:pPr>
              <w:pStyle w:val="PagesBodytext"/>
              <w:rPr>
                <w:rFonts w:ascii="Source Sans Pro" w:hAnsi="Source Sans Pro"/>
              </w:rPr>
            </w:pPr>
            <w:r w:rsidRPr="00B441F5">
              <w:rPr>
                <w:rFonts w:ascii="Source Sans Pro" w:hAnsi="Source Sans Pro"/>
                <w:b/>
              </w:rPr>
              <w:lastRenderedPageBreak/>
              <w:t>Efficacy of emollients to treat dry skin associated with eczema</w:t>
            </w:r>
            <w:r w:rsidRPr="00B441F5">
              <w:rPr>
                <w:rFonts w:ascii="Source Sans Pro" w:hAnsi="Source Sans Pro"/>
              </w:rPr>
              <w:tab/>
            </w:r>
            <w:r w:rsidRPr="00B441F5">
              <w:rPr>
                <w:rFonts w:ascii="Source Sans Pro" w:hAnsi="Source Sans Pro"/>
              </w:rPr>
              <w:br/>
              <w:t>Health commissioners questioning the value of evidence for emoll</w:t>
            </w:r>
            <w:r>
              <w:rPr>
                <w:rFonts w:ascii="Source Sans Pro" w:hAnsi="Source Sans Pro"/>
              </w:rPr>
              <w:t>ients and limiting prescribing.</w:t>
            </w:r>
            <w:r w:rsidRPr="00B441F5">
              <w:rPr>
                <w:rFonts w:ascii="Source Sans Pro" w:hAnsi="Source Sans Pro"/>
              </w:rPr>
              <w:br/>
              <w:t>Patient group or consumer group</w:t>
            </w:r>
            <w:r w:rsidRPr="00B441F5">
              <w:rPr>
                <w:rFonts w:ascii="Source Sans Pro" w:hAnsi="Source Sans Pro"/>
              </w:rPr>
              <w:tab/>
            </w:r>
            <w:r w:rsidRPr="00B441F5">
              <w:rPr>
                <w:rFonts w:ascii="Source Sans Pro" w:hAnsi="Source Sans Pro"/>
              </w:rPr>
              <w:br/>
            </w:r>
            <w:r w:rsidRPr="00B441F5">
              <w:rPr>
                <w:rFonts w:ascii="Source Sans Pro" w:hAnsi="Source Sans Pro"/>
                <w:b/>
              </w:rPr>
              <w:t>Emollient use and effectiveness in treatment of eczema</w:t>
            </w:r>
            <w:r w:rsidRPr="00B441F5">
              <w:rPr>
                <w:rFonts w:ascii="Source Sans Pro" w:hAnsi="Source Sans Pro"/>
              </w:rPr>
              <w:tab/>
            </w:r>
            <w:r w:rsidRPr="00B441F5">
              <w:rPr>
                <w:rFonts w:ascii="Source Sans Pro" w:hAnsi="Source Sans Pro"/>
              </w:rPr>
              <w:br/>
              <w:t>To clarify the best protocols for management of eczema in adults</w:t>
            </w:r>
            <w:r w:rsidRPr="00B441F5">
              <w:rPr>
                <w:rFonts w:ascii="Source Sans Pro" w:hAnsi="Source Sans Pro"/>
              </w:rPr>
              <w:tab/>
            </w:r>
            <w:r w:rsidRPr="00B441F5">
              <w:rPr>
                <w:rFonts w:ascii="Source Sans Pro" w:hAnsi="Source Sans Pro"/>
              </w:rPr>
              <w:br/>
              <w:t>Patient/Consumer</w:t>
            </w:r>
          </w:p>
        </w:tc>
        <w:tc>
          <w:tcPr>
            <w:tcW w:w="3969" w:type="dxa"/>
          </w:tcPr>
          <w:p w14:paraId="7D14609A" w14:textId="77777777" w:rsidR="005C2EB1" w:rsidRPr="00B441F5" w:rsidRDefault="005C2EB1" w:rsidP="005E460C">
            <w:pPr>
              <w:rPr>
                <w:rFonts w:ascii="Source Sans Pro" w:hAnsi="Source Sans Pro"/>
              </w:rPr>
            </w:pPr>
            <w:r w:rsidRPr="00B441F5">
              <w:rPr>
                <w:rFonts w:ascii="Source Sans Pro" w:hAnsi="Source Sans Pro"/>
              </w:rPr>
              <w:t>#124 Emollients for eczema (2017)</w:t>
            </w:r>
          </w:p>
        </w:tc>
        <w:tc>
          <w:tcPr>
            <w:tcW w:w="5102" w:type="dxa"/>
          </w:tcPr>
          <w:p w14:paraId="11CAFA5F" w14:textId="77777777" w:rsidR="005C2EB1" w:rsidRDefault="005C2EB1" w:rsidP="005E460C">
            <w:pPr>
              <w:pStyle w:val="PagesBodytext"/>
              <w:rPr>
                <w:rFonts w:ascii="Source Sans Pro" w:hAnsi="Source Sans Pro"/>
              </w:rPr>
            </w:pPr>
            <w:r w:rsidRPr="00177CC8">
              <w:rPr>
                <w:rFonts w:ascii="Source Sans Pro" w:hAnsi="Source Sans Pro"/>
                <w:b/>
              </w:rPr>
              <w:t>JLA top shared priority</w:t>
            </w:r>
            <w:r w:rsidRPr="00B441F5">
              <w:rPr>
                <w:rFonts w:ascii="Source Sans Pro" w:hAnsi="Source Sans Pro"/>
              </w:rPr>
              <w:t>: Which emollient is the most effective and safe in treating eczema?</w:t>
            </w:r>
          </w:p>
          <w:p w14:paraId="32F3BCE5" w14:textId="77777777" w:rsidR="005C2EB1" w:rsidRPr="00B441F5" w:rsidRDefault="005C2EB1" w:rsidP="005E460C">
            <w:pPr>
              <w:pStyle w:val="PagesBodytext"/>
              <w:rPr>
                <w:rFonts w:ascii="Source Sans Pro" w:hAnsi="Source Sans Pro"/>
              </w:rPr>
            </w:pPr>
            <w:r w:rsidRPr="00177CC8">
              <w:rPr>
                <w:rFonts w:ascii="Source Sans Pro" w:hAnsi="Source Sans Pro"/>
                <w:b/>
              </w:rPr>
              <w:t>JLA health professionals’ research priority</w:t>
            </w:r>
            <w:r w:rsidRPr="008F5609">
              <w:rPr>
                <w:rFonts w:ascii="Source Sans Pro" w:hAnsi="Source Sans Pro"/>
              </w:rPr>
              <w:t>:</w:t>
            </w:r>
            <w:r>
              <w:t xml:space="preserve"> </w:t>
            </w:r>
            <w:r w:rsidRPr="00BC0BEF">
              <w:rPr>
                <w:rFonts w:ascii="Source Sans Pro" w:hAnsi="Source Sans Pro"/>
              </w:rPr>
              <w:t>Which should be applied first when treating eczema, emollients or topical steroids?</w:t>
            </w:r>
          </w:p>
          <w:p w14:paraId="4BA26160" w14:textId="77777777" w:rsidR="005C2EB1" w:rsidRPr="00B441F5" w:rsidRDefault="005C2EB1" w:rsidP="005E460C">
            <w:pPr>
              <w:rPr>
                <w:rFonts w:ascii="Source Sans Pro" w:hAnsi="Source Sans Pro"/>
              </w:rPr>
            </w:pPr>
          </w:p>
        </w:tc>
      </w:tr>
      <w:tr w:rsidR="005C2EB1" w:rsidRPr="00B441F5" w14:paraId="73279549" w14:textId="77777777" w:rsidTr="003F4CA7">
        <w:tc>
          <w:tcPr>
            <w:tcW w:w="5102" w:type="dxa"/>
          </w:tcPr>
          <w:p w14:paraId="23BF5FC1" w14:textId="77777777" w:rsidR="005C2EB1" w:rsidRPr="00B441F5" w:rsidRDefault="005C2EB1" w:rsidP="005E460C">
            <w:pPr>
              <w:pStyle w:val="PagesBodytext"/>
              <w:rPr>
                <w:rFonts w:ascii="Source Sans Pro" w:hAnsi="Source Sans Pro"/>
              </w:rPr>
            </w:pPr>
            <w:r w:rsidRPr="00B441F5">
              <w:rPr>
                <w:rFonts w:ascii="Source Sans Pro" w:hAnsi="Source Sans Pro"/>
                <w:b/>
              </w:rPr>
              <w:t>Topical steroid treatment of eczema</w:t>
            </w:r>
            <w:r w:rsidRPr="00B441F5">
              <w:rPr>
                <w:rFonts w:ascii="Source Sans Pro" w:hAnsi="Source Sans Pro"/>
              </w:rPr>
              <w:tab/>
            </w:r>
            <w:r w:rsidRPr="00B441F5">
              <w:rPr>
                <w:rFonts w:ascii="Source Sans Pro" w:hAnsi="Source Sans Pro"/>
              </w:rPr>
              <w:br/>
              <w:t>To clarify the best protocols for management of eczema in adults</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tab/>
            </w:r>
            <w:r w:rsidRPr="00B441F5">
              <w:rPr>
                <w:rFonts w:ascii="Source Sans Pro" w:hAnsi="Source Sans Pro"/>
              </w:rPr>
              <w:br/>
            </w:r>
            <w:r w:rsidRPr="00B441F5">
              <w:rPr>
                <w:rFonts w:ascii="Source Sans Pro" w:hAnsi="Source Sans Pro"/>
                <w:b/>
              </w:rPr>
              <w:t>Comparative review of efficacy of topical drug treatments for eczema - topical corticosteroids vs topical calcineurin inhibitors</w:t>
            </w:r>
            <w:r w:rsidRPr="00B441F5">
              <w:rPr>
                <w:rFonts w:ascii="Source Sans Pro" w:hAnsi="Source Sans Pro"/>
              </w:rPr>
              <w:tab/>
            </w:r>
            <w:r w:rsidRPr="00B441F5">
              <w:rPr>
                <w:rFonts w:ascii="Source Sans Pro" w:hAnsi="Source Sans Pro"/>
              </w:rPr>
              <w:br/>
              <w:t>Poor current evidence base</w:t>
            </w:r>
            <w:r w:rsidRPr="00B441F5">
              <w:rPr>
                <w:rFonts w:ascii="Source Sans Pro" w:hAnsi="Source Sans Pro"/>
              </w:rPr>
              <w:tab/>
            </w:r>
            <w:r w:rsidRPr="00B441F5">
              <w:rPr>
                <w:rFonts w:ascii="Source Sans Pro" w:hAnsi="Source Sans Pro"/>
              </w:rPr>
              <w:br/>
              <w:t>Patient group or consumer group</w:t>
            </w:r>
          </w:p>
        </w:tc>
        <w:tc>
          <w:tcPr>
            <w:tcW w:w="3969" w:type="dxa"/>
          </w:tcPr>
          <w:p w14:paraId="7FC94427" w14:textId="77777777" w:rsidR="005C2EB1" w:rsidRPr="00B441F5" w:rsidRDefault="005C2EB1" w:rsidP="005E460C">
            <w:pPr>
              <w:rPr>
                <w:rFonts w:ascii="Source Sans Pro" w:hAnsi="Source Sans Pro"/>
              </w:rPr>
            </w:pPr>
            <w:r w:rsidRPr="00B441F5">
              <w:rPr>
                <w:rFonts w:ascii="Source Sans Pro" w:hAnsi="Source Sans Pro"/>
              </w:rPr>
              <w:t>#141 Different strategies for using topical corticosteroids for established eczema (protocol 2019)</w:t>
            </w:r>
            <w:r w:rsidRPr="00B441F5">
              <w:rPr>
                <w:rFonts w:ascii="Source Sans Pro" w:hAnsi="Source Sans Pro"/>
              </w:rPr>
              <w:br/>
            </w:r>
          </w:p>
          <w:p w14:paraId="67489296" w14:textId="77777777" w:rsidR="005C2EB1" w:rsidRPr="00B441F5" w:rsidRDefault="005C2EB1" w:rsidP="005E460C">
            <w:pPr>
              <w:rPr>
                <w:rFonts w:ascii="Source Sans Pro" w:hAnsi="Source Sans Pro"/>
              </w:rPr>
            </w:pPr>
            <w:r w:rsidRPr="00B441F5">
              <w:rPr>
                <w:rFonts w:ascii="Source Sans Pro" w:hAnsi="Source Sans Pro"/>
              </w:rPr>
              <w:t>#174 Topical treatments for eczema: a network meta-analysis (protocol 2019, on hold)</w:t>
            </w:r>
            <w:r w:rsidRPr="00B441F5">
              <w:rPr>
                <w:rFonts w:ascii="Source Sans Pro" w:hAnsi="Source Sans Pro"/>
              </w:rPr>
              <w:br/>
            </w:r>
          </w:p>
        </w:tc>
        <w:tc>
          <w:tcPr>
            <w:tcW w:w="5102" w:type="dxa"/>
          </w:tcPr>
          <w:p w14:paraId="662C7F99" w14:textId="77777777" w:rsidR="005C2EB1" w:rsidRDefault="005C2EB1" w:rsidP="005E460C">
            <w:pPr>
              <w:rPr>
                <w:rFonts w:ascii="Source Sans Pro" w:hAnsi="Source Sans Pro"/>
              </w:rPr>
            </w:pPr>
            <w:r w:rsidRPr="00177CC8">
              <w:rPr>
                <w:rFonts w:ascii="Source Sans Pro" w:hAnsi="Source Sans Pro"/>
                <w:b/>
              </w:rPr>
              <w:t>JLA top shared priority</w:t>
            </w:r>
            <w:r w:rsidRPr="00B441F5">
              <w:rPr>
                <w:rFonts w:ascii="Source Sans Pro" w:hAnsi="Source Sans Pro"/>
              </w:rPr>
              <w:t>: What is the best and safest way of using topical steroids for eczema: frequency of application, potency, length of time, alternating with other topical treatments, and age limits for treatment?</w:t>
            </w:r>
          </w:p>
          <w:p w14:paraId="5427FB21" w14:textId="77777777" w:rsidR="005C2EB1" w:rsidRDefault="005C2EB1" w:rsidP="005E460C">
            <w:pPr>
              <w:rPr>
                <w:rFonts w:ascii="Source Sans Pro" w:hAnsi="Source Sans Pro"/>
              </w:rPr>
            </w:pPr>
          </w:p>
          <w:p w14:paraId="1CDA0612" w14:textId="77777777" w:rsidR="005C2EB1" w:rsidRPr="00B441F5" w:rsidRDefault="005C2EB1" w:rsidP="005E460C">
            <w:pPr>
              <w:rPr>
                <w:rFonts w:ascii="Source Sans Pro" w:hAnsi="Source Sans Pro"/>
              </w:rPr>
            </w:pPr>
            <w:r w:rsidRPr="00177CC8">
              <w:rPr>
                <w:rFonts w:ascii="Source Sans Pro" w:hAnsi="Source Sans Pro"/>
                <w:b/>
              </w:rPr>
              <w:t>JLA health professionals’ research priority</w:t>
            </w:r>
            <w:r w:rsidRPr="008F5609">
              <w:rPr>
                <w:rFonts w:ascii="Source Sans Pro" w:hAnsi="Source Sans Pro"/>
              </w:rPr>
              <w:t>:</w:t>
            </w:r>
            <w:r>
              <w:rPr>
                <w:rFonts w:ascii="Source Sans Pro" w:hAnsi="Source Sans Pro"/>
              </w:rPr>
              <w:t xml:space="preserve"> </w:t>
            </w:r>
            <w:r w:rsidRPr="00E366D7">
              <w:rPr>
                <w:rFonts w:ascii="Source Sans Pro" w:hAnsi="Source Sans Pro"/>
              </w:rPr>
              <w:t>Which is safer and more effective for treating eczema: steroids or calcineurin inhibitors?</w:t>
            </w:r>
          </w:p>
        </w:tc>
      </w:tr>
      <w:tr w:rsidR="005C2EB1" w:rsidRPr="00B441F5" w14:paraId="1DD6AB53" w14:textId="77777777" w:rsidTr="003F4CA7">
        <w:tc>
          <w:tcPr>
            <w:tcW w:w="5102" w:type="dxa"/>
          </w:tcPr>
          <w:p w14:paraId="50970CED" w14:textId="01D000DF" w:rsidR="005C2EB1" w:rsidRPr="00B441F5" w:rsidRDefault="005C2EB1" w:rsidP="005E460C">
            <w:pPr>
              <w:pStyle w:val="PagesBodytext"/>
              <w:rPr>
                <w:rFonts w:ascii="Source Sans Pro" w:hAnsi="Source Sans Pro"/>
              </w:rPr>
            </w:pPr>
            <w:r w:rsidRPr="00B441F5">
              <w:rPr>
                <w:rFonts w:ascii="Source Sans Pro" w:hAnsi="Source Sans Pro"/>
                <w:b/>
              </w:rPr>
              <w:t>Safety of topical corticosteroids</w:t>
            </w:r>
            <w:r w:rsidRPr="00B441F5">
              <w:rPr>
                <w:rFonts w:ascii="Source Sans Pro" w:hAnsi="Source Sans Pro"/>
              </w:rPr>
              <w:tab/>
            </w:r>
            <w:r w:rsidRPr="00B441F5">
              <w:rPr>
                <w:rFonts w:ascii="Source Sans Pro" w:hAnsi="Source Sans Pro"/>
              </w:rPr>
              <w:br/>
              <w:t>Amongst patients/consumers adverse reactions are reported and concern is seen within consumer groups.</w:t>
            </w:r>
            <w:r w:rsidRPr="00B441F5">
              <w:rPr>
                <w:rFonts w:ascii="Source Sans Pro" w:hAnsi="Source Sans Pro"/>
              </w:rPr>
              <w:tab/>
            </w:r>
            <w:r w:rsidRPr="00B441F5">
              <w:rPr>
                <w:rFonts w:ascii="Source Sans Pro" w:hAnsi="Source Sans Pro"/>
              </w:rPr>
              <w:br/>
              <w:t>Patient/Consumer &amp; Researcher</w:t>
            </w:r>
            <w:r w:rsidRPr="00B441F5">
              <w:rPr>
                <w:rFonts w:ascii="Source Sans Pro" w:hAnsi="Source Sans Pro"/>
              </w:rPr>
              <w:br/>
            </w:r>
            <w:r w:rsidRPr="00B441F5">
              <w:rPr>
                <w:rFonts w:ascii="Source Sans Pro" w:hAnsi="Source Sans Pro"/>
                <w:b/>
              </w:rPr>
              <w:t>Should more potent topical steroids be considered as first line treatment in children?</w:t>
            </w:r>
            <w:r w:rsidRPr="00B441F5">
              <w:rPr>
                <w:rFonts w:ascii="Source Sans Pro" w:hAnsi="Source Sans Pro"/>
              </w:rPr>
              <w:br/>
              <w:t>Would using more potent steroid be more harmf</w:t>
            </w:r>
            <w:r>
              <w:rPr>
                <w:rFonts w:ascii="Source Sans Pro" w:hAnsi="Source Sans Pro"/>
              </w:rPr>
              <w:t>ul if quicker control of eczema</w:t>
            </w:r>
            <w:r>
              <w:rPr>
                <w:rFonts w:ascii="Source Sans Pro" w:hAnsi="Source Sans Pro"/>
              </w:rPr>
              <w:br/>
            </w:r>
            <w:r w:rsidRPr="00B441F5">
              <w:rPr>
                <w:rFonts w:ascii="Source Sans Pro" w:hAnsi="Source Sans Pro"/>
              </w:rPr>
              <w:t>Clinician/healthcare professional?</w:t>
            </w:r>
            <w:r w:rsidRPr="00B441F5">
              <w:rPr>
                <w:rFonts w:ascii="Source Sans Pro" w:hAnsi="Source Sans Pro"/>
              </w:rPr>
              <w:br/>
            </w:r>
            <w:r w:rsidRPr="00B441F5">
              <w:rPr>
                <w:rFonts w:ascii="Source Sans Pro" w:hAnsi="Source Sans Pro"/>
                <w:b/>
              </w:rPr>
              <w:t>How many people actually suffer side effects of topical steroids?</w:t>
            </w:r>
            <w:r w:rsidRPr="00B441F5">
              <w:rPr>
                <w:rFonts w:ascii="Source Sans Pro" w:hAnsi="Source Sans Pro"/>
              </w:rPr>
              <w:tab/>
            </w:r>
            <w:r w:rsidRPr="00B441F5">
              <w:rPr>
                <w:rFonts w:ascii="Source Sans Pro" w:hAnsi="Source Sans Pro"/>
              </w:rPr>
              <w:br/>
              <w:t>Major concerns for patients using steroids</w:t>
            </w:r>
            <w:r w:rsidRPr="00B441F5">
              <w:rPr>
                <w:rFonts w:ascii="Source Sans Pro" w:hAnsi="Source Sans Pro"/>
              </w:rPr>
              <w:tab/>
            </w:r>
            <w:r w:rsidRPr="00B441F5">
              <w:rPr>
                <w:rFonts w:ascii="Source Sans Pro" w:hAnsi="Source Sans Pro"/>
              </w:rPr>
              <w:br/>
            </w:r>
            <w:r w:rsidRPr="00B441F5">
              <w:rPr>
                <w:rFonts w:ascii="Source Sans Pro" w:hAnsi="Source Sans Pro"/>
              </w:rPr>
              <w:lastRenderedPageBreak/>
              <w:t>Clinician/healthcare professional</w:t>
            </w:r>
            <w:r w:rsidRPr="00B441F5">
              <w:rPr>
                <w:rFonts w:ascii="Source Sans Pro" w:hAnsi="Source Sans Pro"/>
              </w:rPr>
              <w:br/>
            </w:r>
            <w:r w:rsidRPr="00B441F5">
              <w:rPr>
                <w:rFonts w:ascii="Source Sans Pro" w:hAnsi="Source Sans Pro"/>
                <w:b/>
              </w:rPr>
              <w:t>Side Effects of topical steroids on the skin especially related to length of treatment</w:t>
            </w:r>
            <w:r w:rsidRPr="00B441F5">
              <w:rPr>
                <w:rFonts w:ascii="Source Sans Pro" w:hAnsi="Source Sans Pro"/>
                <w:b/>
              </w:rPr>
              <w:tab/>
            </w:r>
            <w:r w:rsidRPr="00B441F5">
              <w:rPr>
                <w:rFonts w:ascii="Source Sans Pro" w:hAnsi="Source Sans Pro"/>
                <w:b/>
              </w:rPr>
              <w:br/>
            </w:r>
            <w:r w:rsidRPr="00B441F5">
              <w:rPr>
                <w:rFonts w:ascii="Source Sans Pro" w:hAnsi="Source Sans Pro"/>
              </w:rPr>
              <w:t>There isn’t a lot of good research on the long term effects on the skin and the problems of using long term</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br/>
            </w:r>
            <w:r w:rsidRPr="00B441F5">
              <w:rPr>
                <w:rFonts w:ascii="Source Sans Pro" w:hAnsi="Source Sans Pro"/>
                <w:b/>
              </w:rPr>
              <w:t>Topical steroid with</w:t>
            </w:r>
            <w:r w:rsidR="00831213">
              <w:rPr>
                <w:rFonts w:ascii="Source Sans Pro" w:hAnsi="Source Sans Pro"/>
                <w:b/>
              </w:rPr>
              <w:t>drawal (red skin syndrome)</w:t>
            </w:r>
            <w:r w:rsidRPr="00B441F5">
              <w:rPr>
                <w:rFonts w:ascii="Source Sans Pro" w:hAnsi="Source Sans Pro"/>
                <w:b/>
              </w:rPr>
              <w:br/>
            </w:r>
            <w:r w:rsidRPr="00B441F5">
              <w:rPr>
                <w:rFonts w:ascii="Source Sans Pro" w:hAnsi="Source Sans Pro"/>
              </w:rPr>
              <w:t>I have been going through this condition and have not had a lot of support from the medical community as it is not widely recognised. It would be great to have some validated research to inform doctors and healthcare professionals</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br/>
            </w:r>
            <w:r w:rsidRPr="00B441F5">
              <w:rPr>
                <w:rFonts w:ascii="Source Sans Pro" w:hAnsi="Source Sans Pro"/>
                <w:b/>
              </w:rPr>
              <w:t>No moisture treatment (in relation to red skin syndrome)</w:t>
            </w:r>
            <w:r w:rsidRPr="00B441F5">
              <w:rPr>
                <w:rFonts w:ascii="Source Sans Pro" w:hAnsi="Source Sans Pro"/>
                <w:b/>
              </w:rPr>
              <w:tab/>
            </w:r>
            <w:r w:rsidRPr="00B441F5">
              <w:rPr>
                <w:rFonts w:ascii="Source Sans Pro" w:hAnsi="Source Sans Pro"/>
                <w:b/>
              </w:rPr>
              <w:br/>
            </w:r>
            <w:r w:rsidRPr="00B441F5">
              <w:rPr>
                <w:rFonts w:ascii="Source Sans Pro" w:hAnsi="Source Sans Pro"/>
              </w:rPr>
              <w:t>A relatively new and not widely recognised treatment for red skin syndrome which has been incredibly helpful for myself.</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br/>
            </w:r>
            <w:r w:rsidRPr="00B441F5">
              <w:rPr>
                <w:rFonts w:ascii="Source Sans Pro" w:hAnsi="Source Sans Pro"/>
                <w:b/>
              </w:rPr>
              <w:t>Topical steroid withdrawal</w:t>
            </w:r>
            <w:r w:rsidRPr="00B441F5">
              <w:rPr>
                <w:rFonts w:ascii="Source Sans Pro" w:hAnsi="Source Sans Pro"/>
                <w:b/>
              </w:rPr>
              <w:tab/>
            </w:r>
            <w:r w:rsidRPr="00B441F5">
              <w:rPr>
                <w:rFonts w:ascii="Source Sans Pro" w:hAnsi="Source Sans Pro"/>
              </w:rPr>
              <w:br/>
              <w:t>Mismanagement of eczema with topical steroids is causing patients and care givers to suffer for years; doctors do not know enough about tsw; strict guidance needs to be in place to prevent prescription of topical steroids for more than 2 weeks</w:t>
            </w:r>
            <w:r w:rsidRPr="00B441F5">
              <w:rPr>
                <w:rFonts w:ascii="Source Sans Pro" w:hAnsi="Source Sans Pro"/>
              </w:rPr>
              <w:tab/>
            </w:r>
            <w:r w:rsidRPr="00B441F5">
              <w:rPr>
                <w:rFonts w:ascii="Source Sans Pro" w:hAnsi="Source Sans Pro"/>
              </w:rPr>
              <w:br/>
              <w:t>Patient/Consumer</w:t>
            </w:r>
          </w:p>
          <w:p w14:paraId="4DD7C03B" w14:textId="77777777" w:rsidR="005C2EB1" w:rsidRPr="00B441F5" w:rsidRDefault="005C2EB1" w:rsidP="005E460C">
            <w:pPr>
              <w:pStyle w:val="PagesBodytext"/>
              <w:rPr>
                <w:rFonts w:ascii="Source Sans Pro" w:hAnsi="Source Sans Pro"/>
              </w:rPr>
            </w:pPr>
            <w:r w:rsidRPr="00B441F5">
              <w:rPr>
                <w:rFonts w:ascii="Source Sans Pro" w:hAnsi="Source Sans Pro"/>
                <w:b/>
              </w:rPr>
              <w:t>Safety of topic</w:t>
            </w:r>
            <w:r>
              <w:rPr>
                <w:rFonts w:ascii="Source Sans Pro" w:hAnsi="Source Sans Pro"/>
                <w:b/>
              </w:rPr>
              <w:t>al corticosteroids in pregnancy</w:t>
            </w:r>
            <w:r w:rsidRPr="00B441F5">
              <w:rPr>
                <w:rFonts w:ascii="Source Sans Pro" w:hAnsi="Source Sans Pro"/>
                <w:b/>
              </w:rPr>
              <w:br/>
            </w:r>
            <w:r w:rsidRPr="00B441F5">
              <w:rPr>
                <w:rFonts w:ascii="Source Sans Pro" w:hAnsi="Source Sans Pro"/>
              </w:rPr>
              <w:t>Provide 'right care' for pregnant women</w:t>
            </w:r>
            <w:r w:rsidRPr="00B441F5">
              <w:rPr>
                <w:rFonts w:ascii="Source Sans Pro" w:hAnsi="Source Sans Pro"/>
              </w:rPr>
              <w:tab/>
            </w:r>
            <w:r w:rsidRPr="00B441F5">
              <w:rPr>
                <w:rFonts w:ascii="Source Sans Pro" w:hAnsi="Source Sans Pro"/>
              </w:rPr>
              <w:br/>
              <w:t>Clinician/healthcare professional</w:t>
            </w:r>
          </w:p>
        </w:tc>
        <w:tc>
          <w:tcPr>
            <w:tcW w:w="3969" w:type="dxa"/>
          </w:tcPr>
          <w:p w14:paraId="68F672FE" w14:textId="77777777" w:rsidR="005C2EB1" w:rsidRPr="00B441F5" w:rsidRDefault="005C2EB1" w:rsidP="005E460C">
            <w:pPr>
              <w:rPr>
                <w:rFonts w:ascii="Source Sans Pro" w:hAnsi="Source Sans Pro"/>
              </w:rPr>
            </w:pPr>
            <w:r w:rsidRPr="00B441F5">
              <w:rPr>
                <w:rFonts w:ascii="Source Sans Pro" w:hAnsi="Source Sans Pro"/>
              </w:rPr>
              <w:lastRenderedPageBreak/>
              <w:t>#119 Safety of topical corticosteroids in pregnancy (2015)</w:t>
            </w:r>
            <w:r w:rsidRPr="00B441F5">
              <w:rPr>
                <w:rFonts w:ascii="Source Sans Pro" w:hAnsi="Source Sans Pro"/>
              </w:rPr>
              <w:br/>
            </w:r>
          </w:p>
        </w:tc>
        <w:tc>
          <w:tcPr>
            <w:tcW w:w="5102" w:type="dxa"/>
          </w:tcPr>
          <w:p w14:paraId="51A67920" w14:textId="77777777" w:rsidR="005C2EB1" w:rsidRDefault="005C2EB1" w:rsidP="005E460C">
            <w:pPr>
              <w:rPr>
                <w:rFonts w:ascii="Source Sans Pro" w:hAnsi="Source Sans Pro"/>
              </w:rPr>
            </w:pPr>
            <w:r w:rsidRPr="00177CC8">
              <w:rPr>
                <w:rFonts w:ascii="Source Sans Pro" w:hAnsi="Source Sans Pro"/>
                <w:b/>
              </w:rPr>
              <w:t>JLA top shared priority</w:t>
            </w:r>
            <w:r w:rsidRPr="00B441F5">
              <w:rPr>
                <w:rFonts w:ascii="Source Sans Pro" w:hAnsi="Source Sans Pro"/>
              </w:rPr>
              <w:t>: What is the long-term safety of applying steroids to the skin for eczema?</w:t>
            </w:r>
          </w:p>
          <w:p w14:paraId="7A81AE51" w14:textId="77777777" w:rsidR="005C2EB1" w:rsidRDefault="005C2EB1" w:rsidP="005E460C">
            <w:pPr>
              <w:rPr>
                <w:rFonts w:ascii="Source Sans Pro" w:hAnsi="Source Sans Pro"/>
              </w:rPr>
            </w:pPr>
            <w:r w:rsidRPr="00177CC8">
              <w:rPr>
                <w:rFonts w:ascii="Source Sans Pro" w:hAnsi="Source Sans Pro"/>
                <w:b/>
              </w:rPr>
              <w:t>JLA health professionals’ research priority</w:t>
            </w:r>
            <w:r w:rsidRPr="008F5609">
              <w:rPr>
                <w:rFonts w:ascii="Source Sans Pro" w:hAnsi="Source Sans Pro"/>
              </w:rPr>
              <w:t>:</w:t>
            </w:r>
            <w:r>
              <w:rPr>
                <w:rFonts w:ascii="Source Sans Pro" w:hAnsi="Source Sans Pro"/>
              </w:rPr>
              <w:t xml:space="preserve"> </w:t>
            </w:r>
            <w:r w:rsidRPr="00E366D7">
              <w:rPr>
                <w:rFonts w:ascii="Source Sans Pro" w:hAnsi="Source Sans Pro"/>
              </w:rPr>
              <w:t>Which is safer and more effective for treating eczema: steroids or calcineurin inhibitors?</w:t>
            </w:r>
          </w:p>
          <w:p w14:paraId="5C0956A1" w14:textId="77777777" w:rsidR="005C2EB1" w:rsidRDefault="005C2EB1" w:rsidP="005E460C">
            <w:pPr>
              <w:rPr>
                <w:rFonts w:ascii="Source Sans Pro" w:hAnsi="Source Sans Pro"/>
              </w:rPr>
            </w:pPr>
          </w:p>
          <w:p w14:paraId="6D4D4C68" w14:textId="77777777" w:rsidR="005C2EB1" w:rsidRPr="00B4788A" w:rsidRDefault="005C2EB1" w:rsidP="005E460C">
            <w:pPr>
              <w:rPr>
                <w:rFonts w:ascii="Source Sans Pro" w:hAnsi="Source Sans Pro"/>
              </w:rPr>
            </w:pPr>
            <w:r w:rsidRPr="00177CC8">
              <w:rPr>
                <w:rFonts w:ascii="Source Sans Pro" w:hAnsi="Source Sans Pro"/>
                <w:b/>
              </w:rPr>
              <w:t>NICE research recommendations (under 12s: diagnosis and management)</w:t>
            </w:r>
            <w:r w:rsidRPr="00B4788A">
              <w:rPr>
                <w:rFonts w:ascii="Source Sans Pro" w:hAnsi="Source Sans Pro"/>
              </w:rPr>
              <w:t>:</w:t>
            </w:r>
          </w:p>
          <w:p w14:paraId="49791D87" w14:textId="77777777" w:rsidR="005C2EB1" w:rsidRPr="00B4788A" w:rsidRDefault="005C2EB1" w:rsidP="005E460C">
            <w:pPr>
              <w:rPr>
                <w:rFonts w:ascii="Source Sans Pro" w:hAnsi="Source Sans Pro"/>
              </w:rPr>
            </w:pPr>
            <w:r w:rsidRPr="00B4788A">
              <w:rPr>
                <w:rFonts w:ascii="Source Sans Pro" w:hAnsi="Source Sans Pro"/>
              </w:rPr>
              <w:t>4. What are the long-term effects (when used for between 1 and 3 years) of typical use of topical corticosteroids in children with atopic eczema?</w:t>
            </w:r>
          </w:p>
          <w:p w14:paraId="466EA5AD" w14:textId="77777777" w:rsidR="005C2EB1" w:rsidRPr="00B441F5" w:rsidRDefault="005C2EB1" w:rsidP="005E460C">
            <w:pPr>
              <w:rPr>
                <w:rFonts w:ascii="Source Sans Pro" w:hAnsi="Source Sans Pro"/>
              </w:rPr>
            </w:pPr>
          </w:p>
        </w:tc>
      </w:tr>
      <w:tr w:rsidR="005C2EB1" w:rsidRPr="00B441F5" w14:paraId="36221A88" w14:textId="77777777" w:rsidTr="003F4CA7">
        <w:tc>
          <w:tcPr>
            <w:tcW w:w="5102" w:type="dxa"/>
          </w:tcPr>
          <w:p w14:paraId="4F7761F3" w14:textId="268A6323" w:rsidR="005C2EB1" w:rsidRPr="00B441F5" w:rsidRDefault="005C2EB1" w:rsidP="005E460C">
            <w:pPr>
              <w:pStyle w:val="PagesBodytext"/>
              <w:rPr>
                <w:rFonts w:ascii="Source Sans Pro" w:hAnsi="Source Sans Pro"/>
              </w:rPr>
            </w:pPr>
            <w:r w:rsidRPr="00B441F5">
              <w:rPr>
                <w:rFonts w:ascii="Source Sans Pro" w:hAnsi="Source Sans Pro"/>
                <w:b/>
              </w:rPr>
              <w:lastRenderedPageBreak/>
              <w:t>Topical tacrolimus for atopic eczema</w:t>
            </w:r>
            <w:r w:rsidRPr="00B441F5">
              <w:rPr>
                <w:rFonts w:ascii="Source Sans Pro" w:hAnsi="Source Sans Pro"/>
              </w:rPr>
              <w:tab/>
            </w:r>
            <w:r w:rsidRPr="00B441F5">
              <w:rPr>
                <w:rFonts w:ascii="Source Sans Pro" w:hAnsi="Source Sans Pro"/>
              </w:rPr>
              <w:br/>
              <w:t>High impact for individuals, Potential harm with incorrect treatment, Need for evidence for funders at all levels</w:t>
            </w:r>
            <w:r w:rsidRPr="00B441F5">
              <w:rPr>
                <w:rFonts w:ascii="Source Sans Pro" w:hAnsi="Source Sans Pro"/>
              </w:rPr>
              <w:tab/>
            </w:r>
            <w:r w:rsidRPr="00B441F5">
              <w:rPr>
                <w:rFonts w:ascii="Source Sans Pro" w:hAnsi="Source Sans Pro"/>
              </w:rPr>
              <w:br/>
              <w:t>Clinician/healthcare professional</w:t>
            </w:r>
            <w:r w:rsidRPr="00B441F5">
              <w:rPr>
                <w:rFonts w:ascii="Source Sans Pro" w:hAnsi="Source Sans Pro"/>
              </w:rPr>
              <w:tab/>
            </w:r>
            <w:r w:rsidRPr="00B441F5">
              <w:rPr>
                <w:rFonts w:ascii="Source Sans Pro" w:hAnsi="Source Sans Pro"/>
              </w:rPr>
              <w:br/>
            </w:r>
            <w:r w:rsidRPr="00B441F5">
              <w:rPr>
                <w:rFonts w:ascii="Source Sans Pro" w:hAnsi="Source Sans Pro"/>
                <w:b/>
              </w:rPr>
              <w:t>Update - Topical tacrolimus for atopic dermatitis</w:t>
            </w:r>
            <w:r w:rsidRPr="00B441F5">
              <w:rPr>
                <w:rFonts w:ascii="Source Sans Pro" w:hAnsi="Source Sans Pro"/>
              </w:rPr>
              <w:br/>
              <w:t>Include new studies</w:t>
            </w:r>
            <w:r>
              <w:rPr>
                <w:rFonts w:ascii="Source Sans Pro" w:hAnsi="Source Sans Pro"/>
              </w:rPr>
              <w:tab/>
            </w:r>
            <w:r>
              <w:rPr>
                <w:rFonts w:ascii="Source Sans Pro" w:hAnsi="Source Sans Pro"/>
              </w:rPr>
              <w:br/>
              <w:t>Patient/Consumer &amp; Researcher</w:t>
            </w:r>
            <w:r>
              <w:rPr>
                <w:rFonts w:ascii="Source Sans Pro" w:hAnsi="Source Sans Pro"/>
              </w:rPr>
              <w:br/>
            </w:r>
            <w:r w:rsidRPr="00F25C60">
              <w:rPr>
                <w:rFonts w:ascii="Source Sans Pro" w:hAnsi="Source Sans Pro"/>
                <w:b/>
              </w:rPr>
              <w:t>Primary care uses of topical calcineurin inhibitors (as steroid sparing alternative in all its guises)</w:t>
            </w:r>
            <w:r>
              <w:rPr>
                <w:rFonts w:ascii="Source Sans Pro" w:hAnsi="Source Sans Pro"/>
              </w:rPr>
              <w:br/>
            </w:r>
            <w:r w:rsidRPr="00F25C60">
              <w:rPr>
                <w:rFonts w:ascii="Source Sans Pro" w:hAnsi="Source Sans Pro"/>
              </w:rPr>
              <w:t>TCIs widely used by dermatologists and GPwERs but CCG pharmacists are very conce</w:t>
            </w:r>
            <w:r>
              <w:rPr>
                <w:rFonts w:ascii="Source Sans Pro" w:hAnsi="Source Sans Pro"/>
              </w:rPr>
              <w:t>rned about GPs prescribing them</w:t>
            </w:r>
            <w:r>
              <w:rPr>
                <w:rFonts w:ascii="Source Sans Pro" w:hAnsi="Source Sans Pro"/>
              </w:rPr>
              <w:br/>
            </w:r>
            <w:r w:rsidRPr="00F25C60">
              <w:rPr>
                <w:rFonts w:ascii="Source Sans Pro" w:hAnsi="Source Sans Pro"/>
              </w:rPr>
              <w:t>Clinician/healthcare profession</w:t>
            </w:r>
            <w:r>
              <w:rPr>
                <w:rFonts w:ascii="Source Sans Pro" w:hAnsi="Source Sans Pro"/>
              </w:rPr>
              <w:t>al &amp; Guideline developer (PCDS)</w:t>
            </w:r>
          </w:p>
        </w:tc>
        <w:tc>
          <w:tcPr>
            <w:tcW w:w="3969" w:type="dxa"/>
          </w:tcPr>
          <w:p w14:paraId="31F5761A" w14:textId="77777777" w:rsidR="005C2EB1" w:rsidRPr="00B441F5" w:rsidRDefault="005C2EB1" w:rsidP="005E460C">
            <w:pPr>
              <w:rPr>
                <w:rFonts w:ascii="Source Sans Pro" w:hAnsi="Source Sans Pro"/>
              </w:rPr>
            </w:pPr>
            <w:r w:rsidRPr="00B441F5">
              <w:rPr>
                <w:rFonts w:ascii="Source Sans Pro" w:hAnsi="Source Sans Pro"/>
              </w:rPr>
              <w:t>#69 Topical tacrolimus for atopic dermatitis (2015)</w:t>
            </w:r>
            <w:r w:rsidRPr="00B441F5">
              <w:rPr>
                <w:rFonts w:ascii="Source Sans Pro" w:hAnsi="Source Sans Pro"/>
              </w:rPr>
              <w:br/>
            </w:r>
          </w:p>
          <w:p w14:paraId="30C0A095" w14:textId="77777777" w:rsidR="005C2EB1" w:rsidRPr="00B441F5" w:rsidRDefault="005C2EB1" w:rsidP="005E460C">
            <w:pPr>
              <w:rPr>
                <w:rFonts w:ascii="Source Sans Pro" w:hAnsi="Source Sans Pro"/>
              </w:rPr>
            </w:pPr>
            <w:r w:rsidRPr="00B441F5">
              <w:rPr>
                <w:rFonts w:ascii="Source Sans Pro" w:hAnsi="Source Sans Pro"/>
              </w:rPr>
              <w:t>now part of:</w:t>
            </w:r>
          </w:p>
          <w:p w14:paraId="68DD4580" w14:textId="77777777" w:rsidR="005C2EB1" w:rsidRPr="00B441F5" w:rsidRDefault="005C2EB1" w:rsidP="005E460C">
            <w:pPr>
              <w:rPr>
                <w:rFonts w:ascii="Source Sans Pro" w:hAnsi="Source Sans Pro"/>
              </w:rPr>
            </w:pPr>
            <w:r w:rsidRPr="00B441F5">
              <w:rPr>
                <w:rFonts w:ascii="Source Sans Pro" w:hAnsi="Source Sans Pro"/>
              </w:rPr>
              <w:t>#174 Topical treatments for eczema: a network meta-analysis (protocol 2019, on hold)</w:t>
            </w:r>
            <w:r w:rsidRPr="00B441F5">
              <w:rPr>
                <w:rFonts w:ascii="Source Sans Pro" w:hAnsi="Source Sans Pro"/>
              </w:rPr>
              <w:br/>
            </w:r>
          </w:p>
        </w:tc>
        <w:tc>
          <w:tcPr>
            <w:tcW w:w="5102" w:type="dxa"/>
          </w:tcPr>
          <w:p w14:paraId="0BC02362" w14:textId="77777777" w:rsidR="005C2EB1" w:rsidRDefault="005C2EB1" w:rsidP="00C00D16">
            <w:pPr>
              <w:spacing w:after="240"/>
              <w:rPr>
                <w:rFonts w:ascii="Source Sans Pro" w:hAnsi="Source Sans Pro"/>
              </w:rPr>
            </w:pPr>
            <w:r w:rsidRPr="00177CC8">
              <w:rPr>
                <w:rFonts w:ascii="Source Sans Pro" w:hAnsi="Source Sans Pro"/>
                <w:b/>
              </w:rPr>
              <w:t>JLA health professionals’ research priority</w:t>
            </w:r>
            <w:r w:rsidRPr="008F5609">
              <w:rPr>
                <w:rFonts w:ascii="Source Sans Pro" w:hAnsi="Source Sans Pro"/>
              </w:rPr>
              <w:t>:</w:t>
            </w:r>
            <w:r>
              <w:rPr>
                <w:rFonts w:ascii="Source Sans Pro" w:hAnsi="Source Sans Pro"/>
              </w:rPr>
              <w:t xml:space="preserve"> </w:t>
            </w:r>
            <w:r w:rsidRPr="00E366D7">
              <w:rPr>
                <w:rFonts w:ascii="Source Sans Pro" w:hAnsi="Source Sans Pro"/>
              </w:rPr>
              <w:t>Which is safer and more effective for treating eczema: steroids or calcineurin inhibitors?</w:t>
            </w:r>
          </w:p>
          <w:p w14:paraId="2CB39BF0" w14:textId="218EAA35" w:rsidR="00C00D16" w:rsidRDefault="00C00D16" w:rsidP="00C00D16">
            <w:pPr>
              <w:rPr>
                <w:rFonts w:ascii="Source Sans Pro" w:hAnsi="Source Sans Pro"/>
              </w:rPr>
            </w:pPr>
            <w:r w:rsidRPr="00177CC8">
              <w:rPr>
                <w:rFonts w:ascii="Source Sans Pro" w:hAnsi="Source Sans Pro"/>
                <w:b/>
              </w:rPr>
              <w:t>AAD guidelines gaps in research</w:t>
            </w:r>
            <w:r>
              <w:rPr>
                <w:rFonts w:ascii="Source Sans Pro" w:hAnsi="Source Sans Pro"/>
              </w:rPr>
              <w:t xml:space="preserve">: </w:t>
            </w:r>
            <w:r w:rsidRPr="00F26230">
              <w:rPr>
                <w:rFonts w:ascii="Source Sans Pro" w:hAnsi="Source Sans Pro"/>
              </w:rPr>
              <w:t xml:space="preserve">well-designed, large trials to better test the effects of topical antimicrobial agents and TCS-TCI in combination; </w:t>
            </w:r>
            <w:r w:rsidR="00316C9F" w:rsidRPr="00F825BD">
              <w:rPr>
                <w:rFonts w:ascii="Source Sans Pro" w:hAnsi="Source Sans Pro"/>
              </w:rPr>
              <w:t>increased long-term safety data for intermittent use of TCS and TCI;</w:t>
            </w:r>
            <w:r w:rsidR="00316C9F">
              <w:rPr>
                <w:rFonts w:ascii="Source Sans Pro" w:hAnsi="Source Sans Pro"/>
              </w:rPr>
              <w:t xml:space="preserve"> </w:t>
            </w:r>
            <w:r w:rsidRPr="00F26230">
              <w:rPr>
                <w:rFonts w:ascii="Source Sans Pro" w:hAnsi="Source Sans Pro"/>
              </w:rPr>
              <w:t>and studies to provide additional long-term safety data on the use of TCI.</w:t>
            </w:r>
            <w:r w:rsidR="00316C9F" w:rsidRPr="00F825BD">
              <w:rPr>
                <w:rFonts w:ascii="Source Sans Pro" w:hAnsi="Source Sans Pro"/>
              </w:rPr>
              <w:t xml:space="preserve"> </w:t>
            </w:r>
          </w:p>
          <w:p w14:paraId="651A1EF2" w14:textId="77777777" w:rsidR="005C2EB1" w:rsidRPr="00B441F5" w:rsidRDefault="005C2EB1" w:rsidP="005E460C">
            <w:pPr>
              <w:rPr>
                <w:rFonts w:ascii="Source Sans Pro" w:hAnsi="Source Sans Pro"/>
              </w:rPr>
            </w:pPr>
          </w:p>
        </w:tc>
      </w:tr>
      <w:tr w:rsidR="005C2EB1" w:rsidRPr="00B441F5" w14:paraId="513BC670" w14:textId="77777777" w:rsidTr="003F4CA7">
        <w:tc>
          <w:tcPr>
            <w:tcW w:w="5102" w:type="dxa"/>
          </w:tcPr>
          <w:p w14:paraId="5560AD78" w14:textId="77777777" w:rsidR="005C2EB1" w:rsidRPr="00B441F5" w:rsidRDefault="005C2EB1" w:rsidP="005E460C">
            <w:pPr>
              <w:pStyle w:val="PagesBodytext"/>
              <w:rPr>
                <w:rFonts w:ascii="Source Sans Pro" w:hAnsi="Source Sans Pro"/>
              </w:rPr>
            </w:pPr>
            <w:r w:rsidRPr="00B441F5">
              <w:rPr>
                <w:rFonts w:ascii="Source Sans Pro" w:hAnsi="Source Sans Pro"/>
                <w:b/>
              </w:rPr>
              <w:t>Efficacy of antiseptic measures (e.g. bleach baths, salt baths, antimicrobial emollients) to prevent infection in people with infected eczema</w:t>
            </w:r>
            <w:r w:rsidRPr="00B441F5">
              <w:rPr>
                <w:rFonts w:ascii="Source Sans Pro" w:hAnsi="Source Sans Pro"/>
              </w:rPr>
              <w:tab/>
            </w:r>
            <w:r w:rsidRPr="00B441F5">
              <w:rPr>
                <w:rFonts w:ascii="Source Sans Pro" w:hAnsi="Source Sans Pro"/>
              </w:rPr>
              <w:br/>
              <w:t>Poor current evidence base</w:t>
            </w:r>
            <w:r w:rsidRPr="00B441F5">
              <w:rPr>
                <w:rFonts w:ascii="Source Sans Pro" w:hAnsi="Source Sans Pro"/>
              </w:rPr>
              <w:tab/>
            </w:r>
            <w:r w:rsidRPr="00B441F5">
              <w:rPr>
                <w:rFonts w:ascii="Source Sans Pro" w:hAnsi="Source Sans Pro"/>
              </w:rPr>
              <w:br/>
              <w:t>Patient group or consumer group</w:t>
            </w:r>
            <w:r w:rsidRPr="00B441F5">
              <w:rPr>
                <w:rFonts w:ascii="Source Sans Pro" w:hAnsi="Source Sans Pro"/>
              </w:rPr>
              <w:tab/>
            </w:r>
          </w:p>
        </w:tc>
        <w:tc>
          <w:tcPr>
            <w:tcW w:w="3969" w:type="dxa"/>
          </w:tcPr>
          <w:p w14:paraId="78EBBB2B" w14:textId="77777777" w:rsidR="005C2EB1" w:rsidRPr="00B441F5" w:rsidRDefault="005C2EB1" w:rsidP="005E460C">
            <w:pPr>
              <w:rPr>
                <w:rFonts w:ascii="Source Sans Pro" w:hAnsi="Source Sans Pro"/>
              </w:rPr>
            </w:pPr>
            <w:r w:rsidRPr="00B441F5">
              <w:rPr>
                <w:rFonts w:ascii="Source Sans Pro" w:hAnsi="Source Sans Pro"/>
              </w:rPr>
              <w:t>#43 Interventions to reduce Staphylococcus aureus in the management of atopic eczema (2019)</w:t>
            </w:r>
            <w:r w:rsidRPr="00B441F5">
              <w:rPr>
                <w:rFonts w:ascii="Source Sans Pro" w:hAnsi="Source Sans Pro"/>
              </w:rPr>
              <w:br/>
            </w:r>
          </w:p>
        </w:tc>
        <w:tc>
          <w:tcPr>
            <w:tcW w:w="5102" w:type="dxa"/>
          </w:tcPr>
          <w:p w14:paraId="06785404" w14:textId="77777777" w:rsidR="005C2EB1" w:rsidRPr="00B441F5" w:rsidRDefault="005C2EB1" w:rsidP="005E460C">
            <w:pPr>
              <w:rPr>
                <w:rFonts w:ascii="Source Sans Pro" w:hAnsi="Source Sans Pro"/>
              </w:rPr>
            </w:pPr>
            <w:r w:rsidRPr="00177CC8">
              <w:rPr>
                <w:rFonts w:ascii="Source Sans Pro" w:hAnsi="Source Sans Pro"/>
                <w:b/>
              </w:rPr>
              <w:t>JLA health professionals’ research priority</w:t>
            </w:r>
            <w:r w:rsidRPr="008F5609">
              <w:rPr>
                <w:rFonts w:ascii="Source Sans Pro" w:hAnsi="Source Sans Pro"/>
              </w:rPr>
              <w:t>:</w:t>
            </w:r>
            <w:r>
              <w:rPr>
                <w:rFonts w:ascii="Source Sans Pro" w:hAnsi="Source Sans Pro"/>
              </w:rPr>
              <w:t xml:space="preserve"> </w:t>
            </w:r>
            <w:r w:rsidRPr="00E366D7">
              <w:rPr>
                <w:rFonts w:ascii="Source Sans Pro" w:hAnsi="Source Sans Pro"/>
              </w:rPr>
              <w:t>How effective are interventions to reduce skin infections in the management of eczema?</w:t>
            </w:r>
          </w:p>
        </w:tc>
      </w:tr>
      <w:tr w:rsidR="005C2EB1" w:rsidRPr="00B441F5" w14:paraId="4806BB37" w14:textId="77777777" w:rsidTr="003F4CA7">
        <w:tc>
          <w:tcPr>
            <w:tcW w:w="5102" w:type="dxa"/>
          </w:tcPr>
          <w:p w14:paraId="7D389E3C" w14:textId="605ECD77" w:rsidR="005C2EB1" w:rsidRPr="00B441F5" w:rsidRDefault="005C2EB1" w:rsidP="00F26230">
            <w:pPr>
              <w:pStyle w:val="PagesBodytext"/>
              <w:rPr>
                <w:rFonts w:ascii="Source Sans Pro" w:hAnsi="Source Sans Pro"/>
              </w:rPr>
            </w:pPr>
            <w:r w:rsidRPr="00B441F5">
              <w:rPr>
                <w:rFonts w:ascii="Source Sans Pro" w:hAnsi="Source Sans Pro"/>
                <w:b/>
              </w:rPr>
              <w:t>Living NMA IPD on biologics for atopic dermatitis</w:t>
            </w:r>
            <w:r w:rsidR="00F26230">
              <w:rPr>
                <w:rFonts w:ascii="Source Sans Pro" w:hAnsi="Source Sans Pro"/>
                <w:b/>
              </w:rPr>
              <w:br/>
            </w:r>
            <w:r w:rsidRPr="00B441F5">
              <w:rPr>
                <w:rFonts w:ascii="Source Sans Pro" w:hAnsi="Source Sans Pro"/>
              </w:rPr>
              <w:t>Because there will lots of good new data amenable to IPD and about 20 new drugs coming on line all compared to placebo</w:t>
            </w:r>
            <w:r w:rsidRPr="00B441F5">
              <w:rPr>
                <w:rFonts w:ascii="Source Sans Pro" w:hAnsi="Source Sans Pro"/>
              </w:rPr>
              <w:tab/>
            </w:r>
            <w:r w:rsidRPr="00B441F5">
              <w:rPr>
                <w:rFonts w:ascii="Source Sans Pro" w:hAnsi="Source Sans Pro"/>
              </w:rPr>
              <w:br/>
              <w:t>Researcher</w:t>
            </w:r>
            <w:r w:rsidRPr="00B441F5">
              <w:rPr>
                <w:rFonts w:ascii="Source Sans Pro" w:hAnsi="Source Sans Pro"/>
              </w:rPr>
              <w:tab/>
            </w:r>
            <w:r w:rsidRPr="00B441F5">
              <w:rPr>
                <w:rFonts w:ascii="Source Sans Pro" w:hAnsi="Source Sans Pro"/>
              </w:rPr>
              <w:br/>
            </w:r>
            <w:r w:rsidRPr="00781CAF">
              <w:rPr>
                <w:rFonts w:ascii="Source Sans Pro" w:hAnsi="Source Sans Pro"/>
                <w:b/>
              </w:rPr>
              <w:t>New Interventions for Atopic dermatitis (Dupilumab)</w:t>
            </w:r>
            <w:r w:rsidRPr="00781CAF">
              <w:rPr>
                <w:rFonts w:ascii="Source Sans Pro" w:hAnsi="Source Sans Pro"/>
                <w:b/>
              </w:rPr>
              <w:tab/>
            </w:r>
            <w:r>
              <w:rPr>
                <w:rFonts w:ascii="Source Sans Pro" w:hAnsi="Source Sans Pro"/>
                <w:b/>
              </w:rPr>
              <w:br/>
            </w:r>
            <w:r w:rsidRPr="00781CAF">
              <w:rPr>
                <w:rFonts w:ascii="Source Sans Pro" w:hAnsi="Source Sans Pro"/>
              </w:rPr>
              <w:t>South American Satellite</w:t>
            </w:r>
            <w:r w:rsidRPr="00781CAF">
              <w:rPr>
                <w:rFonts w:ascii="Source Sans Pro" w:hAnsi="Source Sans Pro"/>
                <w:b/>
              </w:rPr>
              <w:t xml:space="preserve"> </w:t>
            </w:r>
            <w:r>
              <w:rPr>
                <w:rFonts w:ascii="Source Sans Pro" w:hAnsi="Source Sans Pro"/>
                <w:b/>
              </w:rPr>
              <w:br/>
            </w:r>
            <w:r w:rsidRPr="00B441F5">
              <w:rPr>
                <w:rFonts w:ascii="Source Sans Pro" w:hAnsi="Source Sans Pro"/>
                <w:b/>
              </w:rPr>
              <w:t>The use of novel biological treatments for eczema</w:t>
            </w:r>
            <w:r w:rsidRPr="00B441F5">
              <w:rPr>
                <w:rFonts w:ascii="Source Sans Pro" w:hAnsi="Source Sans Pro"/>
                <w:b/>
              </w:rPr>
              <w:br/>
            </w:r>
            <w:r w:rsidRPr="00B441F5">
              <w:rPr>
                <w:rFonts w:ascii="Source Sans Pro" w:hAnsi="Source Sans Pro"/>
              </w:rPr>
              <w:t>To clarify the effectiveness v side effects of biological treatments</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tab/>
            </w:r>
            <w:r w:rsidRPr="00B441F5">
              <w:rPr>
                <w:rFonts w:ascii="Source Sans Pro" w:hAnsi="Source Sans Pro"/>
              </w:rPr>
              <w:br/>
            </w:r>
            <w:r w:rsidRPr="00B441F5">
              <w:rPr>
                <w:rFonts w:ascii="Source Sans Pro" w:hAnsi="Source Sans Pro"/>
                <w:b/>
              </w:rPr>
              <w:lastRenderedPageBreak/>
              <w:t>Eczema injections</w:t>
            </w:r>
            <w:r w:rsidRPr="00B441F5">
              <w:rPr>
                <w:rFonts w:ascii="Source Sans Pro" w:hAnsi="Source Sans Pro"/>
                <w:b/>
              </w:rPr>
              <w:tab/>
            </w:r>
            <w:r w:rsidRPr="00B441F5">
              <w:rPr>
                <w:rFonts w:ascii="Source Sans Pro" w:hAnsi="Source Sans Pro"/>
              </w:rPr>
              <w:br/>
              <w:t>To keep us up to date and give us some hope</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tab/>
            </w:r>
          </w:p>
        </w:tc>
        <w:tc>
          <w:tcPr>
            <w:tcW w:w="3969" w:type="dxa"/>
          </w:tcPr>
          <w:p w14:paraId="001B650D" w14:textId="77777777" w:rsidR="005C2EB1" w:rsidRPr="00B441F5" w:rsidRDefault="005C2EB1" w:rsidP="005E460C">
            <w:pPr>
              <w:rPr>
                <w:rFonts w:ascii="Source Sans Pro" w:hAnsi="Source Sans Pro"/>
              </w:rPr>
            </w:pPr>
            <w:r w:rsidRPr="00B441F5">
              <w:rPr>
                <w:rFonts w:ascii="Source Sans Pro" w:hAnsi="Source Sans Pro"/>
              </w:rPr>
              <w:lastRenderedPageBreak/>
              <w:t>#175 Systemic treatments for eczema: a network meta-analysis prioritised in 2017)</w:t>
            </w:r>
          </w:p>
        </w:tc>
        <w:tc>
          <w:tcPr>
            <w:tcW w:w="5102" w:type="dxa"/>
          </w:tcPr>
          <w:p w14:paraId="444F7037" w14:textId="77777777" w:rsidR="005C2EB1" w:rsidRDefault="005C2EB1" w:rsidP="00F825BD">
            <w:pPr>
              <w:spacing w:after="240"/>
              <w:rPr>
                <w:rFonts w:ascii="Source Sans Pro" w:hAnsi="Source Sans Pro"/>
              </w:rPr>
            </w:pPr>
            <w:r w:rsidRPr="00177CC8">
              <w:rPr>
                <w:rFonts w:ascii="Source Sans Pro" w:hAnsi="Source Sans Pro"/>
                <w:b/>
              </w:rPr>
              <w:t>JLA health professionals’ research priority</w:t>
            </w:r>
            <w:r w:rsidRPr="00BC0BEF">
              <w:rPr>
                <w:rFonts w:ascii="Source Sans Pro" w:hAnsi="Source Sans Pro"/>
              </w:rPr>
              <w:t>:</w:t>
            </w:r>
            <w:r>
              <w:t xml:space="preserve"> </w:t>
            </w:r>
            <w:r w:rsidRPr="00BC0BEF">
              <w:rPr>
                <w:rFonts w:ascii="Source Sans Pro" w:hAnsi="Source Sans Pro"/>
              </w:rPr>
              <w:t>What is the best and safest way of using drugs that suppress the immune system when treating eczema?</w:t>
            </w:r>
          </w:p>
          <w:p w14:paraId="360063F0" w14:textId="1668AA8C" w:rsidR="00F825BD" w:rsidRPr="00B441F5" w:rsidRDefault="00F825BD" w:rsidP="005E460C">
            <w:pPr>
              <w:rPr>
                <w:rFonts w:ascii="Source Sans Pro" w:hAnsi="Source Sans Pro"/>
              </w:rPr>
            </w:pPr>
            <w:r w:rsidRPr="00177CC8">
              <w:rPr>
                <w:rFonts w:ascii="Source Sans Pro" w:hAnsi="Source Sans Pro"/>
                <w:b/>
              </w:rPr>
              <w:t>AAD guidelines gaps in research</w:t>
            </w:r>
            <w:r>
              <w:rPr>
                <w:rFonts w:ascii="Source Sans Pro" w:hAnsi="Source Sans Pro"/>
              </w:rPr>
              <w:t xml:space="preserve">: </w:t>
            </w:r>
            <w:r w:rsidR="00C00D16" w:rsidRPr="00F825BD">
              <w:rPr>
                <w:rFonts w:ascii="Source Sans Pro" w:hAnsi="Source Sans Pro"/>
              </w:rPr>
              <w:t>comparative studies of systemic immunomodulating medications, optimal dose and duration of systemic immunomodulating medications, and drug trials in pediatric patients.</w:t>
            </w:r>
          </w:p>
        </w:tc>
      </w:tr>
      <w:tr w:rsidR="005C2EB1" w:rsidRPr="00B441F5" w14:paraId="28D05AC9" w14:textId="77777777" w:rsidTr="003F4CA7">
        <w:tc>
          <w:tcPr>
            <w:tcW w:w="5102" w:type="dxa"/>
          </w:tcPr>
          <w:p w14:paraId="45490AB7" w14:textId="77777777" w:rsidR="005C2EB1" w:rsidRPr="00B441F5" w:rsidRDefault="005C2EB1" w:rsidP="00A94A0E">
            <w:pPr>
              <w:pStyle w:val="PagesBodytext"/>
              <w:rPr>
                <w:rFonts w:ascii="Source Sans Pro" w:hAnsi="Source Sans Pro"/>
              </w:rPr>
            </w:pPr>
            <w:r w:rsidRPr="00B441F5">
              <w:rPr>
                <w:rFonts w:ascii="Source Sans Pro" w:hAnsi="Source Sans Pro"/>
                <w:b/>
              </w:rPr>
              <w:t>Efficacy of psychological interventions in treatment of eczema symptoms</w:t>
            </w:r>
            <w:r w:rsidRPr="00B441F5">
              <w:rPr>
                <w:rFonts w:ascii="Source Sans Pro" w:hAnsi="Source Sans Pro"/>
              </w:rPr>
              <w:tab/>
            </w:r>
            <w:r w:rsidRPr="00B441F5">
              <w:rPr>
                <w:rFonts w:ascii="Source Sans Pro" w:hAnsi="Source Sans Pro"/>
              </w:rPr>
              <w:br/>
              <w:t>Limited comparative evidence base</w:t>
            </w:r>
            <w:r w:rsidRPr="00B441F5">
              <w:rPr>
                <w:rFonts w:ascii="Source Sans Pro" w:hAnsi="Source Sans Pro"/>
              </w:rPr>
              <w:tab/>
            </w:r>
            <w:r w:rsidRPr="00B441F5">
              <w:rPr>
                <w:rFonts w:ascii="Source Sans Pro" w:hAnsi="Source Sans Pro"/>
              </w:rPr>
              <w:br/>
              <w:t>Patient group or consumer group</w:t>
            </w:r>
            <w:r w:rsidRPr="00B441F5">
              <w:rPr>
                <w:rFonts w:ascii="Source Sans Pro" w:hAnsi="Source Sans Pro"/>
              </w:rPr>
              <w:tab/>
            </w:r>
            <w:r w:rsidRPr="00B441F5">
              <w:rPr>
                <w:rFonts w:ascii="Source Sans Pro" w:hAnsi="Source Sans Pro"/>
              </w:rPr>
              <w:br/>
            </w:r>
            <w:r w:rsidRPr="00B441F5">
              <w:rPr>
                <w:rFonts w:ascii="Source Sans Pro" w:hAnsi="Source Sans Pro"/>
                <w:b/>
              </w:rPr>
              <w:t>Eczema and mental health</w:t>
            </w:r>
            <w:r w:rsidRPr="00B441F5">
              <w:rPr>
                <w:rFonts w:ascii="Source Sans Pro" w:hAnsi="Source Sans Pro"/>
              </w:rPr>
              <w:tab/>
            </w:r>
            <w:r w:rsidRPr="00B441F5">
              <w:rPr>
                <w:rFonts w:ascii="Source Sans Pro" w:hAnsi="Source Sans Pro"/>
              </w:rPr>
              <w:br/>
              <w:t>Because they have the potential to engage or disengage whole groups of the community</w:t>
            </w:r>
            <w:r w:rsidRPr="00B441F5">
              <w:rPr>
                <w:rFonts w:ascii="Source Sans Pro" w:hAnsi="Source Sans Pro"/>
              </w:rPr>
              <w:tab/>
            </w:r>
            <w:r w:rsidRPr="00B441F5">
              <w:rPr>
                <w:rFonts w:ascii="Source Sans Pro" w:hAnsi="Source Sans Pro"/>
              </w:rPr>
              <w:br/>
              <w:t>Patient/Consumer</w:t>
            </w:r>
            <w:r w:rsidRPr="00B441F5">
              <w:rPr>
                <w:rFonts w:ascii="Source Sans Pro" w:hAnsi="Source Sans Pro"/>
              </w:rPr>
              <w:tab/>
            </w:r>
            <w:r w:rsidRPr="00B441F5">
              <w:rPr>
                <w:rFonts w:ascii="Source Sans Pro" w:hAnsi="Source Sans Pro"/>
              </w:rPr>
              <w:br/>
            </w:r>
            <w:r w:rsidRPr="00B441F5">
              <w:rPr>
                <w:rFonts w:ascii="Source Sans Pro" w:hAnsi="Source Sans Pro"/>
                <w:b/>
              </w:rPr>
              <w:t>Psychodermatology interventions for the treatment of atopic dermatitis in adults (potentially update children)</w:t>
            </w:r>
            <w:r w:rsidRPr="00B441F5">
              <w:rPr>
                <w:rFonts w:ascii="Source Sans Pro" w:hAnsi="Source Sans Pro"/>
              </w:rPr>
              <w:tab/>
            </w:r>
            <w:r w:rsidRPr="00B441F5">
              <w:rPr>
                <w:rFonts w:ascii="Source Sans Pro" w:hAnsi="Source Sans Pro"/>
              </w:rPr>
              <w:br/>
              <w:t>Potential to support the first-line and second-line intervention</w:t>
            </w:r>
            <w:r w:rsidRPr="00B441F5">
              <w:rPr>
                <w:rFonts w:ascii="Source Sans Pro" w:hAnsi="Source Sans Pro"/>
              </w:rPr>
              <w:tab/>
            </w:r>
            <w:r w:rsidRPr="00B441F5">
              <w:rPr>
                <w:rFonts w:ascii="Source Sans Pro" w:hAnsi="Source Sans Pro"/>
              </w:rPr>
              <w:br/>
              <w:t>Patient/Consumer &amp; Researcher</w:t>
            </w:r>
          </w:p>
        </w:tc>
        <w:tc>
          <w:tcPr>
            <w:tcW w:w="3969" w:type="dxa"/>
          </w:tcPr>
          <w:p w14:paraId="1E2CF13D" w14:textId="77777777" w:rsidR="005C2EB1" w:rsidRPr="00B441F5" w:rsidRDefault="005C2EB1" w:rsidP="005E460C">
            <w:pPr>
              <w:rPr>
                <w:rFonts w:ascii="Source Sans Pro" w:hAnsi="Source Sans Pro"/>
              </w:rPr>
            </w:pPr>
            <w:r w:rsidRPr="00B441F5">
              <w:rPr>
                <w:rFonts w:ascii="Source Sans Pro" w:hAnsi="Source Sans Pro"/>
              </w:rPr>
              <w:t>#44 Psychological and educational interventions for atopic eczema in children (2014)</w:t>
            </w:r>
            <w:r w:rsidRPr="00B441F5">
              <w:rPr>
                <w:rFonts w:ascii="Source Sans Pro" w:hAnsi="Source Sans Pro"/>
              </w:rPr>
              <w:br/>
              <w:t>#167 Psychological and educational interventions for atopic eczema in adults (protocol submitted, title withdrawn)</w:t>
            </w:r>
            <w:r w:rsidRPr="00B441F5">
              <w:rPr>
                <w:rFonts w:ascii="Source Sans Pro" w:hAnsi="Source Sans Pro"/>
              </w:rPr>
              <w:br/>
            </w:r>
          </w:p>
        </w:tc>
        <w:tc>
          <w:tcPr>
            <w:tcW w:w="5102" w:type="dxa"/>
          </w:tcPr>
          <w:p w14:paraId="3D2F7412" w14:textId="77777777" w:rsidR="005C2EB1" w:rsidRDefault="005C2EB1" w:rsidP="005E460C">
            <w:pPr>
              <w:rPr>
                <w:rFonts w:ascii="Source Sans Pro" w:hAnsi="Source Sans Pro"/>
              </w:rPr>
            </w:pPr>
            <w:r w:rsidRPr="00177CC8">
              <w:rPr>
                <w:rFonts w:ascii="Source Sans Pro" w:hAnsi="Source Sans Pro"/>
                <w:b/>
              </w:rPr>
              <w:t>JLA patients and carers’ research priority</w:t>
            </w:r>
            <w:r>
              <w:rPr>
                <w:rFonts w:ascii="Source Sans Pro" w:hAnsi="Source Sans Pro"/>
              </w:rPr>
              <w:t xml:space="preserve">: </w:t>
            </w:r>
            <w:r w:rsidRPr="008F5609">
              <w:rPr>
                <w:rFonts w:ascii="Source Sans Pro" w:hAnsi="Source Sans Pro"/>
              </w:rPr>
              <w:t>What is the best psychological treatment for itching ⁄ scratching in eczema?</w:t>
            </w:r>
          </w:p>
          <w:p w14:paraId="6084B83E" w14:textId="77777777" w:rsidR="005C2EB1" w:rsidRDefault="005C2EB1" w:rsidP="005E460C">
            <w:pPr>
              <w:rPr>
                <w:rFonts w:ascii="Source Sans Pro" w:hAnsi="Source Sans Pro"/>
              </w:rPr>
            </w:pPr>
          </w:p>
          <w:p w14:paraId="5E9D1D54" w14:textId="77777777" w:rsidR="005C2EB1" w:rsidRPr="00B4788A" w:rsidRDefault="005C2EB1" w:rsidP="005E460C">
            <w:pPr>
              <w:rPr>
                <w:rFonts w:ascii="Source Sans Pro" w:hAnsi="Source Sans Pro"/>
              </w:rPr>
            </w:pPr>
            <w:r w:rsidRPr="00177CC8">
              <w:rPr>
                <w:rFonts w:ascii="Source Sans Pro" w:hAnsi="Source Sans Pro"/>
                <w:b/>
              </w:rPr>
              <w:t>NICE research recommendations (under 12s: diagnosis and management)</w:t>
            </w:r>
            <w:r w:rsidRPr="00B4788A">
              <w:rPr>
                <w:rFonts w:ascii="Source Sans Pro" w:hAnsi="Source Sans Pro"/>
              </w:rPr>
              <w:t>:</w:t>
            </w:r>
          </w:p>
          <w:p w14:paraId="4C7B148E" w14:textId="77777777" w:rsidR="005C2EB1" w:rsidRPr="00B441F5" w:rsidRDefault="005C2EB1" w:rsidP="005E460C">
            <w:pPr>
              <w:rPr>
                <w:rFonts w:ascii="Source Sans Pro" w:hAnsi="Source Sans Pro"/>
              </w:rPr>
            </w:pPr>
            <w:r w:rsidRPr="00B4788A">
              <w:rPr>
                <w:rFonts w:ascii="Source Sans Pro" w:hAnsi="Source Sans Pro"/>
              </w:rPr>
              <w:t>5. How effective and cost effective are different models of educational programmes in the early management of atopic eczema in children, in terms of improving adherence to therapy and patient outcomes such as disease severity and quality of life?</w:t>
            </w:r>
          </w:p>
        </w:tc>
      </w:tr>
      <w:tr w:rsidR="005C2EB1" w:rsidRPr="00B441F5" w14:paraId="3A2E814A" w14:textId="77777777" w:rsidTr="003F4CA7">
        <w:tc>
          <w:tcPr>
            <w:tcW w:w="5102" w:type="dxa"/>
          </w:tcPr>
          <w:p w14:paraId="5C37AAA2" w14:textId="5AE39913" w:rsidR="005C2EB1" w:rsidRPr="00B441F5" w:rsidRDefault="005C2EB1" w:rsidP="00A94A0E">
            <w:pPr>
              <w:pStyle w:val="PagesBodytext"/>
              <w:rPr>
                <w:rFonts w:ascii="Source Sans Pro" w:hAnsi="Source Sans Pro"/>
              </w:rPr>
            </w:pPr>
            <w:r w:rsidRPr="00B441F5">
              <w:rPr>
                <w:rFonts w:ascii="Source Sans Pro" w:hAnsi="Source Sans Pro"/>
                <w:b/>
              </w:rPr>
              <w:t>Complementary &amp; alternative medicines for atopic dermatitis</w:t>
            </w:r>
            <w:r w:rsidRPr="00B441F5">
              <w:rPr>
                <w:rFonts w:ascii="Source Sans Pro" w:hAnsi="Source Sans Pro"/>
              </w:rPr>
              <w:tab/>
            </w:r>
            <w:r w:rsidRPr="00B441F5">
              <w:rPr>
                <w:rFonts w:ascii="Source Sans Pro" w:hAnsi="Source Sans Pro"/>
              </w:rPr>
              <w:br/>
              <w:t>Patients are likely to look to alternative treatments which they consider less invasive than medical intervention</w:t>
            </w:r>
            <w:r w:rsidRPr="00B441F5">
              <w:rPr>
                <w:rFonts w:ascii="Source Sans Pro" w:hAnsi="Source Sans Pro"/>
              </w:rPr>
              <w:tab/>
            </w:r>
            <w:r w:rsidRPr="00B441F5">
              <w:rPr>
                <w:rFonts w:ascii="Source Sans Pro" w:hAnsi="Source Sans Pro"/>
              </w:rPr>
              <w:br/>
              <w:t>Patient/Consumer &amp; Researcher</w:t>
            </w:r>
            <w:r w:rsidR="00854907">
              <w:rPr>
                <w:rFonts w:ascii="Source Sans Pro" w:hAnsi="Source Sans Pro"/>
              </w:rPr>
              <w:br/>
            </w:r>
            <w:r w:rsidR="00854907" w:rsidRPr="008A6E6B">
              <w:rPr>
                <w:rFonts w:ascii="Source Sans Pro" w:eastAsia="Source Sans Pro SemiBold" w:hAnsi="Source Sans Pro" w:cs="Times New Roman"/>
                <w:b/>
              </w:rPr>
              <w:t>Acupuncture for atopic dermatitis</w:t>
            </w:r>
            <w:r w:rsidR="00854907" w:rsidRPr="008A6E6B">
              <w:rPr>
                <w:rFonts w:ascii="Source Sans Pro" w:eastAsia="Source Sans Pro SemiBold" w:hAnsi="Source Sans Pro" w:cs="Times New Roman"/>
                <w:b/>
              </w:rPr>
              <w:br/>
            </w:r>
            <w:r w:rsidR="00854907" w:rsidRPr="008A6E6B">
              <w:rPr>
                <w:rFonts w:ascii="Source Sans Pro" w:eastAsia="Source Sans Pro SemiBold" w:hAnsi="Source Sans Pro" w:cs="Times New Roman"/>
              </w:rPr>
              <w:t xml:space="preserve">Title suggestion by </w:t>
            </w:r>
            <w:r w:rsidR="00854907" w:rsidRPr="00A94A0E">
              <w:rPr>
                <w:rFonts w:ascii="Source Sans Pro" w:hAnsi="Source Sans Pro"/>
              </w:rPr>
              <w:t>email</w:t>
            </w:r>
            <w:r w:rsidR="00854907" w:rsidRPr="008A6E6B">
              <w:rPr>
                <w:rFonts w:ascii="Source Sans Pro" w:eastAsia="Source Sans Pro SemiBold" w:hAnsi="Source Sans Pro" w:cs="Times New Roman"/>
              </w:rPr>
              <w:t xml:space="preserve"> since last exercise</w:t>
            </w:r>
          </w:p>
        </w:tc>
        <w:tc>
          <w:tcPr>
            <w:tcW w:w="3969" w:type="dxa"/>
          </w:tcPr>
          <w:p w14:paraId="5E99EBFB" w14:textId="77777777" w:rsidR="005C2EB1" w:rsidRPr="00B441F5" w:rsidRDefault="005C2EB1" w:rsidP="005E460C">
            <w:pPr>
              <w:rPr>
                <w:rFonts w:ascii="Source Sans Pro" w:hAnsi="Source Sans Pro"/>
              </w:rPr>
            </w:pPr>
            <w:r w:rsidRPr="00B441F5">
              <w:rPr>
                <w:rFonts w:ascii="Source Sans Pro" w:hAnsi="Source Sans Pro"/>
              </w:rPr>
              <w:t>#17 Chinese herbal medicine for atopic eczema (2013, stable)</w:t>
            </w:r>
            <w:r w:rsidRPr="00B441F5">
              <w:rPr>
                <w:rFonts w:ascii="Source Sans Pro" w:hAnsi="Source Sans Pro"/>
              </w:rPr>
              <w:br/>
              <w:t>#148 Complementary and alternative medicine treatments for atopic eczema (protocol 2014, team withdrew)</w:t>
            </w:r>
            <w:r w:rsidRPr="00B441F5">
              <w:rPr>
                <w:rFonts w:ascii="Source Sans Pro" w:hAnsi="Source Sans Pro"/>
              </w:rPr>
              <w:br/>
              <w:t>#53 Oral evening primrose oil and borage oil for atopic eczema (2013, stable)</w:t>
            </w:r>
            <w:r w:rsidRPr="00B441F5">
              <w:rPr>
                <w:rFonts w:ascii="Source Sans Pro" w:hAnsi="Source Sans Pro"/>
              </w:rPr>
              <w:br/>
            </w:r>
          </w:p>
        </w:tc>
        <w:tc>
          <w:tcPr>
            <w:tcW w:w="5102" w:type="dxa"/>
          </w:tcPr>
          <w:p w14:paraId="1BD749F0" w14:textId="77777777" w:rsidR="005C2EB1" w:rsidRDefault="005C2EB1" w:rsidP="005E460C">
            <w:pPr>
              <w:rPr>
                <w:rFonts w:ascii="Source Sans Pro" w:hAnsi="Source Sans Pro"/>
              </w:rPr>
            </w:pPr>
            <w:r w:rsidRPr="00177CC8">
              <w:rPr>
                <w:rFonts w:ascii="Source Sans Pro" w:hAnsi="Source Sans Pro"/>
                <w:b/>
              </w:rPr>
              <w:t>JLA patients and carers’ research priority</w:t>
            </w:r>
            <w:r w:rsidRPr="008F5609">
              <w:rPr>
                <w:rFonts w:ascii="Source Sans Pro" w:hAnsi="Source Sans Pro"/>
              </w:rPr>
              <w:t>:</w:t>
            </w:r>
            <w:r>
              <w:rPr>
                <w:rFonts w:ascii="Source Sans Pro" w:hAnsi="Source Sans Pro"/>
              </w:rPr>
              <w:t xml:space="preserve"> </w:t>
            </w:r>
            <w:r w:rsidRPr="008F5609">
              <w:rPr>
                <w:rFonts w:ascii="Source Sans Pro" w:hAnsi="Source Sans Pro"/>
              </w:rPr>
              <w:t>What are the best and safest natural products to apply to the skin for eczema?</w:t>
            </w:r>
          </w:p>
          <w:p w14:paraId="6DD2EEFD" w14:textId="77777777" w:rsidR="00C00D16" w:rsidRDefault="00C00D16" w:rsidP="005E460C">
            <w:pPr>
              <w:rPr>
                <w:rFonts w:ascii="Source Sans Pro" w:hAnsi="Source Sans Pro"/>
              </w:rPr>
            </w:pPr>
          </w:p>
          <w:p w14:paraId="51FEE1EF" w14:textId="4F13D231" w:rsidR="00C00D16" w:rsidRPr="00B441F5" w:rsidRDefault="00C00D16" w:rsidP="00C00D16">
            <w:pPr>
              <w:rPr>
                <w:rFonts w:ascii="Source Sans Pro" w:hAnsi="Source Sans Pro"/>
              </w:rPr>
            </w:pPr>
            <w:r w:rsidRPr="00177CC8">
              <w:rPr>
                <w:rFonts w:ascii="Source Sans Pro" w:hAnsi="Source Sans Pro"/>
                <w:b/>
              </w:rPr>
              <w:t>AAD guidelines gaps in research</w:t>
            </w:r>
            <w:r>
              <w:rPr>
                <w:rFonts w:ascii="Source Sans Pro" w:hAnsi="Source Sans Pro"/>
              </w:rPr>
              <w:t xml:space="preserve">: </w:t>
            </w:r>
            <w:r w:rsidRPr="00F825BD">
              <w:rPr>
                <w:rFonts w:ascii="Source Sans Pro" w:hAnsi="Source Sans Pro"/>
              </w:rPr>
              <w:t>Additional large, well-controlled trials are needed to test the effects of adjunctive treatments showing positive data, including</w:t>
            </w:r>
            <w:r>
              <w:rPr>
                <w:rFonts w:ascii="Source Sans Pro" w:hAnsi="Source Sans Pro"/>
              </w:rPr>
              <w:t>…</w:t>
            </w:r>
            <w:r w:rsidRPr="00F825BD">
              <w:rPr>
                <w:rFonts w:ascii="Source Sans Pro" w:hAnsi="Source Sans Pro"/>
              </w:rPr>
              <w:t xml:space="preserve"> complementary therapies.</w:t>
            </w:r>
          </w:p>
        </w:tc>
      </w:tr>
      <w:tr w:rsidR="005C2EB1" w:rsidRPr="00B441F5" w14:paraId="610C0EAF" w14:textId="77777777" w:rsidTr="003F4CA7">
        <w:tc>
          <w:tcPr>
            <w:tcW w:w="5102" w:type="dxa"/>
          </w:tcPr>
          <w:p w14:paraId="2522CA34" w14:textId="31359381" w:rsidR="005C2EB1" w:rsidRPr="00B441F5" w:rsidRDefault="005C2EB1" w:rsidP="005E460C">
            <w:pPr>
              <w:pStyle w:val="PagesBodytext"/>
              <w:rPr>
                <w:rFonts w:ascii="Source Sans Pro" w:hAnsi="Source Sans Pro"/>
              </w:rPr>
            </w:pPr>
            <w:r w:rsidRPr="00B441F5">
              <w:rPr>
                <w:rFonts w:ascii="Source Sans Pro" w:hAnsi="Source Sans Pro"/>
                <w:b/>
              </w:rPr>
              <w:t>Dietary exclusions for established atopic eczema</w:t>
            </w:r>
            <w:r w:rsidRPr="00B441F5">
              <w:rPr>
                <w:rFonts w:ascii="Source Sans Pro" w:hAnsi="Source Sans Pro"/>
              </w:rPr>
              <w:br/>
              <w:t>Common question, still topical, review out of date</w:t>
            </w:r>
            <w:r w:rsidRPr="00B441F5">
              <w:rPr>
                <w:rFonts w:ascii="Source Sans Pro" w:hAnsi="Source Sans Pro"/>
              </w:rPr>
              <w:br/>
              <w:t>Clinician/healthcare professional Researcher</w:t>
            </w:r>
            <w:r w:rsidRPr="00B441F5">
              <w:rPr>
                <w:rFonts w:ascii="Source Sans Pro" w:hAnsi="Source Sans Pro"/>
              </w:rPr>
              <w:tab/>
            </w:r>
            <w:r w:rsidRPr="00B441F5">
              <w:rPr>
                <w:rFonts w:ascii="Source Sans Pro" w:hAnsi="Source Sans Pro"/>
              </w:rPr>
              <w:br/>
            </w:r>
            <w:r w:rsidRPr="00B441F5">
              <w:rPr>
                <w:rFonts w:ascii="Source Sans Pro" w:hAnsi="Source Sans Pro"/>
                <w:b/>
              </w:rPr>
              <w:t>Eczema and diet</w:t>
            </w:r>
            <w:r w:rsidRPr="00B441F5">
              <w:rPr>
                <w:rFonts w:ascii="Source Sans Pro" w:hAnsi="Source Sans Pro"/>
              </w:rPr>
              <w:tab/>
            </w:r>
            <w:r w:rsidRPr="00B441F5">
              <w:rPr>
                <w:rFonts w:ascii="Source Sans Pro" w:hAnsi="Source Sans Pro"/>
              </w:rPr>
              <w:br/>
              <w:t>Because they have the potential to engage or disengage whole groups of the community</w:t>
            </w:r>
            <w:r w:rsidRPr="00B441F5">
              <w:rPr>
                <w:rFonts w:ascii="Source Sans Pro" w:hAnsi="Source Sans Pro"/>
              </w:rPr>
              <w:tab/>
            </w:r>
            <w:r w:rsidRPr="00B441F5">
              <w:rPr>
                <w:rFonts w:ascii="Source Sans Pro" w:hAnsi="Source Sans Pro"/>
              </w:rPr>
              <w:br/>
            </w:r>
            <w:r w:rsidRPr="00B441F5">
              <w:rPr>
                <w:rFonts w:ascii="Source Sans Pro" w:hAnsi="Source Sans Pro"/>
              </w:rPr>
              <w:lastRenderedPageBreak/>
              <w:t>Patient/Consumer</w:t>
            </w:r>
            <w:r w:rsidRPr="00B441F5">
              <w:rPr>
                <w:rFonts w:ascii="Source Sans Pro" w:hAnsi="Source Sans Pro"/>
              </w:rPr>
              <w:tab/>
            </w:r>
            <w:r w:rsidRPr="00B441F5">
              <w:rPr>
                <w:rFonts w:ascii="Source Sans Pro" w:hAnsi="Source Sans Pro"/>
              </w:rPr>
              <w:br/>
            </w:r>
            <w:r w:rsidRPr="00B441F5">
              <w:rPr>
                <w:rFonts w:ascii="Source Sans Pro" w:hAnsi="Source Sans Pro"/>
                <w:b/>
              </w:rPr>
              <w:t>Dietary supplements for established atopic eczema</w:t>
            </w:r>
            <w:r w:rsidRPr="00B441F5">
              <w:rPr>
                <w:rFonts w:ascii="Source Sans Pro" w:hAnsi="Source Sans Pro"/>
              </w:rPr>
              <w:tab/>
            </w:r>
            <w:r w:rsidRPr="00B441F5">
              <w:rPr>
                <w:rFonts w:ascii="Source Sans Pro" w:hAnsi="Source Sans Pro"/>
              </w:rPr>
              <w:br/>
              <w:t>Question often asked, review out of date</w:t>
            </w:r>
            <w:r w:rsidRPr="00B441F5">
              <w:rPr>
                <w:rFonts w:ascii="Source Sans Pro" w:hAnsi="Source Sans Pro"/>
              </w:rPr>
              <w:tab/>
            </w:r>
            <w:r w:rsidRPr="00B441F5">
              <w:rPr>
                <w:rFonts w:ascii="Source Sans Pro" w:hAnsi="Source Sans Pro"/>
              </w:rPr>
              <w:br/>
              <w:t>Clinician/healthcare professional Researcher</w:t>
            </w:r>
            <w:r w:rsidRPr="00B441F5">
              <w:rPr>
                <w:rFonts w:ascii="Source Sans Pro" w:hAnsi="Source Sans Pro"/>
              </w:rPr>
              <w:br/>
            </w:r>
            <w:r w:rsidRPr="00B441F5">
              <w:rPr>
                <w:rFonts w:ascii="Source Sans Pro" w:hAnsi="Source Sans Pro"/>
                <w:b/>
              </w:rPr>
              <w:t>Update - Dietary supplements for established atopic eczema</w:t>
            </w:r>
            <w:r w:rsidRPr="00B441F5">
              <w:rPr>
                <w:rFonts w:ascii="Source Sans Pro" w:hAnsi="Source Sans Pro"/>
                <w:b/>
              </w:rPr>
              <w:tab/>
            </w:r>
            <w:r w:rsidRPr="00B441F5">
              <w:rPr>
                <w:rFonts w:ascii="Source Sans Pro" w:hAnsi="Source Sans Pro"/>
              </w:rPr>
              <w:br/>
              <w:t>Include new studies</w:t>
            </w:r>
            <w:r w:rsidRPr="00B441F5">
              <w:rPr>
                <w:rFonts w:ascii="Source Sans Pro" w:hAnsi="Source Sans Pro"/>
              </w:rPr>
              <w:tab/>
            </w:r>
            <w:r w:rsidRPr="00B441F5">
              <w:rPr>
                <w:rFonts w:ascii="Source Sans Pro" w:hAnsi="Source Sans Pro"/>
              </w:rPr>
              <w:br/>
              <w:t>Patient/Consumer &amp; Researcher</w:t>
            </w:r>
            <w:r w:rsidRPr="00B441F5">
              <w:rPr>
                <w:rFonts w:ascii="Source Sans Pro" w:hAnsi="Source Sans Pro"/>
              </w:rPr>
              <w:tab/>
            </w:r>
          </w:p>
        </w:tc>
        <w:tc>
          <w:tcPr>
            <w:tcW w:w="3969" w:type="dxa"/>
          </w:tcPr>
          <w:p w14:paraId="42B3E9F5" w14:textId="77777777" w:rsidR="005C2EB1" w:rsidRPr="00B441F5" w:rsidRDefault="005C2EB1" w:rsidP="005E460C">
            <w:pPr>
              <w:rPr>
                <w:rFonts w:ascii="Source Sans Pro" w:hAnsi="Source Sans Pro"/>
              </w:rPr>
            </w:pPr>
            <w:r w:rsidRPr="00B441F5">
              <w:rPr>
                <w:rFonts w:ascii="Source Sans Pro" w:hAnsi="Source Sans Pro"/>
              </w:rPr>
              <w:lastRenderedPageBreak/>
              <w:t>#31 Dietary exclusions for established atopic eczema (2008)</w:t>
            </w:r>
            <w:r w:rsidRPr="00B441F5">
              <w:rPr>
                <w:rFonts w:ascii="Source Sans Pro" w:hAnsi="Source Sans Pro"/>
              </w:rPr>
              <w:br/>
              <w:t>#91 Dietary supplements for established atopic eczema (2012)</w:t>
            </w:r>
            <w:r w:rsidRPr="00B441F5">
              <w:rPr>
                <w:rFonts w:ascii="Source Sans Pro" w:hAnsi="Source Sans Pro"/>
              </w:rPr>
              <w:br/>
            </w:r>
          </w:p>
        </w:tc>
        <w:tc>
          <w:tcPr>
            <w:tcW w:w="5102" w:type="dxa"/>
          </w:tcPr>
          <w:p w14:paraId="7D44B108" w14:textId="77777777" w:rsidR="005C2EB1" w:rsidRDefault="005C2EB1" w:rsidP="005E460C">
            <w:pPr>
              <w:rPr>
                <w:rFonts w:ascii="Source Sans Pro" w:hAnsi="Source Sans Pro"/>
              </w:rPr>
            </w:pPr>
            <w:r w:rsidRPr="00177CC8">
              <w:rPr>
                <w:rFonts w:ascii="Source Sans Pro" w:hAnsi="Source Sans Pro"/>
                <w:b/>
              </w:rPr>
              <w:t>JLA patients and carers’ research priority</w:t>
            </w:r>
            <w:r w:rsidRPr="008F5609">
              <w:rPr>
                <w:rFonts w:ascii="Source Sans Pro" w:hAnsi="Source Sans Pro"/>
              </w:rPr>
              <w:t>:</w:t>
            </w:r>
            <w:r>
              <w:rPr>
                <w:rFonts w:ascii="Source Sans Pro" w:hAnsi="Source Sans Pro"/>
              </w:rPr>
              <w:t xml:space="preserve"> </w:t>
            </w:r>
            <w:r w:rsidRPr="00E366D7">
              <w:rPr>
                <w:rFonts w:ascii="Source Sans Pro" w:hAnsi="Source Sans Pro"/>
              </w:rPr>
              <w:t>What is the role of diet in treating eczema: exclusion diets and nutritional supplements?</w:t>
            </w:r>
          </w:p>
          <w:p w14:paraId="236367BA" w14:textId="77777777" w:rsidR="00C00D16" w:rsidRDefault="00C00D16" w:rsidP="005E460C">
            <w:pPr>
              <w:rPr>
                <w:rFonts w:ascii="Source Sans Pro" w:hAnsi="Source Sans Pro"/>
              </w:rPr>
            </w:pPr>
          </w:p>
          <w:p w14:paraId="0B233745" w14:textId="587E185E" w:rsidR="00C00D16" w:rsidRPr="00B441F5" w:rsidRDefault="00C00D16" w:rsidP="00C00D16">
            <w:pPr>
              <w:rPr>
                <w:rFonts w:ascii="Source Sans Pro" w:hAnsi="Source Sans Pro"/>
              </w:rPr>
            </w:pPr>
            <w:r w:rsidRPr="00177CC8">
              <w:rPr>
                <w:rFonts w:ascii="Source Sans Pro" w:hAnsi="Source Sans Pro"/>
                <w:b/>
              </w:rPr>
              <w:t>AAD guidelines gaps in research</w:t>
            </w:r>
            <w:r>
              <w:rPr>
                <w:rFonts w:ascii="Source Sans Pro" w:hAnsi="Source Sans Pro"/>
              </w:rPr>
              <w:t xml:space="preserve">: </w:t>
            </w:r>
            <w:r w:rsidRPr="00F825BD">
              <w:rPr>
                <w:rFonts w:ascii="Source Sans Pro" w:hAnsi="Source Sans Pro"/>
              </w:rPr>
              <w:t xml:space="preserve">Additional large, well-controlled trials are needed to test the effects of </w:t>
            </w:r>
            <w:r w:rsidRPr="00F825BD">
              <w:rPr>
                <w:rFonts w:ascii="Source Sans Pro" w:hAnsi="Source Sans Pro"/>
              </w:rPr>
              <w:lastRenderedPageBreak/>
              <w:t>adjunctive treatments showing positive data, including vitamins D and E.</w:t>
            </w:r>
          </w:p>
        </w:tc>
      </w:tr>
      <w:tr w:rsidR="005C2EB1" w:rsidRPr="00B441F5" w14:paraId="58E66532" w14:textId="77777777" w:rsidTr="003F4CA7">
        <w:tc>
          <w:tcPr>
            <w:tcW w:w="5102" w:type="dxa"/>
          </w:tcPr>
          <w:p w14:paraId="269C2764" w14:textId="77777777" w:rsidR="005C2EB1" w:rsidRPr="00B441F5" w:rsidRDefault="005C2EB1" w:rsidP="005E460C">
            <w:pPr>
              <w:pStyle w:val="PagesBodytext"/>
              <w:rPr>
                <w:rFonts w:ascii="Source Sans Pro" w:hAnsi="Source Sans Pro"/>
              </w:rPr>
            </w:pPr>
            <w:r w:rsidRPr="00B441F5">
              <w:rPr>
                <w:rFonts w:ascii="Source Sans Pro" w:hAnsi="Source Sans Pro"/>
                <w:b/>
              </w:rPr>
              <w:lastRenderedPageBreak/>
              <w:t>Efficacy of prescription garments in the treatment of severe eczema</w:t>
            </w:r>
            <w:r w:rsidRPr="00B441F5">
              <w:rPr>
                <w:rFonts w:ascii="Source Sans Pro" w:hAnsi="Source Sans Pro"/>
                <w:b/>
              </w:rPr>
              <w:tab/>
            </w:r>
            <w:r w:rsidRPr="00B441F5">
              <w:rPr>
                <w:rFonts w:ascii="Source Sans Pro" w:hAnsi="Source Sans Pro"/>
              </w:rPr>
              <w:br/>
              <w:t>Too much emphasis placed on a single study (CLOTHES), which has significant limitations in adherence achieved, patient recruitment and outcome measurement.</w:t>
            </w:r>
            <w:r w:rsidRPr="00B441F5">
              <w:rPr>
                <w:rFonts w:ascii="Source Sans Pro" w:hAnsi="Source Sans Pro"/>
              </w:rPr>
              <w:tab/>
            </w:r>
            <w:r w:rsidRPr="00B441F5">
              <w:rPr>
                <w:rFonts w:ascii="Source Sans Pro" w:hAnsi="Source Sans Pro"/>
              </w:rPr>
              <w:br/>
              <w:t>Patient group or consumer group</w:t>
            </w:r>
            <w:r w:rsidRPr="00B441F5">
              <w:rPr>
                <w:rFonts w:ascii="Source Sans Pro" w:hAnsi="Source Sans Pro"/>
              </w:rPr>
              <w:tab/>
            </w:r>
          </w:p>
        </w:tc>
        <w:tc>
          <w:tcPr>
            <w:tcW w:w="3969" w:type="dxa"/>
          </w:tcPr>
          <w:p w14:paraId="4F9FFCAC" w14:textId="77777777" w:rsidR="005C2EB1" w:rsidRPr="00B441F5" w:rsidRDefault="005C2EB1" w:rsidP="005E460C">
            <w:pPr>
              <w:rPr>
                <w:rFonts w:ascii="Source Sans Pro" w:hAnsi="Source Sans Pro"/>
              </w:rPr>
            </w:pPr>
          </w:p>
        </w:tc>
        <w:tc>
          <w:tcPr>
            <w:tcW w:w="5102" w:type="dxa"/>
          </w:tcPr>
          <w:p w14:paraId="47AD280D" w14:textId="47B1998A" w:rsidR="005C2EB1" w:rsidRPr="00B441F5" w:rsidRDefault="00C00D16" w:rsidP="00C00D16">
            <w:pPr>
              <w:rPr>
                <w:rFonts w:ascii="Source Sans Pro" w:hAnsi="Source Sans Pro"/>
              </w:rPr>
            </w:pPr>
            <w:r w:rsidRPr="00177CC8">
              <w:rPr>
                <w:rFonts w:ascii="Source Sans Pro" w:hAnsi="Source Sans Pro"/>
                <w:b/>
              </w:rPr>
              <w:t>AAD guidelines gaps in research</w:t>
            </w:r>
            <w:r>
              <w:rPr>
                <w:rFonts w:ascii="Source Sans Pro" w:hAnsi="Source Sans Pro"/>
              </w:rPr>
              <w:t xml:space="preserve">: </w:t>
            </w:r>
            <w:r w:rsidRPr="00F825BD">
              <w:rPr>
                <w:rFonts w:ascii="Source Sans Pro" w:hAnsi="Source Sans Pro"/>
              </w:rPr>
              <w:t>Additional large, well-controlled trials are needed to test the effects of adjunctive treatments showing positive data, including</w:t>
            </w:r>
            <w:r>
              <w:rPr>
                <w:rFonts w:ascii="Source Sans Pro" w:hAnsi="Source Sans Pro"/>
              </w:rPr>
              <w:t>…</w:t>
            </w:r>
            <w:r w:rsidRPr="00F825BD">
              <w:rPr>
                <w:rFonts w:ascii="Source Sans Pro" w:hAnsi="Source Sans Pro"/>
              </w:rPr>
              <w:t xml:space="preserve"> specialized clothing fabrics</w:t>
            </w:r>
            <w:r>
              <w:rPr>
                <w:rFonts w:ascii="Source Sans Pro" w:hAnsi="Source Sans Pro"/>
              </w:rPr>
              <w:t>.</w:t>
            </w:r>
          </w:p>
        </w:tc>
      </w:tr>
      <w:tr w:rsidR="005C2EB1" w:rsidRPr="00B441F5" w14:paraId="0F967088" w14:textId="77777777" w:rsidTr="003F4CA7">
        <w:tc>
          <w:tcPr>
            <w:tcW w:w="5102" w:type="dxa"/>
          </w:tcPr>
          <w:p w14:paraId="19C50D47" w14:textId="31AD1041" w:rsidR="005C2EB1" w:rsidRPr="00B441F5" w:rsidRDefault="005C2EB1" w:rsidP="005E460C">
            <w:pPr>
              <w:pStyle w:val="PagesBodytext"/>
              <w:rPr>
                <w:rFonts w:ascii="Source Sans Pro" w:hAnsi="Source Sans Pro"/>
              </w:rPr>
            </w:pPr>
            <w:r w:rsidRPr="00B441F5">
              <w:rPr>
                <w:rFonts w:ascii="Source Sans Pro" w:hAnsi="Source Sans Pro"/>
                <w:b/>
              </w:rPr>
              <w:t>Atopic dermatitis in infants</w:t>
            </w:r>
            <w:r w:rsidRPr="00B441F5">
              <w:rPr>
                <w:rFonts w:ascii="Source Sans Pro" w:hAnsi="Source Sans Pro"/>
              </w:rPr>
              <w:tab/>
            </w:r>
            <w:r w:rsidRPr="00B441F5">
              <w:rPr>
                <w:rFonts w:ascii="Source Sans Pro" w:hAnsi="Source Sans Pro"/>
              </w:rPr>
              <w:br/>
              <w:t>Clear best practice guidelines yet to be formulated</w:t>
            </w:r>
            <w:r w:rsidRPr="00B441F5">
              <w:rPr>
                <w:rFonts w:ascii="Source Sans Pro" w:hAnsi="Source Sans Pro"/>
              </w:rPr>
              <w:br/>
              <w:t>Clinician/healthcare professional</w:t>
            </w:r>
            <w:r w:rsidRPr="00B441F5">
              <w:rPr>
                <w:rFonts w:ascii="Source Sans Pro" w:hAnsi="Source Sans Pro"/>
              </w:rPr>
              <w:tab/>
            </w:r>
          </w:p>
          <w:p w14:paraId="379B15AA" w14:textId="799B4919" w:rsidR="005C2EB1" w:rsidRPr="00B441F5" w:rsidRDefault="005C2EB1" w:rsidP="005E460C">
            <w:pPr>
              <w:pStyle w:val="PagesBodytext"/>
              <w:rPr>
                <w:rFonts w:ascii="Source Sans Pro" w:hAnsi="Source Sans Pro"/>
              </w:rPr>
            </w:pPr>
            <w:r w:rsidRPr="00B441F5">
              <w:rPr>
                <w:rFonts w:ascii="Source Sans Pro" w:hAnsi="Source Sans Pro"/>
                <w:b/>
              </w:rPr>
              <w:t>Eczema development in older adults (65+)</w:t>
            </w:r>
            <w:r w:rsidRPr="00B441F5">
              <w:rPr>
                <w:rFonts w:ascii="Source Sans Pro" w:hAnsi="Source Sans Pro"/>
              </w:rPr>
              <w:tab/>
            </w:r>
            <w:r w:rsidRPr="00B441F5">
              <w:rPr>
                <w:rFonts w:ascii="Source Sans Pro" w:hAnsi="Source Sans Pro"/>
              </w:rPr>
              <w:br/>
              <w:t>To clarify the hormonal link to eczema in women</w:t>
            </w:r>
            <w:r w:rsidRPr="00B441F5">
              <w:rPr>
                <w:rFonts w:ascii="Source Sans Pro" w:hAnsi="Source Sans Pro"/>
              </w:rPr>
              <w:br/>
              <w:t>Patient/Consumer</w:t>
            </w:r>
            <w:r w:rsidRPr="00B441F5">
              <w:rPr>
                <w:rFonts w:ascii="Source Sans Pro" w:hAnsi="Source Sans Pro"/>
              </w:rPr>
              <w:tab/>
            </w:r>
          </w:p>
          <w:p w14:paraId="539AEF6D" w14:textId="2A9B89B9" w:rsidR="005C2EB1" w:rsidRPr="00B441F5" w:rsidRDefault="005C2EB1" w:rsidP="00177CC8">
            <w:pPr>
              <w:pStyle w:val="PagesBodytext"/>
              <w:rPr>
                <w:rFonts w:ascii="Source Sans Pro" w:hAnsi="Source Sans Pro"/>
              </w:rPr>
            </w:pPr>
            <w:r w:rsidRPr="00B441F5">
              <w:rPr>
                <w:rFonts w:ascii="Source Sans Pro" w:hAnsi="Source Sans Pro"/>
                <w:b/>
              </w:rPr>
              <w:t>The role of oestrogen in development/flaring of eczema</w:t>
            </w:r>
            <w:r w:rsidRPr="00B441F5">
              <w:rPr>
                <w:rFonts w:ascii="Source Sans Pro" w:hAnsi="Source Sans Pro"/>
              </w:rPr>
              <w:tab/>
            </w:r>
            <w:r w:rsidRPr="00B441F5">
              <w:rPr>
                <w:rFonts w:ascii="Source Sans Pro" w:hAnsi="Source Sans Pro"/>
              </w:rPr>
              <w:br/>
              <w:t>To clarify the hormonal link to eczema in women</w:t>
            </w:r>
            <w:r w:rsidR="00177CC8">
              <w:rPr>
                <w:rFonts w:ascii="Source Sans Pro" w:hAnsi="Source Sans Pro"/>
              </w:rPr>
              <w:br/>
            </w:r>
            <w:r>
              <w:rPr>
                <w:rFonts w:ascii="Source Sans Pro" w:hAnsi="Source Sans Pro"/>
              </w:rPr>
              <w:t>Patient/Consumer</w:t>
            </w:r>
            <w:r>
              <w:rPr>
                <w:rFonts w:ascii="Source Sans Pro" w:hAnsi="Source Sans Pro"/>
              </w:rPr>
              <w:tab/>
            </w:r>
          </w:p>
        </w:tc>
        <w:tc>
          <w:tcPr>
            <w:tcW w:w="3969" w:type="dxa"/>
          </w:tcPr>
          <w:p w14:paraId="79E00C2D" w14:textId="77777777" w:rsidR="005C2EB1" w:rsidRPr="00B441F5" w:rsidRDefault="005C2EB1" w:rsidP="005E460C">
            <w:pPr>
              <w:rPr>
                <w:rFonts w:ascii="Source Sans Pro" w:hAnsi="Source Sans Pro"/>
              </w:rPr>
            </w:pPr>
          </w:p>
        </w:tc>
        <w:tc>
          <w:tcPr>
            <w:tcW w:w="5102" w:type="dxa"/>
          </w:tcPr>
          <w:p w14:paraId="2340038D" w14:textId="77777777" w:rsidR="005C2EB1" w:rsidRPr="00B4788A" w:rsidRDefault="005C2EB1" w:rsidP="005E460C">
            <w:pPr>
              <w:rPr>
                <w:rFonts w:ascii="Source Sans Pro" w:hAnsi="Source Sans Pro"/>
              </w:rPr>
            </w:pPr>
            <w:r w:rsidRPr="00177CC8">
              <w:rPr>
                <w:rFonts w:ascii="Source Sans Pro" w:hAnsi="Source Sans Pro"/>
                <w:b/>
              </w:rPr>
              <w:t>NICE research recommendations (under 12s: diagnosis and management)</w:t>
            </w:r>
            <w:r w:rsidRPr="00B4788A">
              <w:rPr>
                <w:rFonts w:ascii="Source Sans Pro" w:hAnsi="Source Sans Pro"/>
              </w:rPr>
              <w:t>:</w:t>
            </w:r>
          </w:p>
          <w:p w14:paraId="69D4EC98" w14:textId="77777777" w:rsidR="005C2EB1" w:rsidRPr="00B4788A" w:rsidRDefault="005C2EB1" w:rsidP="005E460C">
            <w:pPr>
              <w:rPr>
                <w:rFonts w:ascii="Source Sans Pro" w:hAnsi="Source Sans Pro"/>
              </w:rPr>
            </w:pPr>
            <w:r w:rsidRPr="00B4788A">
              <w:rPr>
                <w:rFonts w:ascii="Source Sans Pro" w:hAnsi="Source Sans Pro"/>
              </w:rPr>
              <w:t>1. What is the optimal feeding regimen in the first year of life for children with established atopic eczema?</w:t>
            </w:r>
          </w:p>
          <w:p w14:paraId="28858226" w14:textId="77777777" w:rsidR="005C2EB1" w:rsidRPr="00B4788A" w:rsidRDefault="005C2EB1" w:rsidP="005E460C">
            <w:pPr>
              <w:rPr>
                <w:rFonts w:ascii="Source Sans Pro" w:hAnsi="Source Sans Pro"/>
              </w:rPr>
            </w:pPr>
            <w:r w:rsidRPr="00B4788A">
              <w:rPr>
                <w:rFonts w:ascii="Source Sans Pro" w:hAnsi="Source Sans Pro"/>
              </w:rPr>
              <w:t>2. Which are the best, most cost-effective treatment strategies for managing and preventing flares in children with atopic eczema?</w:t>
            </w:r>
          </w:p>
          <w:p w14:paraId="24DEBA1B" w14:textId="77777777" w:rsidR="005C2EB1" w:rsidRPr="00B441F5" w:rsidRDefault="005C2EB1" w:rsidP="005E460C">
            <w:pPr>
              <w:rPr>
                <w:rFonts w:ascii="Source Sans Pro" w:hAnsi="Source Sans Pro"/>
              </w:rPr>
            </w:pPr>
          </w:p>
        </w:tc>
      </w:tr>
      <w:tr w:rsidR="005C2EB1" w:rsidRPr="00B441F5" w14:paraId="544A5368" w14:textId="77777777" w:rsidTr="003F4CA7">
        <w:tc>
          <w:tcPr>
            <w:tcW w:w="5102" w:type="dxa"/>
          </w:tcPr>
          <w:p w14:paraId="6667CD92" w14:textId="77777777" w:rsidR="005C2EB1" w:rsidRPr="00B441F5" w:rsidRDefault="005C2EB1" w:rsidP="005E460C">
            <w:pPr>
              <w:rPr>
                <w:rFonts w:ascii="Source Sans Pro" w:hAnsi="Source Sans Pro"/>
              </w:rPr>
            </w:pPr>
          </w:p>
        </w:tc>
        <w:tc>
          <w:tcPr>
            <w:tcW w:w="3969" w:type="dxa"/>
          </w:tcPr>
          <w:p w14:paraId="374648C9" w14:textId="77777777" w:rsidR="005C2EB1" w:rsidRPr="00B441F5" w:rsidRDefault="005C2EB1" w:rsidP="005E460C">
            <w:pPr>
              <w:rPr>
                <w:rFonts w:ascii="Source Sans Pro" w:hAnsi="Source Sans Pro"/>
              </w:rPr>
            </w:pPr>
            <w:r w:rsidRPr="00B441F5">
              <w:rPr>
                <w:rFonts w:ascii="Source Sans Pro" w:hAnsi="Source Sans Pro"/>
              </w:rPr>
              <w:t>#172 Skin care interventions in infants for preventing eczema and food allergy (protocol 2020)</w:t>
            </w:r>
            <w:r w:rsidRPr="00B441F5">
              <w:rPr>
                <w:rFonts w:ascii="Source Sans Pro" w:hAnsi="Source Sans Pro"/>
              </w:rPr>
              <w:br/>
              <w:t xml:space="preserve">#130 House dust mite reduction and </w:t>
            </w:r>
            <w:r w:rsidRPr="00B441F5">
              <w:rPr>
                <w:rFonts w:ascii="Source Sans Pro" w:hAnsi="Source Sans Pro"/>
              </w:rPr>
              <w:lastRenderedPageBreak/>
              <w:t>avoidance measures for treating eczema (2015)</w:t>
            </w:r>
            <w:r w:rsidRPr="00B441F5">
              <w:rPr>
                <w:rFonts w:ascii="Source Sans Pro" w:hAnsi="Source Sans Pro"/>
              </w:rPr>
              <w:br/>
            </w:r>
            <w:r>
              <w:rPr>
                <w:rFonts w:ascii="Source Sans Pro" w:hAnsi="Source Sans Pro"/>
              </w:rPr>
              <w:t xml:space="preserve">#128 </w:t>
            </w:r>
            <w:r w:rsidRPr="008F5609">
              <w:rPr>
                <w:rFonts w:ascii="Source Sans Pro" w:hAnsi="Source Sans Pro"/>
              </w:rPr>
              <w:t>Specific allergen immunotherapy for the treatment of atopic eczema</w:t>
            </w:r>
            <w:r>
              <w:rPr>
                <w:rFonts w:ascii="Source Sans Pro" w:hAnsi="Source Sans Pro"/>
              </w:rPr>
              <w:t xml:space="preserve"> (2016)</w:t>
            </w:r>
          </w:p>
        </w:tc>
        <w:tc>
          <w:tcPr>
            <w:tcW w:w="5102" w:type="dxa"/>
          </w:tcPr>
          <w:p w14:paraId="1E630C55" w14:textId="77777777" w:rsidR="005C2EB1" w:rsidRDefault="005C2EB1" w:rsidP="005E460C">
            <w:pPr>
              <w:rPr>
                <w:rFonts w:ascii="Source Sans Pro" w:hAnsi="Source Sans Pro"/>
              </w:rPr>
            </w:pPr>
            <w:r w:rsidRPr="00177CC8">
              <w:rPr>
                <w:rFonts w:ascii="Source Sans Pro" w:hAnsi="Source Sans Pro"/>
                <w:b/>
              </w:rPr>
              <w:lastRenderedPageBreak/>
              <w:t>JLA top shared priority</w:t>
            </w:r>
            <w:r>
              <w:rPr>
                <w:rFonts w:ascii="Source Sans Pro" w:hAnsi="Source Sans Pro"/>
              </w:rPr>
              <w:t xml:space="preserve">: </w:t>
            </w:r>
            <w:r w:rsidRPr="00B441F5">
              <w:rPr>
                <w:rFonts w:ascii="Source Sans Pro" w:hAnsi="Source Sans Pro"/>
              </w:rPr>
              <w:t>What role might food allergy tests play in treating eczema?</w:t>
            </w:r>
          </w:p>
          <w:p w14:paraId="58DCCD07" w14:textId="77777777" w:rsidR="005C2EB1" w:rsidRPr="00B4788A" w:rsidRDefault="005C2EB1" w:rsidP="005E460C">
            <w:pPr>
              <w:rPr>
                <w:rFonts w:ascii="Source Sans Pro" w:hAnsi="Source Sans Pro"/>
              </w:rPr>
            </w:pPr>
            <w:r w:rsidRPr="00177CC8">
              <w:rPr>
                <w:rFonts w:ascii="Source Sans Pro" w:hAnsi="Source Sans Pro"/>
                <w:b/>
              </w:rPr>
              <w:t>NICE research recommendations (under 12s: diagnosis and management)</w:t>
            </w:r>
            <w:r w:rsidRPr="00B4788A">
              <w:rPr>
                <w:rFonts w:ascii="Source Sans Pro" w:hAnsi="Source Sans Pro"/>
              </w:rPr>
              <w:t>:</w:t>
            </w:r>
          </w:p>
          <w:p w14:paraId="29B26F91" w14:textId="77777777" w:rsidR="005C2EB1" w:rsidRPr="00B4788A" w:rsidRDefault="005C2EB1" w:rsidP="005E460C">
            <w:pPr>
              <w:rPr>
                <w:rFonts w:ascii="Source Sans Pro" w:hAnsi="Source Sans Pro"/>
              </w:rPr>
            </w:pPr>
            <w:r w:rsidRPr="00B4788A">
              <w:rPr>
                <w:rFonts w:ascii="Source Sans Pro" w:hAnsi="Source Sans Pro"/>
              </w:rPr>
              <w:lastRenderedPageBreak/>
              <w:t>3. What effect does improving the control of atopic eczema in the first year of life have on the long-term control and severity of atopic eczema and the subsequent development and severity of food allergy, asthma and allergic rhinitis?</w:t>
            </w:r>
          </w:p>
          <w:p w14:paraId="3D6EE857" w14:textId="77777777" w:rsidR="005C2EB1" w:rsidRDefault="005C2EB1" w:rsidP="005E460C">
            <w:pPr>
              <w:rPr>
                <w:rFonts w:ascii="Source Sans Pro" w:hAnsi="Source Sans Pro"/>
              </w:rPr>
            </w:pPr>
          </w:p>
          <w:p w14:paraId="62D42333" w14:textId="77777777" w:rsidR="005C2EB1" w:rsidRDefault="005C2EB1" w:rsidP="005E460C">
            <w:pPr>
              <w:rPr>
                <w:rFonts w:ascii="Source Sans Pro" w:hAnsi="Source Sans Pro"/>
              </w:rPr>
            </w:pPr>
            <w:r w:rsidRPr="00177CC8">
              <w:rPr>
                <w:rFonts w:ascii="Source Sans Pro" w:hAnsi="Source Sans Pro"/>
                <w:b/>
              </w:rPr>
              <w:t>JLA patients and carers’ research priorities</w:t>
            </w:r>
            <w:r>
              <w:rPr>
                <w:rFonts w:ascii="Source Sans Pro" w:hAnsi="Source Sans Pro"/>
              </w:rPr>
              <w:t xml:space="preserve">: </w:t>
            </w:r>
            <w:r w:rsidRPr="008F5609">
              <w:rPr>
                <w:rFonts w:ascii="Source Sans Pro" w:hAnsi="Source Sans Pro"/>
              </w:rPr>
              <w:t>What is the best way for people with eczema to wash: frequency of washing, water temperature, bath vs. shower?</w:t>
            </w:r>
          </w:p>
          <w:p w14:paraId="61EB0DD3" w14:textId="77777777" w:rsidR="005C2EB1" w:rsidRDefault="005C2EB1" w:rsidP="005E460C">
            <w:pPr>
              <w:rPr>
                <w:rFonts w:ascii="Source Sans Pro" w:hAnsi="Source Sans Pro"/>
              </w:rPr>
            </w:pPr>
            <w:r w:rsidRPr="00E366D7">
              <w:rPr>
                <w:rFonts w:ascii="Source Sans Pro" w:hAnsi="Source Sans Pro"/>
              </w:rPr>
              <w:t>How much does avoidance of irritants and allergens help people with eczema?</w:t>
            </w:r>
          </w:p>
          <w:p w14:paraId="78F378D9" w14:textId="77777777" w:rsidR="00F26230" w:rsidRDefault="00F26230" w:rsidP="005E460C">
            <w:pPr>
              <w:rPr>
                <w:rFonts w:ascii="Source Sans Pro" w:hAnsi="Source Sans Pro"/>
              </w:rPr>
            </w:pPr>
          </w:p>
          <w:p w14:paraId="7DD1937C" w14:textId="77777777" w:rsidR="00567313" w:rsidRDefault="00F26230" w:rsidP="00F26230">
            <w:pPr>
              <w:rPr>
                <w:rFonts w:ascii="Source Sans Pro" w:hAnsi="Source Sans Pro"/>
              </w:rPr>
            </w:pPr>
            <w:r w:rsidRPr="00177CC8">
              <w:rPr>
                <w:rFonts w:ascii="Source Sans Pro" w:hAnsi="Source Sans Pro"/>
                <w:b/>
              </w:rPr>
              <w:t>AAD guidelines gaps in research</w:t>
            </w:r>
            <w:r>
              <w:rPr>
                <w:rFonts w:ascii="Source Sans Pro" w:hAnsi="Source Sans Pro"/>
              </w:rPr>
              <w:t xml:space="preserve">: </w:t>
            </w:r>
            <w:r w:rsidRPr="00F26230">
              <w:rPr>
                <w:rFonts w:ascii="Source Sans Pro" w:hAnsi="Source Sans Pro"/>
              </w:rPr>
              <w:t xml:space="preserve">RCTs to better determine optimal bathing techniques, including controlled studies on frequency, duration, and the effects of bathing and use of bath emollients; </w:t>
            </w:r>
          </w:p>
          <w:p w14:paraId="14415666" w14:textId="51E29828" w:rsidR="00F26230" w:rsidRDefault="00C00D16" w:rsidP="00F26230">
            <w:pPr>
              <w:rPr>
                <w:rFonts w:ascii="Source Sans Pro" w:hAnsi="Source Sans Pro"/>
              </w:rPr>
            </w:pPr>
            <w:r w:rsidRPr="00F825BD">
              <w:rPr>
                <w:rFonts w:ascii="Source Sans Pro" w:hAnsi="Source Sans Pro"/>
              </w:rPr>
              <w:t>high-quality research on the role of foods and aeroallergens in AD with an emphasis on clear morphologic description of cutaneous reactions</w:t>
            </w:r>
            <w:r w:rsidR="00567313">
              <w:rPr>
                <w:rFonts w:ascii="Source Sans Pro" w:hAnsi="Source Sans Pro"/>
              </w:rPr>
              <w:t>.</w:t>
            </w:r>
          </w:p>
          <w:p w14:paraId="7F57544F" w14:textId="60EA0D73" w:rsidR="00F825BD" w:rsidRPr="00B441F5" w:rsidRDefault="00C00D16" w:rsidP="00567313">
            <w:pPr>
              <w:spacing w:after="240"/>
              <w:rPr>
                <w:rFonts w:ascii="Source Sans Pro" w:hAnsi="Source Sans Pro"/>
              </w:rPr>
            </w:pPr>
            <w:r w:rsidRPr="00F825BD">
              <w:rPr>
                <w:rFonts w:ascii="Source Sans Pro" w:hAnsi="Source Sans Pro"/>
              </w:rPr>
              <w:t>Additional large, well-controlled trials are needed to test the effects of adjunctive treatments showing positive data, including</w:t>
            </w:r>
            <w:r>
              <w:rPr>
                <w:rFonts w:ascii="Source Sans Pro" w:hAnsi="Source Sans Pro"/>
              </w:rPr>
              <w:t>…</w:t>
            </w:r>
            <w:r w:rsidRPr="00F825BD">
              <w:rPr>
                <w:rFonts w:ascii="Source Sans Pro" w:hAnsi="Source Sans Pro"/>
              </w:rPr>
              <w:t xml:space="preserve"> immunotherapy for highly HDM-sensitized patients with persistent AD.</w:t>
            </w:r>
          </w:p>
        </w:tc>
      </w:tr>
    </w:tbl>
    <w:p w14:paraId="4B1AF496" w14:textId="30811366" w:rsidR="00010EEF" w:rsidRDefault="005C2EB1" w:rsidP="00DE44B1">
      <w:pPr>
        <w:pStyle w:val="PagesSubheading"/>
        <w:spacing w:before="240"/>
        <w:ind w:left="284" w:hanging="284"/>
      </w:pPr>
      <w:bookmarkStart w:id="12" w:name="_Toc40262182"/>
      <w:r w:rsidRPr="005C2EB1">
        <w:lastRenderedPageBreak/>
        <w:t>New records of clinical trials published 2017-2019</w:t>
      </w:r>
      <w:bookmarkEnd w:id="12"/>
    </w:p>
    <w:p w14:paraId="33318D72" w14:textId="00EA37FF" w:rsidR="005C2EB1" w:rsidRDefault="0020322B" w:rsidP="005C2EB1">
      <w:pPr>
        <w:pStyle w:val="PagesBodytext"/>
        <w:spacing w:before="240"/>
      </w:pPr>
      <w:r>
        <w:t>The search of CENTRAL identified 548 references relevant to e</w:t>
      </w:r>
      <w:r w:rsidR="005C2EB1" w:rsidRPr="005C2EB1">
        <w:t>czema and dermatitis</w:t>
      </w:r>
      <w:r w:rsidR="005C2EB1">
        <w:t xml:space="preserve">. </w:t>
      </w:r>
      <w:r>
        <w:t xml:space="preserve">These included references on </w:t>
      </w:r>
      <w:r w:rsidR="005C2EB1" w:rsidRPr="005C2EB1">
        <w:t xml:space="preserve">hand </w:t>
      </w:r>
      <w:r w:rsidR="00DE44B1">
        <w:t>eczema</w:t>
      </w:r>
      <w:r w:rsidR="00DE44B1" w:rsidRPr="005C2EB1">
        <w:t xml:space="preserve"> (</w:t>
      </w:r>
      <w:r w:rsidR="005C2EB1" w:rsidRPr="005C2EB1">
        <w:t xml:space="preserve">107), atopic dermatitis (374), contact dermatitis (25), drug reactions and radiation dermatitis (22), </w:t>
      </w:r>
      <w:r>
        <w:t xml:space="preserve">and </w:t>
      </w:r>
      <w:r w:rsidR="005C2EB1" w:rsidRPr="005C2EB1">
        <w:t>seborrheic dermatitis (6)</w:t>
      </w:r>
      <w:r w:rsidR="000E7546">
        <w:t xml:space="preserve"> (some records in more than one group, hence discrepancy in total)</w:t>
      </w:r>
      <w:r w:rsidR="005C2EB1" w:rsidRPr="005C2EB1">
        <w:t>.</w:t>
      </w:r>
      <w:r w:rsidR="005C2EB1">
        <w:t xml:space="preserve"> </w:t>
      </w:r>
    </w:p>
    <w:p w14:paraId="25552719" w14:textId="77777777" w:rsidR="00B60442" w:rsidRDefault="00B60442">
      <w:pPr>
        <w:spacing w:after="200" w:line="276" w:lineRule="auto"/>
        <w:rPr>
          <w:rFonts w:asciiTheme="majorHAnsi" w:hAnsiTheme="majorHAnsi"/>
          <w:b/>
          <w:color w:val="002D64" w:themeColor="text2"/>
        </w:rPr>
      </w:pPr>
      <w:r>
        <w:br w:type="page"/>
      </w:r>
    </w:p>
    <w:p w14:paraId="730252B5" w14:textId="77777777" w:rsidR="003A6FA0" w:rsidRDefault="003A6FA0" w:rsidP="00010EEF">
      <w:pPr>
        <w:pStyle w:val="PagesSubheading"/>
        <w:sectPr w:rsidR="003A6FA0" w:rsidSect="00F3391B">
          <w:pgSz w:w="16838" w:h="11906" w:orient="landscape" w:code="9"/>
          <w:pgMar w:top="1134" w:right="1701" w:bottom="1134" w:left="1134" w:header="680" w:footer="624" w:gutter="0"/>
          <w:cols w:space="708"/>
          <w:docGrid w:linePitch="360"/>
        </w:sectPr>
      </w:pPr>
    </w:p>
    <w:p w14:paraId="5F9975B2" w14:textId="7BA7E4D2" w:rsidR="0020322B" w:rsidRDefault="0020322B" w:rsidP="00010EEF">
      <w:pPr>
        <w:pStyle w:val="PagesSubheading"/>
      </w:pPr>
      <w:bookmarkStart w:id="13" w:name="_Toc40262183"/>
      <w:r>
        <w:lastRenderedPageBreak/>
        <w:t>Eczema and dermatitis VOSViewer map</w:t>
      </w:r>
      <w:bookmarkEnd w:id="13"/>
    </w:p>
    <w:p w14:paraId="34B120EF" w14:textId="3322F4C4" w:rsidR="005C2EB1" w:rsidRDefault="0020322B" w:rsidP="005C2EB1">
      <w:pPr>
        <w:pStyle w:val="PagesBodytext"/>
        <w:spacing w:before="240"/>
      </w:pPr>
      <w:r>
        <w:t xml:space="preserve">The VOSViewer text mining software identified the following intervention terms as appearing most frequently in the title and abstract text of the 548 references from the search: </w:t>
      </w:r>
      <w:r w:rsidR="005C2EB1">
        <w:t>emollient, cream, cyclosporine, moisturiser, crisaborole, ointment</w:t>
      </w:r>
      <w:r>
        <w:t xml:space="preserve"> (see brightest yellow on the map below)</w:t>
      </w:r>
      <w:r w:rsidR="005C2EB1">
        <w:t>.</w:t>
      </w:r>
    </w:p>
    <w:p w14:paraId="5F14E116" w14:textId="64700FC3" w:rsidR="000E7546" w:rsidRDefault="000E7546" w:rsidP="000E7546">
      <w:pPr>
        <w:pStyle w:val="PagesBodytext"/>
        <w:spacing w:before="240"/>
        <w:jc w:val="center"/>
      </w:pPr>
      <w:r w:rsidRPr="00874175">
        <w:rPr>
          <w:noProof/>
          <w:lang w:eastAsia="en-GB"/>
        </w:rPr>
        <w:drawing>
          <wp:inline distT="0" distB="0" distL="0" distR="0" wp14:anchorId="3A199F9B" wp14:editId="5B05533F">
            <wp:extent cx="5165288" cy="3313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3171" cy="3318487"/>
                    </a:xfrm>
                    <a:prstGeom prst="rect">
                      <a:avLst/>
                    </a:prstGeom>
                  </pic:spPr>
                </pic:pic>
              </a:graphicData>
            </a:graphic>
          </wp:inline>
        </w:drawing>
      </w:r>
    </w:p>
    <w:p w14:paraId="642D95FE" w14:textId="658691F2" w:rsidR="000E7546" w:rsidRPr="0075123E" w:rsidRDefault="000E7546" w:rsidP="0075123E">
      <w:pPr>
        <w:pStyle w:val="PagesSubheading"/>
        <w:spacing w:after="240"/>
      </w:pPr>
      <w:bookmarkStart w:id="14" w:name="_Toc40262184"/>
      <w:r w:rsidRPr="00301F0E">
        <w:t xml:space="preserve">A matrix showing which </w:t>
      </w:r>
      <w:r>
        <w:t>existing eczema and dermatitis</w:t>
      </w:r>
      <w:r w:rsidRPr="00301F0E">
        <w:t xml:space="preserve"> intervention reviews appeared in the top ten</w:t>
      </w:r>
      <w:r>
        <w:t xml:space="preserve"> </w:t>
      </w:r>
      <w:r w:rsidRPr="00301F0E">
        <w:t xml:space="preserve">results of the 3 metrics considered </w:t>
      </w:r>
      <w:r w:rsidRPr="0075123E">
        <w:rPr>
          <w:b w:val="0"/>
        </w:rPr>
        <w:t>(full text downloads, citations and Altmetric scores)</w:t>
      </w:r>
      <w:bookmarkEnd w:id="14"/>
    </w:p>
    <w:tbl>
      <w:tblPr>
        <w:tblW w:w="9351" w:type="dxa"/>
        <w:jc w:val="center"/>
        <w:tblLook w:val="04A0" w:firstRow="1" w:lastRow="0" w:firstColumn="1" w:lastColumn="0" w:noHBand="0" w:noVBand="1"/>
      </w:tblPr>
      <w:tblGrid>
        <w:gridCol w:w="4390"/>
        <w:gridCol w:w="1417"/>
        <w:gridCol w:w="1417"/>
        <w:gridCol w:w="1418"/>
        <w:gridCol w:w="709"/>
      </w:tblGrid>
      <w:tr w:rsidR="000E7546" w:rsidRPr="006A4DCE" w14:paraId="51926A9A" w14:textId="77777777" w:rsidTr="0075123E">
        <w:trPr>
          <w:trHeight w:val="1016"/>
          <w:jc w:val="center"/>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1A644E83" w14:textId="77777777" w:rsidR="000E7546" w:rsidRPr="0075123E" w:rsidRDefault="000E7546" w:rsidP="00054D94">
            <w:pPr>
              <w:pStyle w:val="PagesBodytext"/>
              <w:spacing w:before="120" w:after="120" w:line="120" w:lineRule="atLeast"/>
              <w:rPr>
                <w:bCs/>
                <w:szCs w:val="20"/>
              </w:rPr>
            </w:pPr>
            <w:r w:rsidRPr="0075123E">
              <w:rPr>
                <w:bCs/>
                <w:szCs w:val="20"/>
              </w:rPr>
              <w:t>Review title</w:t>
            </w:r>
          </w:p>
        </w:tc>
        <w:tc>
          <w:tcPr>
            <w:tcW w:w="1417" w:type="dxa"/>
            <w:tcBorders>
              <w:top w:val="single" w:sz="4" w:space="0" w:color="auto"/>
              <w:left w:val="nil"/>
              <w:bottom w:val="single" w:sz="4" w:space="0" w:color="auto"/>
              <w:right w:val="single" w:sz="4" w:space="0" w:color="auto"/>
            </w:tcBorders>
            <w:shd w:val="clear" w:color="auto" w:fill="auto"/>
            <w:hideMark/>
          </w:tcPr>
          <w:p w14:paraId="1524C9F0" w14:textId="77777777" w:rsidR="000E7546" w:rsidRPr="0075123E" w:rsidRDefault="000E7546" w:rsidP="00054D94">
            <w:pPr>
              <w:pStyle w:val="PagesBodytext"/>
              <w:spacing w:before="120" w:after="120" w:line="120" w:lineRule="atLeast"/>
              <w:rPr>
                <w:bCs/>
                <w:szCs w:val="20"/>
              </w:rPr>
            </w:pPr>
            <w:r w:rsidRPr="0075123E">
              <w:rPr>
                <w:bCs/>
                <w:szCs w:val="20"/>
              </w:rPr>
              <w:t>Combined download totals 2017 &amp; 2018</w:t>
            </w:r>
          </w:p>
        </w:tc>
        <w:tc>
          <w:tcPr>
            <w:tcW w:w="1417" w:type="dxa"/>
            <w:tcBorders>
              <w:top w:val="single" w:sz="4" w:space="0" w:color="auto"/>
              <w:left w:val="nil"/>
              <w:bottom w:val="single" w:sz="4" w:space="0" w:color="auto"/>
              <w:right w:val="single" w:sz="4" w:space="0" w:color="auto"/>
            </w:tcBorders>
            <w:shd w:val="clear" w:color="auto" w:fill="auto"/>
            <w:hideMark/>
          </w:tcPr>
          <w:p w14:paraId="3F63C791" w14:textId="77777777" w:rsidR="000E7546" w:rsidRPr="0075123E" w:rsidRDefault="000E7546" w:rsidP="00054D94">
            <w:pPr>
              <w:pStyle w:val="PagesBodytext"/>
              <w:spacing w:before="120" w:after="120" w:line="120" w:lineRule="atLeast"/>
              <w:rPr>
                <w:bCs/>
                <w:szCs w:val="20"/>
              </w:rPr>
            </w:pPr>
            <w:r w:rsidRPr="0075123E">
              <w:rPr>
                <w:bCs/>
                <w:szCs w:val="20"/>
              </w:rPr>
              <w:t>Highest citations 2017 or 2018</w:t>
            </w:r>
          </w:p>
        </w:tc>
        <w:tc>
          <w:tcPr>
            <w:tcW w:w="1418" w:type="dxa"/>
            <w:tcBorders>
              <w:top w:val="single" w:sz="4" w:space="0" w:color="auto"/>
              <w:left w:val="nil"/>
              <w:bottom w:val="single" w:sz="4" w:space="0" w:color="auto"/>
              <w:right w:val="single" w:sz="4" w:space="0" w:color="auto"/>
            </w:tcBorders>
            <w:shd w:val="clear" w:color="auto" w:fill="auto"/>
            <w:hideMark/>
          </w:tcPr>
          <w:p w14:paraId="71EBD52C" w14:textId="77777777" w:rsidR="000E7546" w:rsidRPr="0075123E" w:rsidRDefault="000E7546" w:rsidP="00054D94">
            <w:pPr>
              <w:pStyle w:val="PagesBodytext"/>
              <w:spacing w:before="120" w:after="120" w:line="120" w:lineRule="atLeast"/>
              <w:rPr>
                <w:bCs/>
                <w:szCs w:val="20"/>
              </w:rPr>
            </w:pPr>
            <w:r w:rsidRPr="0075123E">
              <w:rPr>
                <w:bCs/>
                <w:szCs w:val="20"/>
              </w:rPr>
              <w:t>Highest altmetric scores 2017 or 2018</w:t>
            </w:r>
          </w:p>
        </w:tc>
        <w:tc>
          <w:tcPr>
            <w:tcW w:w="709" w:type="dxa"/>
            <w:tcBorders>
              <w:top w:val="single" w:sz="4" w:space="0" w:color="auto"/>
              <w:left w:val="nil"/>
              <w:bottom w:val="single" w:sz="4" w:space="0" w:color="auto"/>
              <w:right w:val="single" w:sz="4" w:space="0" w:color="auto"/>
            </w:tcBorders>
            <w:shd w:val="clear" w:color="auto" w:fill="auto"/>
            <w:hideMark/>
          </w:tcPr>
          <w:p w14:paraId="7F5DEE78" w14:textId="77777777" w:rsidR="000E7546" w:rsidRPr="0075123E" w:rsidRDefault="000E7546" w:rsidP="00054D94">
            <w:pPr>
              <w:pStyle w:val="PagesBodytext"/>
              <w:spacing w:before="120" w:after="120" w:line="120" w:lineRule="atLeast"/>
              <w:rPr>
                <w:bCs/>
                <w:szCs w:val="20"/>
              </w:rPr>
            </w:pPr>
            <w:r w:rsidRPr="0075123E">
              <w:rPr>
                <w:bCs/>
                <w:szCs w:val="20"/>
              </w:rPr>
              <w:t>Total</w:t>
            </w:r>
          </w:p>
        </w:tc>
      </w:tr>
      <w:tr w:rsidR="000E7546" w:rsidRPr="006A4DCE" w14:paraId="75C8B9B9" w14:textId="77777777" w:rsidTr="0075123E">
        <w:trPr>
          <w:trHeight w:val="641"/>
          <w:jc w:val="center"/>
        </w:trPr>
        <w:tc>
          <w:tcPr>
            <w:tcW w:w="43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107D45" w14:textId="77777777" w:rsidR="000E7546" w:rsidRPr="0075123E" w:rsidRDefault="000E7546" w:rsidP="00054D94">
            <w:pPr>
              <w:pStyle w:val="PagesBodytext"/>
              <w:spacing w:before="120" w:after="120" w:line="120" w:lineRule="atLeast"/>
              <w:rPr>
                <w:szCs w:val="21"/>
              </w:rPr>
            </w:pPr>
            <w:r w:rsidRPr="0075123E">
              <w:rPr>
                <w:szCs w:val="21"/>
              </w:rPr>
              <w:t>Emollients and moisturisers for eczema</w:t>
            </w:r>
          </w:p>
        </w:tc>
        <w:tc>
          <w:tcPr>
            <w:tcW w:w="1417" w:type="dxa"/>
            <w:tcBorders>
              <w:top w:val="single" w:sz="4" w:space="0" w:color="auto"/>
              <w:left w:val="nil"/>
              <w:bottom w:val="single" w:sz="4" w:space="0" w:color="auto"/>
              <w:right w:val="single" w:sz="4" w:space="0" w:color="auto"/>
            </w:tcBorders>
            <w:shd w:val="clear" w:color="auto" w:fill="FFC000"/>
            <w:vAlign w:val="center"/>
            <w:hideMark/>
          </w:tcPr>
          <w:p w14:paraId="08A2AC6B" w14:textId="77777777" w:rsidR="000E7546" w:rsidRPr="0075123E" w:rsidRDefault="000E7546" w:rsidP="00054D94">
            <w:pPr>
              <w:pStyle w:val="PagesBodytext"/>
              <w:spacing w:before="120" w:after="120" w:line="120" w:lineRule="atLeast"/>
              <w:rPr>
                <w:szCs w:val="21"/>
              </w:rPr>
            </w:pPr>
            <w:r w:rsidRPr="0075123E">
              <w:rPr>
                <w:szCs w:val="21"/>
              </w:rPr>
              <w:t>X</w:t>
            </w:r>
          </w:p>
        </w:tc>
        <w:tc>
          <w:tcPr>
            <w:tcW w:w="1417" w:type="dxa"/>
            <w:tcBorders>
              <w:top w:val="single" w:sz="4" w:space="0" w:color="auto"/>
              <w:left w:val="nil"/>
              <w:bottom w:val="single" w:sz="4" w:space="0" w:color="auto"/>
              <w:right w:val="single" w:sz="4" w:space="0" w:color="auto"/>
            </w:tcBorders>
            <w:shd w:val="clear" w:color="auto" w:fill="FFC000"/>
            <w:vAlign w:val="center"/>
            <w:hideMark/>
          </w:tcPr>
          <w:p w14:paraId="63BD2B28" w14:textId="77777777" w:rsidR="000E7546" w:rsidRPr="0075123E" w:rsidRDefault="000E7546" w:rsidP="00054D94">
            <w:pPr>
              <w:pStyle w:val="PagesBodytext"/>
              <w:spacing w:before="120" w:after="120" w:line="120" w:lineRule="atLeast"/>
              <w:rPr>
                <w:szCs w:val="21"/>
              </w:rPr>
            </w:pPr>
            <w:r w:rsidRPr="0075123E">
              <w:rPr>
                <w:szCs w:val="21"/>
              </w:rPr>
              <w:t>X</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14:paraId="6B2D96C3" w14:textId="77777777" w:rsidR="000E7546" w:rsidRPr="0075123E" w:rsidRDefault="000E7546" w:rsidP="00054D94">
            <w:pPr>
              <w:pStyle w:val="PagesBodytext"/>
              <w:spacing w:before="120" w:after="120" w:line="120" w:lineRule="atLeast"/>
              <w:rPr>
                <w:szCs w:val="21"/>
              </w:rPr>
            </w:pPr>
            <w:r w:rsidRPr="0075123E">
              <w:rPr>
                <w:szCs w:val="21"/>
              </w:rPr>
              <w:t>X</w:t>
            </w:r>
          </w:p>
        </w:tc>
        <w:tc>
          <w:tcPr>
            <w:tcW w:w="709" w:type="dxa"/>
            <w:tcBorders>
              <w:top w:val="single" w:sz="4" w:space="0" w:color="auto"/>
              <w:left w:val="nil"/>
              <w:bottom w:val="single" w:sz="4" w:space="0" w:color="auto"/>
              <w:right w:val="single" w:sz="4" w:space="0" w:color="auto"/>
            </w:tcBorders>
            <w:shd w:val="clear" w:color="auto" w:fill="FFC000"/>
            <w:vAlign w:val="center"/>
            <w:hideMark/>
          </w:tcPr>
          <w:p w14:paraId="4EFDB2FF" w14:textId="77777777" w:rsidR="000E7546" w:rsidRPr="0075123E" w:rsidRDefault="000E7546" w:rsidP="00054D94">
            <w:pPr>
              <w:pStyle w:val="PagesBodytext"/>
              <w:spacing w:before="120" w:after="120" w:line="120" w:lineRule="atLeast"/>
              <w:rPr>
                <w:szCs w:val="21"/>
              </w:rPr>
            </w:pPr>
            <w:r w:rsidRPr="0075123E">
              <w:rPr>
                <w:szCs w:val="21"/>
              </w:rPr>
              <w:t>3</w:t>
            </w:r>
          </w:p>
        </w:tc>
      </w:tr>
      <w:tr w:rsidR="000E7546" w:rsidRPr="006A4DCE" w14:paraId="388E3383" w14:textId="77777777" w:rsidTr="0075123E">
        <w:trPr>
          <w:trHeight w:val="641"/>
          <w:jc w:val="center"/>
        </w:trPr>
        <w:tc>
          <w:tcPr>
            <w:tcW w:w="4390" w:type="dxa"/>
            <w:tcBorders>
              <w:top w:val="single" w:sz="4" w:space="0" w:color="auto"/>
              <w:left w:val="single" w:sz="4" w:space="0" w:color="auto"/>
              <w:bottom w:val="single" w:sz="4" w:space="0" w:color="auto"/>
              <w:right w:val="single" w:sz="4" w:space="0" w:color="auto"/>
            </w:tcBorders>
            <w:shd w:val="clear" w:color="auto" w:fill="FFC000"/>
            <w:vAlign w:val="center"/>
          </w:tcPr>
          <w:p w14:paraId="26EB64D9" w14:textId="77777777" w:rsidR="000E7546" w:rsidRPr="0075123E" w:rsidRDefault="000E7546" w:rsidP="00054D94">
            <w:pPr>
              <w:pStyle w:val="PagesBodytext"/>
              <w:spacing w:before="120" w:after="120" w:line="120" w:lineRule="atLeast"/>
              <w:rPr>
                <w:szCs w:val="21"/>
              </w:rPr>
            </w:pPr>
            <w:r w:rsidRPr="0075123E">
              <w:rPr>
                <w:szCs w:val="21"/>
              </w:rPr>
              <w:t>House dust mite reduction and avoidance measures for treating eczema</w:t>
            </w:r>
          </w:p>
        </w:tc>
        <w:tc>
          <w:tcPr>
            <w:tcW w:w="1417" w:type="dxa"/>
            <w:tcBorders>
              <w:top w:val="single" w:sz="4" w:space="0" w:color="auto"/>
              <w:left w:val="nil"/>
              <w:bottom w:val="single" w:sz="4" w:space="0" w:color="auto"/>
              <w:right w:val="single" w:sz="4" w:space="0" w:color="auto"/>
            </w:tcBorders>
            <w:shd w:val="clear" w:color="auto" w:fill="FFC000"/>
            <w:vAlign w:val="center"/>
          </w:tcPr>
          <w:p w14:paraId="2F88A14A"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7" w:type="dxa"/>
            <w:tcBorders>
              <w:top w:val="single" w:sz="4" w:space="0" w:color="auto"/>
              <w:left w:val="nil"/>
              <w:bottom w:val="single" w:sz="4" w:space="0" w:color="auto"/>
              <w:right w:val="single" w:sz="4" w:space="0" w:color="auto"/>
            </w:tcBorders>
            <w:shd w:val="clear" w:color="auto" w:fill="FFC000"/>
            <w:vAlign w:val="center"/>
          </w:tcPr>
          <w:p w14:paraId="27A06029" w14:textId="77777777" w:rsidR="000E7546" w:rsidRPr="0075123E" w:rsidRDefault="000E7546" w:rsidP="00054D94">
            <w:pPr>
              <w:pStyle w:val="PagesBodytext"/>
              <w:spacing w:before="120" w:after="120" w:line="120" w:lineRule="atLeast"/>
              <w:rPr>
                <w:szCs w:val="21"/>
              </w:rPr>
            </w:pPr>
            <w:r w:rsidRPr="0075123E">
              <w:rPr>
                <w:szCs w:val="21"/>
              </w:rPr>
              <w:t>X</w:t>
            </w:r>
          </w:p>
        </w:tc>
        <w:tc>
          <w:tcPr>
            <w:tcW w:w="1418" w:type="dxa"/>
            <w:tcBorders>
              <w:top w:val="single" w:sz="4" w:space="0" w:color="auto"/>
              <w:left w:val="nil"/>
              <w:bottom w:val="single" w:sz="4" w:space="0" w:color="auto"/>
              <w:right w:val="single" w:sz="4" w:space="0" w:color="auto"/>
            </w:tcBorders>
            <w:shd w:val="clear" w:color="auto" w:fill="FFC000"/>
            <w:vAlign w:val="center"/>
          </w:tcPr>
          <w:p w14:paraId="4E95DB49" w14:textId="77777777" w:rsidR="000E7546" w:rsidRPr="0075123E" w:rsidRDefault="000E7546" w:rsidP="00054D94">
            <w:pPr>
              <w:pStyle w:val="PagesBodytext"/>
              <w:spacing w:before="120" w:after="120" w:line="120" w:lineRule="atLeast"/>
              <w:rPr>
                <w:szCs w:val="21"/>
              </w:rPr>
            </w:pPr>
            <w:r w:rsidRPr="0075123E">
              <w:rPr>
                <w:szCs w:val="21"/>
              </w:rPr>
              <w:t> </w:t>
            </w:r>
          </w:p>
        </w:tc>
        <w:tc>
          <w:tcPr>
            <w:tcW w:w="709" w:type="dxa"/>
            <w:tcBorders>
              <w:top w:val="single" w:sz="4" w:space="0" w:color="auto"/>
              <w:left w:val="nil"/>
              <w:bottom w:val="single" w:sz="4" w:space="0" w:color="auto"/>
              <w:right w:val="single" w:sz="4" w:space="0" w:color="auto"/>
            </w:tcBorders>
            <w:shd w:val="clear" w:color="auto" w:fill="FFC000"/>
            <w:vAlign w:val="center"/>
          </w:tcPr>
          <w:p w14:paraId="660A69EA" w14:textId="77777777" w:rsidR="000E7546" w:rsidRPr="0075123E" w:rsidRDefault="000E7546" w:rsidP="00054D94">
            <w:pPr>
              <w:pStyle w:val="PagesBodytext"/>
              <w:spacing w:before="120" w:after="120" w:line="120" w:lineRule="atLeast"/>
              <w:rPr>
                <w:szCs w:val="21"/>
              </w:rPr>
            </w:pPr>
            <w:r w:rsidRPr="0075123E">
              <w:rPr>
                <w:szCs w:val="21"/>
              </w:rPr>
              <w:t>1</w:t>
            </w:r>
          </w:p>
        </w:tc>
      </w:tr>
      <w:tr w:rsidR="000E7546" w:rsidRPr="006A4DCE" w14:paraId="19D3A9AF" w14:textId="77777777" w:rsidTr="0075123E">
        <w:trPr>
          <w:trHeight w:val="641"/>
          <w:jc w:val="center"/>
        </w:trPr>
        <w:tc>
          <w:tcPr>
            <w:tcW w:w="4390" w:type="dxa"/>
            <w:tcBorders>
              <w:top w:val="nil"/>
              <w:left w:val="single" w:sz="4" w:space="0" w:color="auto"/>
              <w:bottom w:val="single" w:sz="4" w:space="0" w:color="auto"/>
              <w:right w:val="single" w:sz="4" w:space="0" w:color="auto"/>
            </w:tcBorders>
            <w:shd w:val="clear" w:color="auto" w:fill="FFC000"/>
            <w:vAlign w:val="center"/>
          </w:tcPr>
          <w:p w14:paraId="0D7B713D" w14:textId="77777777" w:rsidR="000E7546" w:rsidRPr="0075123E" w:rsidRDefault="000E7546" w:rsidP="00054D94">
            <w:pPr>
              <w:pStyle w:val="PagesBodytext"/>
              <w:spacing w:before="120" w:after="120" w:line="120" w:lineRule="atLeast"/>
              <w:rPr>
                <w:szCs w:val="21"/>
              </w:rPr>
            </w:pPr>
            <w:r w:rsidRPr="0075123E">
              <w:rPr>
                <w:szCs w:val="21"/>
              </w:rPr>
              <w:t>Interventions for preventing occupational irritant hand dermatitis</w:t>
            </w:r>
          </w:p>
        </w:tc>
        <w:tc>
          <w:tcPr>
            <w:tcW w:w="1417" w:type="dxa"/>
            <w:tcBorders>
              <w:top w:val="nil"/>
              <w:left w:val="nil"/>
              <w:bottom w:val="single" w:sz="4" w:space="0" w:color="auto"/>
              <w:right w:val="single" w:sz="4" w:space="0" w:color="auto"/>
            </w:tcBorders>
            <w:shd w:val="clear" w:color="auto" w:fill="FFC000"/>
            <w:vAlign w:val="center"/>
          </w:tcPr>
          <w:p w14:paraId="53B3ED8D"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7" w:type="dxa"/>
            <w:tcBorders>
              <w:top w:val="nil"/>
              <w:left w:val="nil"/>
              <w:bottom w:val="single" w:sz="4" w:space="0" w:color="auto"/>
              <w:right w:val="single" w:sz="4" w:space="0" w:color="auto"/>
            </w:tcBorders>
            <w:shd w:val="clear" w:color="auto" w:fill="FFC000"/>
            <w:vAlign w:val="center"/>
          </w:tcPr>
          <w:p w14:paraId="38AD237F"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8" w:type="dxa"/>
            <w:tcBorders>
              <w:top w:val="nil"/>
              <w:left w:val="nil"/>
              <w:bottom w:val="single" w:sz="4" w:space="0" w:color="auto"/>
              <w:right w:val="single" w:sz="4" w:space="0" w:color="auto"/>
            </w:tcBorders>
            <w:shd w:val="clear" w:color="auto" w:fill="FFC000"/>
            <w:vAlign w:val="center"/>
          </w:tcPr>
          <w:p w14:paraId="6537A0D7" w14:textId="77777777" w:rsidR="000E7546" w:rsidRPr="0075123E" w:rsidRDefault="000E7546" w:rsidP="00054D94">
            <w:pPr>
              <w:pStyle w:val="PagesBodytext"/>
              <w:spacing w:before="120" w:after="120" w:line="120" w:lineRule="atLeast"/>
              <w:rPr>
                <w:szCs w:val="21"/>
              </w:rPr>
            </w:pPr>
            <w:r w:rsidRPr="0075123E">
              <w:rPr>
                <w:szCs w:val="21"/>
              </w:rPr>
              <w:t>X</w:t>
            </w:r>
          </w:p>
        </w:tc>
        <w:tc>
          <w:tcPr>
            <w:tcW w:w="709" w:type="dxa"/>
            <w:tcBorders>
              <w:top w:val="nil"/>
              <w:left w:val="nil"/>
              <w:bottom w:val="single" w:sz="4" w:space="0" w:color="auto"/>
              <w:right w:val="single" w:sz="4" w:space="0" w:color="auto"/>
            </w:tcBorders>
            <w:shd w:val="clear" w:color="auto" w:fill="FFC000"/>
            <w:vAlign w:val="center"/>
          </w:tcPr>
          <w:p w14:paraId="222252EA" w14:textId="77777777" w:rsidR="000E7546" w:rsidRPr="0075123E" w:rsidRDefault="000E7546" w:rsidP="00054D94">
            <w:pPr>
              <w:pStyle w:val="PagesBodytext"/>
              <w:spacing w:before="120" w:after="120" w:line="120" w:lineRule="atLeast"/>
              <w:rPr>
                <w:szCs w:val="21"/>
              </w:rPr>
            </w:pPr>
            <w:r w:rsidRPr="0075123E">
              <w:rPr>
                <w:szCs w:val="21"/>
              </w:rPr>
              <w:t>1</w:t>
            </w:r>
          </w:p>
        </w:tc>
      </w:tr>
      <w:tr w:rsidR="000E7546" w:rsidRPr="006A4DCE" w14:paraId="6A28B4FC" w14:textId="77777777" w:rsidTr="0075123E">
        <w:trPr>
          <w:trHeight w:val="641"/>
          <w:jc w:val="center"/>
        </w:trPr>
        <w:tc>
          <w:tcPr>
            <w:tcW w:w="4390" w:type="dxa"/>
            <w:tcBorders>
              <w:top w:val="nil"/>
              <w:left w:val="single" w:sz="4" w:space="0" w:color="auto"/>
              <w:bottom w:val="single" w:sz="4" w:space="0" w:color="auto"/>
              <w:right w:val="single" w:sz="4" w:space="0" w:color="auto"/>
            </w:tcBorders>
            <w:shd w:val="clear" w:color="auto" w:fill="FFC000"/>
            <w:vAlign w:val="center"/>
          </w:tcPr>
          <w:p w14:paraId="4A7D54AA" w14:textId="77777777" w:rsidR="000E7546" w:rsidRPr="0075123E" w:rsidRDefault="000E7546" w:rsidP="00054D94">
            <w:pPr>
              <w:pStyle w:val="PagesBodytext"/>
              <w:spacing w:before="120" w:after="120" w:line="120" w:lineRule="atLeast"/>
              <w:rPr>
                <w:szCs w:val="21"/>
              </w:rPr>
            </w:pPr>
            <w:r w:rsidRPr="0075123E">
              <w:rPr>
                <w:szCs w:val="21"/>
              </w:rPr>
              <w:t>Leukotriene receptor antagonists for eczema</w:t>
            </w:r>
          </w:p>
        </w:tc>
        <w:tc>
          <w:tcPr>
            <w:tcW w:w="1417" w:type="dxa"/>
            <w:tcBorders>
              <w:top w:val="nil"/>
              <w:left w:val="nil"/>
              <w:bottom w:val="single" w:sz="4" w:space="0" w:color="auto"/>
              <w:right w:val="single" w:sz="4" w:space="0" w:color="auto"/>
            </w:tcBorders>
            <w:shd w:val="clear" w:color="auto" w:fill="FFC000"/>
            <w:vAlign w:val="center"/>
          </w:tcPr>
          <w:p w14:paraId="4525D918"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7" w:type="dxa"/>
            <w:tcBorders>
              <w:top w:val="nil"/>
              <w:left w:val="nil"/>
              <w:bottom w:val="single" w:sz="4" w:space="0" w:color="auto"/>
              <w:right w:val="single" w:sz="4" w:space="0" w:color="auto"/>
            </w:tcBorders>
            <w:shd w:val="clear" w:color="auto" w:fill="FFC000"/>
            <w:vAlign w:val="center"/>
          </w:tcPr>
          <w:p w14:paraId="580657AB"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8" w:type="dxa"/>
            <w:tcBorders>
              <w:top w:val="nil"/>
              <w:left w:val="nil"/>
              <w:bottom w:val="single" w:sz="4" w:space="0" w:color="auto"/>
              <w:right w:val="single" w:sz="4" w:space="0" w:color="auto"/>
            </w:tcBorders>
            <w:shd w:val="clear" w:color="auto" w:fill="FFC000"/>
            <w:vAlign w:val="center"/>
          </w:tcPr>
          <w:p w14:paraId="065E0ED2" w14:textId="77777777" w:rsidR="000E7546" w:rsidRPr="0075123E" w:rsidRDefault="000E7546" w:rsidP="00054D94">
            <w:pPr>
              <w:pStyle w:val="PagesBodytext"/>
              <w:spacing w:before="120" w:after="120" w:line="120" w:lineRule="atLeast"/>
              <w:rPr>
                <w:szCs w:val="21"/>
              </w:rPr>
            </w:pPr>
            <w:r w:rsidRPr="0075123E">
              <w:rPr>
                <w:szCs w:val="21"/>
              </w:rPr>
              <w:t>X</w:t>
            </w:r>
          </w:p>
        </w:tc>
        <w:tc>
          <w:tcPr>
            <w:tcW w:w="709" w:type="dxa"/>
            <w:tcBorders>
              <w:top w:val="nil"/>
              <w:left w:val="nil"/>
              <w:bottom w:val="single" w:sz="4" w:space="0" w:color="auto"/>
              <w:right w:val="single" w:sz="4" w:space="0" w:color="auto"/>
            </w:tcBorders>
            <w:shd w:val="clear" w:color="auto" w:fill="FFC000"/>
            <w:vAlign w:val="center"/>
          </w:tcPr>
          <w:p w14:paraId="616B3DA4" w14:textId="77777777" w:rsidR="000E7546" w:rsidRPr="0075123E" w:rsidRDefault="000E7546" w:rsidP="00054D94">
            <w:pPr>
              <w:pStyle w:val="PagesBodytext"/>
              <w:spacing w:before="120" w:after="120" w:line="120" w:lineRule="atLeast"/>
              <w:rPr>
                <w:szCs w:val="21"/>
              </w:rPr>
            </w:pPr>
            <w:r w:rsidRPr="0075123E">
              <w:rPr>
                <w:szCs w:val="21"/>
              </w:rPr>
              <w:t>1</w:t>
            </w:r>
          </w:p>
        </w:tc>
      </w:tr>
      <w:tr w:rsidR="000E7546" w:rsidRPr="006A4DCE" w14:paraId="6D9CBC48" w14:textId="77777777" w:rsidTr="0075123E">
        <w:trPr>
          <w:trHeight w:val="641"/>
          <w:jc w:val="center"/>
        </w:trPr>
        <w:tc>
          <w:tcPr>
            <w:tcW w:w="4390" w:type="dxa"/>
            <w:tcBorders>
              <w:top w:val="nil"/>
              <w:left w:val="single" w:sz="4" w:space="0" w:color="auto"/>
              <w:bottom w:val="single" w:sz="4" w:space="0" w:color="auto"/>
              <w:right w:val="single" w:sz="4" w:space="0" w:color="auto"/>
            </w:tcBorders>
            <w:shd w:val="clear" w:color="auto" w:fill="FFC000"/>
            <w:vAlign w:val="center"/>
          </w:tcPr>
          <w:p w14:paraId="0F2B21D0" w14:textId="77777777" w:rsidR="000E7546" w:rsidRPr="0075123E" w:rsidRDefault="000E7546" w:rsidP="00054D94">
            <w:pPr>
              <w:pStyle w:val="PagesBodytext"/>
              <w:spacing w:before="120" w:after="120" w:line="120" w:lineRule="atLeast"/>
              <w:rPr>
                <w:szCs w:val="21"/>
              </w:rPr>
            </w:pPr>
            <w:r w:rsidRPr="0075123E">
              <w:rPr>
                <w:szCs w:val="21"/>
              </w:rPr>
              <w:t>Probiotics for treating eczema</w:t>
            </w:r>
          </w:p>
        </w:tc>
        <w:tc>
          <w:tcPr>
            <w:tcW w:w="1417" w:type="dxa"/>
            <w:tcBorders>
              <w:top w:val="nil"/>
              <w:left w:val="nil"/>
              <w:bottom w:val="single" w:sz="4" w:space="0" w:color="auto"/>
              <w:right w:val="single" w:sz="4" w:space="0" w:color="auto"/>
            </w:tcBorders>
            <w:shd w:val="clear" w:color="auto" w:fill="FFC000"/>
            <w:vAlign w:val="center"/>
          </w:tcPr>
          <w:p w14:paraId="04BCE33C"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7" w:type="dxa"/>
            <w:tcBorders>
              <w:top w:val="nil"/>
              <w:left w:val="nil"/>
              <w:bottom w:val="single" w:sz="4" w:space="0" w:color="auto"/>
              <w:right w:val="single" w:sz="4" w:space="0" w:color="auto"/>
            </w:tcBorders>
            <w:shd w:val="clear" w:color="auto" w:fill="FFC000"/>
            <w:vAlign w:val="center"/>
          </w:tcPr>
          <w:p w14:paraId="5D6630E3"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8" w:type="dxa"/>
            <w:tcBorders>
              <w:top w:val="nil"/>
              <w:left w:val="nil"/>
              <w:bottom w:val="single" w:sz="4" w:space="0" w:color="auto"/>
              <w:right w:val="single" w:sz="4" w:space="0" w:color="auto"/>
            </w:tcBorders>
            <w:shd w:val="clear" w:color="auto" w:fill="FFC000"/>
            <w:vAlign w:val="center"/>
          </w:tcPr>
          <w:p w14:paraId="346E683B" w14:textId="77777777" w:rsidR="000E7546" w:rsidRPr="0075123E" w:rsidRDefault="000E7546" w:rsidP="00054D94">
            <w:pPr>
              <w:pStyle w:val="PagesBodytext"/>
              <w:spacing w:before="120" w:after="120" w:line="120" w:lineRule="atLeast"/>
              <w:rPr>
                <w:szCs w:val="21"/>
              </w:rPr>
            </w:pPr>
            <w:r w:rsidRPr="0075123E">
              <w:rPr>
                <w:szCs w:val="21"/>
              </w:rPr>
              <w:t>X</w:t>
            </w:r>
          </w:p>
        </w:tc>
        <w:tc>
          <w:tcPr>
            <w:tcW w:w="709" w:type="dxa"/>
            <w:tcBorders>
              <w:top w:val="nil"/>
              <w:left w:val="nil"/>
              <w:bottom w:val="single" w:sz="4" w:space="0" w:color="auto"/>
              <w:right w:val="single" w:sz="4" w:space="0" w:color="auto"/>
            </w:tcBorders>
            <w:shd w:val="clear" w:color="auto" w:fill="FFC000"/>
            <w:vAlign w:val="center"/>
          </w:tcPr>
          <w:p w14:paraId="0AA16B44" w14:textId="77777777" w:rsidR="000E7546" w:rsidRPr="0075123E" w:rsidRDefault="000E7546" w:rsidP="00054D94">
            <w:pPr>
              <w:pStyle w:val="PagesBodytext"/>
              <w:spacing w:before="120" w:after="120" w:line="120" w:lineRule="atLeast"/>
              <w:rPr>
                <w:szCs w:val="21"/>
              </w:rPr>
            </w:pPr>
            <w:r w:rsidRPr="0075123E">
              <w:rPr>
                <w:szCs w:val="21"/>
              </w:rPr>
              <w:t>1</w:t>
            </w:r>
          </w:p>
        </w:tc>
      </w:tr>
      <w:tr w:rsidR="000E7546" w:rsidRPr="006A4DCE" w14:paraId="0A93D7FC" w14:textId="77777777" w:rsidTr="0075123E">
        <w:trPr>
          <w:trHeight w:val="641"/>
          <w:jc w:val="center"/>
        </w:trPr>
        <w:tc>
          <w:tcPr>
            <w:tcW w:w="4390" w:type="dxa"/>
            <w:tcBorders>
              <w:top w:val="nil"/>
              <w:left w:val="single" w:sz="4" w:space="0" w:color="auto"/>
              <w:bottom w:val="single" w:sz="4" w:space="0" w:color="auto"/>
              <w:right w:val="single" w:sz="4" w:space="0" w:color="auto"/>
            </w:tcBorders>
            <w:shd w:val="clear" w:color="auto" w:fill="FFC000"/>
            <w:vAlign w:val="center"/>
          </w:tcPr>
          <w:p w14:paraId="4431C311" w14:textId="77777777" w:rsidR="000E7546" w:rsidRPr="0075123E" w:rsidRDefault="000E7546" w:rsidP="00054D94">
            <w:pPr>
              <w:pStyle w:val="PagesBodytext"/>
              <w:spacing w:before="120" w:after="120" w:line="120" w:lineRule="atLeast"/>
              <w:rPr>
                <w:szCs w:val="21"/>
              </w:rPr>
            </w:pPr>
            <w:r w:rsidRPr="0075123E">
              <w:rPr>
                <w:szCs w:val="21"/>
              </w:rPr>
              <w:t>Specific allergen immunotherapy for the treatment of atopic eczema</w:t>
            </w:r>
          </w:p>
        </w:tc>
        <w:tc>
          <w:tcPr>
            <w:tcW w:w="1417" w:type="dxa"/>
            <w:tcBorders>
              <w:top w:val="nil"/>
              <w:left w:val="nil"/>
              <w:bottom w:val="single" w:sz="4" w:space="0" w:color="auto"/>
              <w:right w:val="single" w:sz="4" w:space="0" w:color="auto"/>
            </w:tcBorders>
            <w:shd w:val="clear" w:color="auto" w:fill="FFC000"/>
            <w:vAlign w:val="center"/>
          </w:tcPr>
          <w:p w14:paraId="44153F43"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7" w:type="dxa"/>
            <w:tcBorders>
              <w:top w:val="nil"/>
              <w:left w:val="nil"/>
              <w:bottom w:val="single" w:sz="4" w:space="0" w:color="auto"/>
              <w:right w:val="single" w:sz="4" w:space="0" w:color="auto"/>
            </w:tcBorders>
            <w:shd w:val="clear" w:color="auto" w:fill="FFC000"/>
            <w:vAlign w:val="center"/>
          </w:tcPr>
          <w:p w14:paraId="7E28D03E" w14:textId="77777777" w:rsidR="000E7546" w:rsidRPr="0075123E" w:rsidRDefault="000E7546" w:rsidP="00054D94">
            <w:pPr>
              <w:pStyle w:val="PagesBodytext"/>
              <w:spacing w:before="120" w:after="120" w:line="120" w:lineRule="atLeast"/>
              <w:rPr>
                <w:szCs w:val="21"/>
              </w:rPr>
            </w:pPr>
            <w:r w:rsidRPr="0075123E">
              <w:rPr>
                <w:szCs w:val="21"/>
              </w:rPr>
              <w:t>X</w:t>
            </w:r>
          </w:p>
        </w:tc>
        <w:tc>
          <w:tcPr>
            <w:tcW w:w="1418" w:type="dxa"/>
            <w:tcBorders>
              <w:top w:val="nil"/>
              <w:left w:val="nil"/>
              <w:bottom w:val="single" w:sz="4" w:space="0" w:color="auto"/>
              <w:right w:val="single" w:sz="4" w:space="0" w:color="auto"/>
            </w:tcBorders>
            <w:shd w:val="clear" w:color="auto" w:fill="FFC000"/>
            <w:vAlign w:val="center"/>
          </w:tcPr>
          <w:p w14:paraId="7EC9D1BB" w14:textId="77777777" w:rsidR="000E7546" w:rsidRPr="0075123E" w:rsidRDefault="000E7546" w:rsidP="00054D94">
            <w:pPr>
              <w:pStyle w:val="PagesBodytext"/>
              <w:spacing w:before="120" w:after="120" w:line="120" w:lineRule="atLeast"/>
              <w:rPr>
                <w:szCs w:val="21"/>
              </w:rPr>
            </w:pPr>
            <w:r w:rsidRPr="0075123E">
              <w:rPr>
                <w:szCs w:val="21"/>
              </w:rPr>
              <w:t> </w:t>
            </w:r>
          </w:p>
        </w:tc>
        <w:tc>
          <w:tcPr>
            <w:tcW w:w="709" w:type="dxa"/>
            <w:tcBorders>
              <w:top w:val="nil"/>
              <w:left w:val="nil"/>
              <w:bottom w:val="single" w:sz="4" w:space="0" w:color="auto"/>
              <w:right w:val="single" w:sz="4" w:space="0" w:color="auto"/>
            </w:tcBorders>
            <w:shd w:val="clear" w:color="auto" w:fill="FFC000"/>
            <w:vAlign w:val="center"/>
          </w:tcPr>
          <w:p w14:paraId="1F7FF2D7" w14:textId="77777777" w:rsidR="000E7546" w:rsidRPr="0075123E" w:rsidRDefault="000E7546" w:rsidP="00054D94">
            <w:pPr>
              <w:pStyle w:val="PagesBodytext"/>
              <w:spacing w:before="120" w:after="120" w:line="120" w:lineRule="atLeast"/>
              <w:rPr>
                <w:szCs w:val="21"/>
              </w:rPr>
            </w:pPr>
            <w:r w:rsidRPr="0075123E">
              <w:rPr>
                <w:szCs w:val="21"/>
              </w:rPr>
              <w:t>1</w:t>
            </w:r>
          </w:p>
        </w:tc>
      </w:tr>
      <w:tr w:rsidR="000E7546" w:rsidRPr="006A4DCE" w14:paraId="27A444BC" w14:textId="77777777" w:rsidTr="0075123E">
        <w:trPr>
          <w:trHeight w:val="641"/>
          <w:jc w:val="center"/>
        </w:trPr>
        <w:tc>
          <w:tcPr>
            <w:tcW w:w="4390" w:type="dxa"/>
            <w:tcBorders>
              <w:top w:val="nil"/>
              <w:left w:val="single" w:sz="4" w:space="0" w:color="auto"/>
              <w:bottom w:val="single" w:sz="4" w:space="0" w:color="auto"/>
              <w:right w:val="single" w:sz="4" w:space="0" w:color="auto"/>
            </w:tcBorders>
            <w:shd w:val="clear" w:color="auto" w:fill="FFC000"/>
            <w:vAlign w:val="center"/>
          </w:tcPr>
          <w:p w14:paraId="074F3AE3" w14:textId="77777777" w:rsidR="000E7546" w:rsidRPr="0075123E" w:rsidRDefault="000E7546" w:rsidP="00054D94">
            <w:pPr>
              <w:pStyle w:val="PagesBodytext"/>
              <w:spacing w:before="120" w:after="120" w:line="120" w:lineRule="atLeast"/>
              <w:rPr>
                <w:szCs w:val="21"/>
              </w:rPr>
            </w:pPr>
            <w:r w:rsidRPr="0075123E">
              <w:rPr>
                <w:szCs w:val="21"/>
              </w:rPr>
              <w:t>Topical tacrolimus for atopic dermatitis</w:t>
            </w:r>
          </w:p>
        </w:tc>
        <w:tc>
          <w:tcPr>
            <w:tcW w:w="1417" w:type="dxa"/>
            <w:tcBorders>
              <w:top w:val="nil"/>
              <w:left w:val="nil"/>
              <w:bottom w:val="single" w:sz="4" w:space="0" w:color="auto"/>
              <w:right w:val="single" w:sz="4" w:space="0" w:color="auto"/>
            </w:tcBorders>
            <w:shd w:val="clear" w:color="auto" w:fill="FFC000"/>
            <w:vAlign w:val="center"/>
          </w:tcPr>
          <w:p w14:paraId="0592C8D2" w14:textId="77777777" w:rsidR="000E7546" w:rsidRPr="0075123E" w:rsidRDefault="000E7546" w:rsidP="00054D94">
            <w:pPr>
              <w:pStyle w:val="PagesBodytext"/>
              <w:spacing w:before="120" w:after="120" w:line="120" w:lineRule="atLeast"/>
              <w:rPr>
                <w:szCs w:val="21"/>
              </w:rPr>
            </w:pPr>
            <w:r w:rsidRPr="0075123E">
              <w:rPr>
                <w:szCs w:val="21"/>
              </w:rPr>
              <w:t> </w:t>
            </w:r>
          </w:p>
        </w:tc>
        <w:tc>
          <w:tcPr>
            <w:tcW w:w="1417" w:type="dxa"/>
            <w:tcBorders>
              <w:top w:val="nil"/>
              <w:left w:val="nil"/>
              <w:bottom w:val="single" w:sz="4" w:space="0" w:color="auto"/>
              <w:right w:val="single" w:sz="4" w:space="0" w:color="auto"/>
            </w:tcBorders>
            <w:shd w:val="clear" w:color="auto" w:fill="FFC000"/>
            <w:vAlign w:val="center"/>
          </w:tcPr>
          <w:p w14:paraId="6B2ED629" w14:textId="77777777" w:rsidR="000E7546" w:rsidRPr="0075123E" w:rsidRDefault="000E7546" w:rsidP="00054D94">
            <w:pPr>
              <w:pStyle w:val="PagesBodytext"/>
              <w:spacing w:before="120" w:after="120" w:line="120" w:lineRule="atLeast"/>
              <w:rPr>
                <w:szCs w:val="21"/>
              </w:rPr>
            </w:pPr>
            <w:r w:rsidRPr="0075123E">
              <w:rPr>
                <w:szCs w:val="21"/>
              </w:rPr>
              <w:t>X</w:t>
            </w:r>
          </w:p>
        </w:tc>
        <w:tc>
          <w:tcPr>
            <w:tcW w:w="1418" w:type="dxa"/>
            <w:tcBorders>
              <w:top w:val="nil"/>
              <w:left w:val="nil"/>
              <w:bottom w:val="single" w:sz="4" w:space="0" w:color="auto"/>
              <w:right w:val="single" w:sz="4" w:space="0" w:color="auto"/>
            </w:tcBorders>
            <w:shd w:val="clear" w:color="auto" w:fill="FFC000"/>
            <w:vAlign w:val="center"/>
          </w:tcPr>
          <w:p w14:paraId="7EDAD3BC" w14:textId="77777777" w:rsidR="000E7546" w:rsidRPr="0075123E" w:rsidRDefault="000E7546" w:rsidP="00054D94">
            <w:pPr>
              <w:pStyle w:val="PagesBodytext"/>
              <w:spacing w:before="120" w:after="120" w:line="120" w:lineRule="atLeast"/>
              <w:rPr>
                <w:szCs w:val="21"/>
              </w:rPr>
            </w:pPr>
            <w:r w:rsidRPr="0075123E">
              <w:rPr>
                <w:szCs w:val="21"/>
              </w:rPr>
              <w:t> </w:t>
            </w:r>
          </w:p>
        </w:tc>
        <w:tc>
          <w:tcPr>
            <w:tcW w:w="709" w:type="dxa"/>
            <w:tcBorders>
              <w:top w:val="nil"/>
              <w:left w:val="nil"/>
              <w:bottom w:val="single" w:sz="4" w:space="0" w:color="auto"/>
              <w:right w:val="single" w:sz="4" w:space="0" w:color="auto"/>
            </w:tcBorders>
            <w:shd w:val="clear" w:color="auto" w:fill="FFC000"/>
            <w:vAlign w:val="center"/>
          </w:tcPr>
          <w:p w14:paraId="2BF9C26B" w14:textId="77777777" w:rsidR="000E7546" w:rsidRPr="0075123E" w:rsidRDefault="000E7546" w:rsidP="00054D94">
            <w:pPr>
              <w:pStyle w:val="PagesBodytext"/>
              <w:spacing w:before="120" w:after="120" w:line="120" w:lineRule="atLeast"/>
              <w:rPr>
                <w:szCs w:val="21"/>
              </w:rPr>
            </w:pPr>
            <w:r w:rsidRPr="0075123E">
              <w:rPr>
                <w:szCs w:val="21"/>
              </w:rPr>
              <w:t>1</w:t>
            </w:r>
          </w:p>
        </w:tc>
      </w:tr>
    </w:tbl>
    <w:p w14:paraId="3F0DD3BA" w14:textId="0656AE72" w:rsidR="008626BD" w:rsidRDefault="008626BD" w:rsidP="007611B7">
      <w:pPr>
        <w:pStyle w:val="PagesBodytext"/>
        <w:spacing w:before="240"/>
        <w:sectPr w:rsidR="008626BD" w:rsidSect="0075123E">
          <w:pgSz w:w="11906" w:h="16838" w:code="9"/>
          <w:pgMar w:top="1276" w:right="1134" w:bottom="1134" w:left="1134" w:header="680" w:footer="624" w:gutter="0"/>
          <w:cols w:space="708"/>
          <w:docGrid w:linePitch="360"/>
        </w:sectPr>
      </w:pPr>
    </w:p>
    <w:p w14:paraId="336548E5" w14:textId="4FE6CBEF" w:rsidR="00CF626D" w:rsidRPr="00582A0F" w:rsidRDefault="00CF626D" w:rsidP="00582A0F">
      <w:pPr>
        <w:pStyle w:val="PagesSubheading"/>
        <w:spacing w:after="240"/>
      </w:pPr>
      <w:bookmarkStart w:id="15" w:name="_Toc40262185"/>
      <w:r w:rsidRPr="00582A0F">
        <w:lastRenderedPageBreak/>
        <w:t>Eczema – summary</w:t>
      </w:r>
      <w:bookmarkEnd w:id="15"/>
    </w:p>
    <w:p w14:paraId="56297E28" w14:textId="1D055C54" w:rsidR="003C1272" w:rsidRPr="00582A0F" w:rsidRDefault="00FF6CE0" w:rsidP="00582A0F">
      <w:pPr>
        <w:pStyle w:val="PagesBodytext"/>
        <w:spacing w:before="240"/>
      </w:pPr>
      <w:r w:rsidRPr="00582A0F">
        <w:t>Topic suggestions focus on e</w:t>
      </w:r>
      <w:r w:rsidR="003C1272" w:rsidRPr="00582A0F">
        <w:t>czema management</w:t>
      </w:r>
      <w:r w:rsidRPr="00582A0F">
        <w:t xml:space="preserve">. Several suggestions are already captured by the ongoing network meta-analysis of systemic treatments for eczema #175, which could potentially be extended as a living review in the same way as we have done for psoriasis with #156. One suggestion was to make it an individual participant data review. Other suggestions are already captured by the prioritised (but not yet successfully allocated to a team) network meta-analysis of topical treatments for eczema #174, which could potentially focus on steroids versus topical calcineurin inhibitors +/- newer topicals such as crisaborole and JAK inhibitors. Other suggestions are already captured by #141 on different strategies for using topical steroids. </w:t>
      </w:r>
    </w:p>
    <w:p w14:paraId="5FB29DF0" w14:textId="73DF3C57" w:rsidR="00435D8C" w:rsidRPr="00582A0F" w:rsidRDefault="00435D8C" w:rsidP="00582A0F">
      <w:pPr>
        <w:pStyle w:val="PagesBodytext"/>
        <w:spacing w:before="240"/>
        <w:rPr>
          <w:b/>
        </w:rPr>
      </w:pPr>
      <w:r w:rsidRPr="00582A0F">
        <w:rPr>
          <w:b/>
        </w:rPr>
        <w:t>New suggestions not currently being undertaken are:</w:t>
      </w:r>
    </w:p>
    <w:p w14:paraId="561AD415" w14:textId="17AB1238" w:rsidR="00435D8C" w:rsidRPr="00582A0F" w:rsidRDefault="00435D8C" w:rsidP="00582A0F">
      <w:pPr>
        <w:pStyle w:val="PagesBodytext"/>
        <w:spacing w:before="240"/>
      </w:pPr>
      <w:r w:rsidRPr="00582A0F">
        <w:t>A review which focuses on long-term maintenance treatment of eczema, rather than short term outcomes, including long-term safety of TCIs and TCS.</w:t>
      </w:r>
    </w:p>
    <w:p w14:paraId="510A018F" w14:textId="2AFC85D7" w:rsidR="00435D8C" w:rsidRPr="00582A0F" w:rsidRDefault="00435D8C" w:rsidP="00582A0F">
      <w:pPr>
        <w:pStyle w:val="PagesBodytext"/>
        <w:spacing w:before="240"/>
      </w:pPr>
      <w:r w:rsidRPr="00582A0F">
        <w:t>A focus on infancy – for diet, moisturisers, long-term effects of treatment with TCS/TCI</w:t>
      </w:r>
    </w:p>
    <w:p w14:paraId="03A1FAF6" w14:textId="0A8A2B93" w:rsidR="00435D8C" w:rsidRPr="00582A0F" w:rsidRDefault="00435D8C" w:rsidP="00582A0F">
      <w:pPr>
        <w:pStyle w:val="PagesBodytext"/>
        <w:spacing w:before="240"/>
      </w:pPr>
      <w:r w:rsidRPr="00582A0F">
        <w:t>A targeted update of emollients for treating eczema #124</w:t>
      </w:r>
      <w:r w:rsidR="0058629C" w:rsidRPr="0058629C">
        <w:rPr>
          <w:rFonts w:ascii="Source Sans Pro" w:hAnsi="Source Sans Pro"/>
        </w:rPr>
        <w:t xml:space="preserve"> </w:t>
      </w:r>
      <w:r w:rsidR="0058629C" w:rsidRPr="00B441F5">
        <w:rPr>
          <w:rFonts w:ascii="Source Sans Pro" w:hAnsi="Source Sans Pro"/>
        </w:rPr>
        <w:t>(2017)</w:t>
      </w:r>
    </w:p>
    <w:p w14:paraId="2AD0FF36" w14:textId="11EF4EAA" w:rsidR="00435D8C" w:rsidRPr="00582A0F" w:rsidRDefault="00435D8C" w:rsidP="00582A0F">
      <w:pPr>
        <w:pStyle w:val="PagesBodytext"/>
        <w:spacing w:before="240"/>
      </w:pPr>
      <w:r w:rsidRPr="00582A0F">
        <w:t>Phototherapy for managing eczema</w:t>
      </w:r>
    </w:p>
    <w:p w14:paraId="687B76E0" w14:textId="50572E39" w:rsidR="00435D8C" w:rsidRPr="00582A0F" w:rsidRDefault="00435D8C" w:rsidP="00582A0F">
      <w:pPr>
        <w:pStyle w:val="PagesBodytext"/>
        <w:spacing w:before="240"/>
      </w:pPr>
      <w:r w:rsidRPr="00582A0F">
        <w:t>Testing and avoidance of contact allergens for managing eczema</w:t>
      </w:r>
    </w:p>
    <w:p w14:paraId="07EB2160" w14:textId="112E7E38" w:rsidR="00435D8C" w:rsidRPr="00582A0F" w:rsidRDefault="00435D8C" w:rsidP="00582A0F">
      <w:pPr>
        <w:pStyle w:val="PagesBodytext"/>
        <w:spacing w:before="240"/>
      </w:pPr>
      <w:r w:rsidRPr="00582A0F">
        <w:t>Complementary medicine interventions, including acupuncture, for managing eczema</w:t>
      </w:r>
    </w:p>
    <w:p w14:paraId="27FB7C91" w14:textId="77777777" w:rsidR="00435D8C" w:rsidRPr="00582A0F" w:rsidRDefault="00435D8C" w:rsidP="00582A0F">
      <w:pPr>
        <w:pStyle w:val="PagesBodytext"/>
        <w:spacing w:before="240"/>
      </w:pPr>
      <w:r w:rsidRPr="00582A0F">
        <w:t>Psychological and educational interventions and models of care delivery for managing eczema - would these be materially different to psychological and educational interventions in other chronic conditions, and should this involve Cochrane groups/fields concerned with models for delivery of care?</w:t>
      </w:r>
    </w:p>
    <w:p w14:paraId="17AF717F" w14:textId="77777777" w:rsidR="00435D8C" w:rsidRPr="00582A0F" w:rsidRDefault="00435D8C" w:rsidP="00582A0F">
      <w:pPr>
        <w:pStyle w:val="PagesBodytext"/>
        <w:spacing w:before="240"/>
      </w:pPr>
      <w:r w:rsidRPr="00582A0F">
        <w:t xml:space="preserve">Dietary exclusions for managing eczema – update of </w:t>
      </w:r>
      <w:r w:rsidR="003C1272" w:rsidRPr="00582A0F">
        <w:t xml:space="preserve">#31 </w:t>
      </w:r>
      <w:r w:rsidRPr="00582A0F">
        <w:t>(2008)</w:t>
      </w:r>
    </w:p>
    <w:p w14:paraId="6FA3E89C" w14:textId="68EE6B34" w:rsidR="003C1272" w:rsidRPr="00582A0F" w:rsidRDefault="00435D8C" w:rsidP="00582A0F">
      <w:pPr>
        <w:pStyle w:val="PagesBodytext"/>
        <w:spacing w:before="240"/>
      </w:pPr>
      <w:r w:rsidRPr="00582A0F">
        <w:t>A review of e</w:t>
      </w:r>
      <w:r w:rsidR="003C1272" w:rsidRPr="00582A0F">
        <w:t>nvironmental control/dust mite avoidance/ clothing</w:t>
      </w:r>
      <w:r w:rsidRPr="00582A0F">
        <w:t xml:space="preserve"> – update of dust mite avoidance (2015)</w:t>
      </w:r>
    </w:p>
    <w:p w14:paraId="18722387" w14:textId="72A4E5A7" w:rsidR="00506F9A" w:rsidRDefault="00435D8C" w:rsidP="007611B7">
      <w:pPr>
        <w:pStyle w:val="PagesBodytext"/>
        <w:spacing w:before="240"/>
        <w:sectPr w:rsidR="00506F9A" w:rsidSect="007B1D2E">
          <w:pgSz w:w="11906" w:h="16838" w:code="9"/>
          <w:pgMar w:top="1701" w:right="1134" w:bottom="1134" w:left="1134" w:header="680" w:footer="624" w:gutter="0"/>
          <w:cols w:space="708"/>
          <w:docGrid w:linePitch="360"/>
        </w:sectPr>
      </w:pPr>
      <w:r w:rsidRPr="00582A0F">
        <w:t xml:space="preserve">An </w:t>
      </w:r>
      <w:r w:rsidR="003C1272" w:rsidRPr="00582A0F">
        <w:t>IPD of probiotics/prebiotics for prevention of eczema</w:t>
      </w:r>
      <w:r w:rsidR="0058629C">
        <w:t xml:space="preserve"> (Neonatal group</w:t>
      </w:r>
      <w:r w:rsidR="00093411">
        <w:t xml:space="preserve"> have a title ‘</w:t>
      </w:r>
      <w:r w:rsidR="00093411" w:rsidRPr="00093411">
        <w:t>Probiotics in infants for prevention of allergic disease and food hypersensitivity</w:t>
      </w:r>
      <w:r w:rsidR="00093411">
        <w:t>’</w:t>
      </w:r>
      <w:r w:rsidR="0058629C">
        <w:t>)</w:t>
      </w:r>
    </w:p>
    <w:p w14:paraId="2F82C83F" w14:textId="2FDBC57B" w:rsidR="00CF626D" w:rsidRDefault="00CF626D" w:rsidP="007611B7">
      <w:pPr>
        <w:pStyle w:val="PagesBodytext"/>
        <w:spacing w:before="240"/>
      </w:pPr>
    </w:p>
    <w:p w14:paraId="5F5B8137" w14:textId="12603C5C" w:rsidR="00C97601" w:rsidRDefault="00EF20DC" w:rsidP="00B96718">
      <w:pPr>
        <w:pStyle w:val="PagesHeading"/>
      </w:pPr>
      <w:bookmarkStart w:id="16" w:name="_Toc40262186"/>
      <w:r>
        <w:t>Psoriasis</w:t>
      </w:r>
      <w:bookmarkEnd w:id="16"/>
    </w:p>
    <w:p w14:paraId="061520F6" w14:textId="1117065D" w:rsidR="00EF20DC" w:rsidRDefault="00EF20DC" w:rsidP="00E82BA2">
      <w:pPr>
        <w:pStyle w:val="PagesBodytext"/>
      </w:pPr>
      <w:r>
        <w:t xml:space="preserve">The number of DALYs 2017 for psoriasis is </w:t>
      </w:r>
      <w:r w:rsidRPr="00EF20DC">
        <w:t>5,569,471</w:t>
      </w:r>
      <w:r>
        <w:t>, with a global prevalence of 0.88%.</w:t>
      </w:r>
    </w:p>
    <w:p w14:paraId="4C44F2F8" w14:textId="2FE220F4" w:rsidR="00592019" w:rsidRDefault="00592019" w:rsidP="00592019">
      <w:pPr>
        <w:pStyle w:val="PagesSubheading"/>
      </w:pPr>
      <w:bookmarkStart w:id="17" w:name="_Toc40262187"/>
      <w:r>
        <w:t>Summary table</w:t>
      </w:r>
      <w:bookmarkEnd w:id="17"/>
    </w:p>
    <w:tbl>
      <w:tblPr>
        <w:tblStyle w:val="TableGrid"/>
        <w:tblW w:w="14173" w:type="dxa"/>
        <w:tblLook w:val="04A0" w:firstRow="1" w:lastRow="0" w:firstColumn="1" w:lastColumn="0" w:noHBand="0" w:noVBand="1"/>
      </w:tblPr>
      <w:tblGrid>
        <w:gridCol w:w="5102"/>
        <w:gridCol w:w="3969"/>
        <w:gridCol w:w="5102"/>
      </w:tblGrid>
      <w:tr w:rsidR="008626BD" w:rsidRPr="00B441F5" w14:paraId="02AC1494" w14:textId="77777777" w:rsidTr="003F4CA7">
        <w:tc>
          <w:tcPr>
            <w:tcW w:w="5102" w:type="dxa"/>
          </w:tcPr>
          <w:p w14:paraId="55BEFCF3" w14:textId="77777777" w:rsidR="008626BD" w:rsidRPr="00B441F5" w:rsidRDefault="008626BD"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1AFADAFC" w14:textId="77777777" w:rsidR="008626BD" w:rsidRPr="00B441F5" w:rsidRDefault="008626BD"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24AFADD2" w14:textId="56BFD626" w:rsidR="008626BD" w:rsidRPr="00B441F5" w:rsidRDefault="00D413C3" w:rsidP="00054D94">
            <w:pPr>
              <w:rPr>
                <w:rFonts w:ascii="Source Sans Pro" w:hAnsi="Source Sans Pro"/>
                <w:b/>
              </w:rPr>
            </w:pPr>
            <w:r>
              <w:rPr>
                <w:rFonts w:ascii="Source Sans Pro" w:hAnsi="Source Sans Pro"/>
                <w:b/>
              </w:rPr>
              <w:t>R</w:t>
            </w:r>
            <w:r w:rsidR="008626BD">
              <w:rPr>
                <w:rFonts w:ascii="Source Sans Pro" w:hAnsi="Source Sans Pro"/>
                <w:b/>
              </w:rPr>
              <w:t>esearch priorities</w:t>
            </w:r>
          </w:p>
        </w:tc>
      </w:tr>
      <w:tr w:rsidR="008626BD" w14:paraId="25083B82" w14:textId="77777777" w:rsidTr="003F4CA7">
        <w:tc>
          <w:tcPr>
            <w:tcW w:w="5102" w:type="dxa"/>
          </w:tcPr>
          <w:p w14:paraId="66CAADC8" w14:textId="77777777" w:rsidR="008B5658" w:rsidRPr="00EF20DC" w:rsidRDefault="008B5658" w:rsidP="008B5658">
            <w:pPr>
              <w:pStyle w:val="PagesBodytext"/>
              <w:spacing w:after="0"/>
              <w:rPr>
                <w:b/>
              </w:rPr>
            </w:pPr>
            <w:r w:rsidRPr="00EF20DC">
              <w:rPr>
                <w:b/>
              </w:rPr>
              <w:t>Psoriasis</w:t>
            </w:r>
            <w:r w:rsidRPr="00EF20DC">
              <w:rPr>
                <w:b/>
              </w:rPr>
              <w:tab/>
            </w:r>
            <w:r w:rsidRPr="00EF20DC">
              <w:rPr>
                <w:b/>
              </w:rPr>
              <w:tab/>
            </w:r>
          </w:p>
          <w:p w14:paraId="461CE149" w14:textId="5ECC698A" w:rsidR="008626BD" w:rsidRDefault="008B5658" w:rsidP="00EF20DC">
            <w:pPr>
              <w:pStyle w:val="PagesBodytext"/>
            </w:pPr>
            <w:r w:rsidRPr="00EF20DC">
              <w:t>Guideline developer (AAD)</w:t>
            </w:r>
            <w:r>
              <w:br/>
            </w:r>
            <w:r w:rsidRPr="00277D51">
              <w:rPr>
                <w:b/>
              </w:rPr>
              <w:t>Psoriasis</w:t>
            </w:r>
            <w:r w:rsidRPr="00277D51">
              <w:rPr>
                <w:b/>
              </w:rPr>
              <w:tab/>
            </w:r>
            <w:r w:rsidRPr="00277D51">
              <w:rPr>
                <w:b/>
              </w:rPr>
              <w:br/>
            </w:r>
            <w:r>
              <w:t>C</w:t>
            </w:r>
            <w:r w:rsidRPr="00EF20DC">
              <w:t>ommon disorder</w:t>
            </w:r>
            <w:r w:rsidRPr="00EF20DC">
              <w:tab/>
            </w:r>
            <w:r>
              <w:br/>
            </w:r>
            <w:r w:rsidRPr="00EF20DC">
              <w:t>Clinician/healthcare professional</w:t>
            </w:r>
            <w:r>
              <w:br/>
            </w:r>
            <w:r w:rsidRPr="00277D51">
              <w:rPr>
                <w:b/>
              </w:rPr>
              <w:t>Psoriasis</w:t>
            </w:r>
            <w:r w:rsidRPr="00277D51">
              <w:rPr>
                <w:b/>
              </w:rPr>
              <w:tab/>
            </w:r>
            <w:r w:rsidRPr="00277D51">
              <w:rPr>
                <w:b/>
              </w:rPr>
              <w:br/>
            </w:r>
            <w:r w:rsidRPr="00EF20DC">
              <w:t>They help to standardize decision making regarding pat</w:t>
            </w:r>
            <w:r>
              <w:t>ient's diagnosis and treatment</w:t>
            </w:r>
            <w:r>
              <w:tab/>
            </w:r>
            <w:r>
              <w:br/>
            </w:r>
            <w:r w:rsidRPr="00EF20DC">
              <w:t>Clinician/healthcare professional</w:t>
            </w:r>
            <w:r>
              <w:t xml:space="preserve">, </w:t>
            </w:r>
            <w:r w:rsidRPr="00EF20DC">
              <w:t>R</w:t>
            </w:r>
            <w:r>
              <w:t>esearcher</w:t>
            </w:r>
            <w:r>
              <w:br/>
            </w:r>
            <w:r w:rsidRPr="00277D51">
              <w:rPr>
                <w:b/>
              </w:rPr>
              <w:t>Treatment</w:t>
            </w:r>
            <w:r w:rsidRPr="00277D51">
              <w:rPr>
                <w:b/>
              </w:rPr>
              <w:tab/>
            </w:r>
            <w:r w:rsidRPr="00277D51">
              <w:rPr>
                <w:b/>
              </w:rPr>
              <w:br/>
            </w:r>
            <w:r w:rsidRPr="00EF20DC">
              <w:t>Efficacy of treatment</w:t>
            </w:r>
            <w:r w:rsidRPr="00EF20DC">
              <w:tab/>
            </w:r>
            <w:r>
              <w:br/>
            </w:r>
            <w:r w:rsidRPr="00EF20DC">
              <w:t>Patient/Consumer</w:t>
            </w:r>
          </w:p>
        </w:tc>
        <w:tc>
          <w:tcPr>
            <w:tcW w:w="3969" w:type="dxa"/>
          </w:tcPr>
          <w:p w14:paraId="5CFB7753" w14:textId="7D6B62EB" w:rsidR="00C661DA" w:rsidRDefault="00C661DA" w:rsidP="00FF6CE0">
            <w:pPr>
              <w:pStyle w:val="PagesBodytext"/>
            </w:pPr>
          </w:p>
        </w:tc>
        <w:tc>
          <w:tcPr>
            <w:tcW w:w="5102" w:type="dxa"/>
          </w:tcPr>
          <w:p w14:paraId="5858C144" w14:textId="3F5769D1" w:rsidR="00670920" w:rsidRDefault="00670920" w:rsidP="00270047">
            <w:pPr>
              <w:pStyle w:val="PagesBodytext"/>
              <w:spacing w:after="0"/>
            </w:pPr>
            <w:r w:rsidRPr="00270047">
              <w:rPr>
                <w:b/>
              </w:rPr>
              <w:t>JLA PSP 2018 for psoriasis (including scalp and nail, excluding palmoplantar pustular)</w:t>
            </w:r>
            <w:r w:rsidRPr="00670920">
              <w:t xml:space="preserve"> </w:t>
            </w:r>
            <w:r w:rsidR="00120617">
              <w:br/>
            </w:r>
            <w:r>
              <w:t>2. Does treating psoriasis early (or proactively) reduce the severity of the disease, make it more likely to go into remission, or stop other health conditions developing?</w:t>
            </w:r>
          </w:p>
          <w:p w14:paraId="5FFB29B7" w14:textId="77777777" w:rsidR="00670920" w:rsidRDefault="00670920" w:rsidP="00270047">
            <w:pPr>
              <w:pStyle w:val="PagesBodytext"/>
              <w:spacing w:after="0"/>
            </w:pPr>
            <w:r>
              <w:t>3. What factors predict how well psoriasis will respond to a treatment?</w:t>
            </w:r>
          </w:p>
          <w:p w14:paraId="417C2D6B" w14:textId="77777777" w:rsidR="00670920" w:rsidRDefault="00670920" w:rsidP="00270047">
            <w:pPr>
              <w:pStyle w:val="PagesBodytext"/>
              <w:spacing w:after="0"/>
            </w:pPr>
            <w:r>
              <w:t>4. What is the best way to treat the symptoms of psoriasis: itching, burning, redness, scaling and flaking?</w:t>
            </w:r>
          </w:p>
          <w:p w14:paraId="682FAF31" w14:textId="77777777" w:rsidR="00670920" w:rsidRDefault="00670920" w:rsidP="00270047">
            <w:pPr>
              <w:pStyle w:val="PagesBodytext"/>
              <w:spacing w:after="0"/>
            </w:pPr>
            <w:r>
              <w:t>6. Does treating psoriasis help improve other health conditions, such as psoriatic arthritis, cardiovascular disease, metabolic syndrome and stress?</w:t>
            </w:r>
          </w:p>
          <w:p w14:paraId="0860E9E2" w14:textId="77777777" w:rsidR="00670920" w:rsidRDefault="00670920" w:rsidP="00270047">
            <w:pPr>
              <w:pStyle w:val="PagesBodytext"/>
              <w:spacing w:after="0"/>
            </w:pPr>
            <w:r>
              <w:t>7. Why do psoriasis treatments stop working well against psoriasis and when they stop working well, what’s the best way to regain control of the disease?</w:t>
            </w:r>
          </w:p>
          <w:p w14:paraId="08F938FB" w14:textId="77777777" w:rsidR="00670920" w:rsidRDefault="00670920" w:rsidP="00270047">
            <w:pPr>
              <w:pStyle w:val="PagesBodytext"/>
              <w:spacing w:after="0"/>
            </w:pPr>
            <w:r>
              <w:t>8. To what extent is psoriasis caused by a person’s genes or other factors, such as stress, gut health, water quality, or change in the weather / temperature?</w:t>
            </w:r>
          </w:p>
          <w:p w14:paraId="5C0B994C" w14:textId="77777777" w:rsidR="00670920" w:rsidRDefault="00670920" w:rsidP="00270047">
            <w:pPr>
              <w:pStyle w:val="PagesBodytext"/>
              <w:spacing w:after="0"/>
            </w:pPr>
            <w:r>
              <w:t>9. Is a person with psoriasis more likely to develop other health conditions (either as a consequence of psoriasis or due to the effect of treatments for psoriasis)?  If so, which ones?</w:t>
            </w:r>
          </w:p>
          <w:p w14:paraId="6490618A" w14:textId="77777777" w:rsidR="008626BD" w:rsidRDefault="00670920" w:rsidP="00670920">
            <w:pPr>
              <w:pStyle w:val="PagesBodytext"/>
            </w:pPr>
            <w:r>
              <w:lastRenderedPageBreak/>
              <w:t>10. What’s the best way to treat sudden flare ups of psoriasis?</w:t>
            </w:r>
          </w:p>
          <w:p w14:paraId="6AFB7182" w14:textId="77777777" w:rsidR="00120617" w:rsidRDefault="00120617" w:rsidP="00120617">
            <w:pPr>
              <w:pStyle w:val="PagesBodytext"/>
              <w:spacing w:after="0"/>
            </w:pPr>
            <w:r w:rsidRPr="00270047">
              <w:rPr>
                <w:b/>
              </w:rPr>
              <w:t>NICE research recommendation:</w:t>
            </w:r>
            <w:r w:rsidRPr="00837E11">
              <w:t xml:space="preserve"> </w:t>
            </w:r>
            <w:r>
              <w:t>5. Topical therapy: In people of all ages with psoriasis:</w:t>
            </w:r>
          </w:p>
          <w:p w14:paraId="274432D2" w14:textId="77777777" w:rsidR="00120617" w:rsidRDefault="00120617" w:rsidP="00120617">
            <w:pPr>
              <w:pStyle w:val="PagesBodytext"/>
              <w:spacing w:after="0"/>
            </w:pPr>
            <w:r>
              <w:t>1. Assessment of disease severity and impact: In children, young people and adults with psoriasis, can tools be developed and/or existing ones further refined and validated to:</w:t>
            </w:r>
          </w:p>
          <w:p w14:paraId="7E5E73CF" w14:textId="77777777" w:rsidR="00120617" w:rsidRDefault="00120617" w:rsidP="00120617">
            <w:pPr>
              <w:pStyle w:val="PagesBodytext"/>
              <w:spacing w:after="0"/>
            </w:pPr>
            <w:r>
              <w:t>a. assess disease severity and impact in both non-specialist and specialist healthcare settings, to facilitate assessment, appropriate referral, treatment planning and measurement of outcomes</w:t>
            </w:r>
          </w:p>
          <w:p w14:paraId="088DBE05" w14:textId="77777777" w:rsidR="00120617" w:rsidRDefault="00120617" w:rsidP="00120617">
            <w:pPr>
              <w:pStyle w:val="PagesBodytext"/>
            </w:pPr>
            <w:r>
              <w:t>b. measure burden and cumulative effect of disease activity, severity and impact for people with both psoriasis and psoriatic arthritis?</w:t>
            </w:r>
          </w:p>
          <w:p w14:paraId="65154D9D" w14:textId="77777777" w:rsidR="00120617" w:rsidRDefault="00120617" w:rsidP="00120617">
            <w:pPr>
              <w:pStyle w:val="PagesBodytext"/>
              <w:spacing w:before="240"/>
            </w:pPr>
            <w:r>
              <w:t>4. Self-management: Do structured psoriasis-focused self-management programmes improve patient confidence, wellbeing and disease control compared with standard care?</w:t>
            </w:r>
          </w:p>
          <w:p w14:paraId="361D81C5" w14:textId="37D7716F" w:rsidR="0018070F" w:rsidRDefault="0018070F" w:rsidP="00120617">
            <w:pPr>
              <w:pStyle w:val="PagesBodytext"/>
              <w:spacing w:before="240"/>
            </w:pPr>
            <w:r w:rsidRPr="00270047">
              <w:rPr>
                <w:b/>
              </w:rPr>
              <w:t>AAD guidelines (comorbidities) gaps in research</w:t>
            </w:r>
            <w:r>
              <w:t xml:space="preserve">: </w:t>
            </w:r>
            <w:r w:rsidRPr="0018070F">
              <w:t>to determine the impact of psoriasis treatment on the ability to prevent future disease associated comorbidity. Although emerging observational data of outcomes and experimental data of important surrogate markers hold promise for bending the comorbidity curve, large randomized controlled studies are necessary to determine which treatment strategies for psoriasis will lead to benefits for patients beyond the skin.</w:t>
            </w:r>
          </w:p>
        </w:tc>
      </w:tr>
      <w:tr w:rsidR="008626BD" w14:paraId="5DD15F2D" w14:textId="77777777" w:rsidTr="003F4CA7">
        <w:tc>
          <w:tcPr>
            <w:tcW w:w="5102" w:type="dxa"/>
          </w:tcPr>
          <w:p w14:paraId="47DFB501" w14:textId="39A893C4" w:rsidR="008626BD" w:rsidRDefault="008B5658" w:rsidP="00EF20DC">
            <w:pPr>
              <w:pStyle w:val="PagesBodytext"/>
            </w:pPr>
            <w:r w:rsidRPr="00277D51">
              <w:rPr>
                <w:b/>
              </w:rPr>
              <w:lastRenderedPageBreak/>
              <w:t>Microbiome in psoriasis</w:t>
            </w:r>
            <w:r w:rsidRPr="00277D51">
              <w:rPr>
                <w:b/>
              </w:rPr>
              <w:tab/>
            </w:r>
            <w:r w:rsidRPr="00277D51">
              <w:rPr>
                <w:b/>
              </w:rPr>
              <w:br/>
            </w:r>
            <w:r>
              <w:t>T</w:t>
            </w:r>
            <w:r w:rsidRPr="00EF20DC">
              <w:t xml:space="preserve">hey reflect issues and questions that I have </w:t>
            </w:r>
            <w:r w:rsidRPr="00EF20DC">
              <w:lastRenderedPageBreak/>
              <w:t>regularly in my clinical practice</w:t>
            </w:r>
            <w:r w:rsidRPr="00EF20DC">
              <w:tab/>
            </w:r>
            <w:r>
              <w:br/>
            </w:r>
            <w:r w:rsidRPr="00EF20DC">
              <w:t>Clinician/healthcare professional</w:t>
            </w:r>
          </w:p>
        </w:tc>
        <w:tc>
          <w:tcPr>
            <w:tcW w:w="3969" w:type="dxa"/>
          </w:tcPr>
          <w:p w14:paraId="6C2FCBD7" w14:textId="77777777" w:rsidR="008626BD" w:rsidRDefault="008626BD" w:rsidP="00EF20DC">
            <w:pPr>
              <w:pStyle w:val="PagesBodytext"/>
            </w:pPr>
          </w:p>
        </w:tc>
        <w:tc>
          <w:tcPr>
            <w:tcW w:w="5102" w:type="dxa"/>
          </w:tcPr>
          <w:p w14:paraId="00ABE734" w14:textId="77777777" w:rsidR="008626BD" w:rsidRDefault="008626BD" w:rsidP="00EF20DC">
            <w:pPr>
              <w:pStyle w:val="PagesBodytext"/>
            </w:pPr>
          </w:p>
        </w:tc>
      </w:tr>
      <w:tr w:rsidR="008626BD" w14:paraId="0713059B" w14:textId="77777777" w:rsidTr="003F4CA7">
        <w:tc>
          <w:tcPr>
            <w:tcW w:w="5102" w:type="dxa"/>
          </w:tcPr>
          <w:p w14:paraId="443D1E69" w14:textId="696D6DDD" w:rsidR="008626BD" w:rsidRDefault="008B5658" w:rsidP="00EF20DC">
            <w:pPr>
              <w:pStyle w:val="PagesBodytext"/>
            </w:pPr>
            <w:r w:rsidRPr="00277D51">
              <w:rPr>
                <w:b/>
              </w:rPr>
              <w:t>Topical application</w:t>
            </w:r>
            <w:r w:rsidRPr="00277D51">
              <w:rPr>
                <w:b/>
              </w:rPr>
              <w:tab/>
            </w:r>
            <w:r w:rsidRPr="00277D51">
              <w:rPr>
                <w:b/>
              </w:rPr>
              <w:br/>
            </w:r>
            <w:r w:rsidRPr="00EF20DC">
              <w:t>Efficacy of treatment</w:t>
            </w:r>
            <w:r w:rsidRPr="00EF20DC">
              <w:tab/>
            </w:r>
            <w:r>
              <w:br/>
            </w:r>
            <w:r w:rsidRPr="00EF20DC">
              <w:t>Patient/Consumer</w:t>
            </w:r>
          </w:p>
        </w:tc>
        <w:tc>
          <w:tcPr>
            <w:tcW w:w="3969" w:type="dxa"/>
          </w:tcPr>
          <w:p w14:paraId="61CD6A8D" w14:textId="77777777" w:rsidR="00837E11" w:rsidRDefault="00837E11" w:rsidP="003F4CA7">
            <w:pPr>
              <w:pStyle w:val="PagesBodytext"/>
            </w:pPr>
            <w:r>
              <w:t>#66 Topical treatments for chronic plaque psoriasis (2013)</w:t>
            </w:r>
          </w:p>
          <w:p w14:paraId="77C47802" w14:textId="2061F411" w:rsidR="008626BD" w:rsidRDefault="003F4CA7" w:rsidP="00EF20DC">
            <w:pPr>
              <w:pStyle w:val="PagesBodytext"/>
            </w:pPr>
            <w:r>
              <w:t xml:space="preserve">#27 </w:t>
            </w:r>
            <w:r w:rsidRPr="003F4CA7">
              <w:t>Topical treatments for scalp psoriasis</w:t>
            </w:r>
            <w:r>
              <w:t xml:space="preserve"> (2016)</w:t>
            </w:r>
          </w:p>
        </w:tc>
        <w:tc>
          <w:tcPr>
            <w:tcW w:w="5102" w:type="dxa"/>
          </w:tcPr>
          <w:p w14:paraId="74220531" w14:textId="34209BE2" w:rsidR="00837E11" w:rsidRDefault="00837E11" w:rsidP="00837E11">
            <w:pPr>
              <w:pStyle w:val="PagesBodytext"/>
              <w:spacing w:after="0"/>
            </w:pPr>
            <w:r w:rsidRPr="00270047">
              <w:rPr>
                <w:b/>
              </w:rPr>
              <w:t>NICE research recommendation</w:t>
            </w:r>
            <w:r>
              <w:t>:</w:t>
            </w:r>
            <w:r w:rsidRPr="00837E11">
              <w:t xml:space="preserve"> </w:t>
            </w:r>
            <w:r>
              <w:t>5. Topical therapy: In people of all ages with psoriasis:</w:t>
            </w:r>
          </w:p>
          <w:p w14:paraId="582E2422" w14:textId="77777777" w:rsidR="00837E11" w:rsidRDefault="00837E11" w:rsidP="00837E11">
            <w:pPr>
              <w:pStyle w:val="PagesBodytext"/>
              <w:spacing w:after="0"/>
            </w:pPr>
            <w:r>
              <w:t>a. How should topical therapies be used to maintain disease control i) safely; ii) effectively and iii) what are the health economic implications?</w:t>
            </w:r>
          </w:p>
          <w:p w14:paraId="473CEB13" w14:textId="6C7B1969" w:rsidR="008626BD" w:rsidRDefault="00837E11" w:rsidP="00270047">
            <w:pPr>
              <w:pStyle w:val="PagesBodytext"/>
            </w:pPr>
            <w:r>
              <w:t>b. What are the risks of 'real life' long term corticosteroid use, are there particular people at risk and what strategies can be used to modify or avoid risks?</w:t>
            </w:r>
          </w:p>
        </w:tc>
      </w:tr>
      <w:tr w:rsidR="008626BD" w14:paraId="4803D2E9" w14:textId="77777777" w:rsidTr="003F4CA7">
        <w:tc>
          <w:tcPr>
            <w:tcW w:w="5102" w:type="dxa"/>
          </w:tcPr>
          <w:p w14:paraId="7FCACCA4" w14:textId="5C2FB7CF" w:rsidR="008626BD" w:rsidRDefault="008B5658" w:rsidP="00EF20DC">
            <w:pPr>
              <w:pStyle w:val="PagesBodytext"/>
            </w:pPr>
            <w:r w:rsidRPr="00277D51">
              <w:rPr>
                <w:b/>
              </w:rPr>
              <w:t>Oral treatment</w:t>
            </w:r>
            <w:r w:rsidRPr="00277D51">
              <w:rPr>
                <w:b/>
              </w:rPr>
              <w:tab/>
            </w:r>
            <w:r w:rsidRPr="00277D51">
              <w:rPr>
                <w:b/>
              </w:rPr>
              <w:br/>
            </w:r>
            <w:r w:rsidRPr="00EF20DC">
              <w:t>Efficacy of treatment</w:t>
            </w:r>
            <w:r w:rsidRPr="00EF20DC">
              <w:tab/>
            </w:r>
            <w:r>
              <w:br/>
            </w:r>
            <w:r w:rsidRPr="00EF20DC">
              <w:t>Patient/Consumer</w:t>
            </w:r>
          </w:p>
        </w:tc>
        <w:tc>
          <w:tcPr>
            <w:tcW w:w="3969" w:type="dxa"/>
          </w:tcPr>
          <w:p w14:paraId="62218D82" w14:textId="5B3A45FD" w:rsidR="00120617" w:rsidRDefault="00837E11" w:rsidP="00120617">
            <w:pPr>
              <w:pStyle w:val="PagesBodytext"/>
            </w:pPr>
            <w:r>
              <w:t>#90 Oral fumaric acid esters for psoriasis (2015)</w:t>
            </w:r>
            <w:r w:rsidR="0058629C">
              <w:t>, now included in:</w:t>
            </w:r>
          </w:p>
          <w:p w14:paraId="2219BEC5" w14:textId="1F7B8ECA" w:rsidR="008626BD" w:rsidRDefault="00837E11" w:rsidP="00120617">
            <w:pPr>
              <w:pStyle w:val="PagesBodytext"/>
            </w:pPr>
            <w:r>
              <w:t>#156 Systemic pharmacological treatments for chronic plaque psoriasis: network meta-analysis (2017, being updated as a living review)</w:t>
            </w:r>
          </w:p>
        </w:tc>
        <w:tc>
          <w:tcPr>
            <w:tcW w:w="5102" w:type="dxa"/>
          </w:tcPr>
          <w:p w14:paraId="50B8438A" w14:textId="77777777" w:rsidR="008626BD" w:rsidRDefault="008626BD" w:rsidP="00EF20DC">
            <w:pPr>
              <w:pStyle w:val="PagesBodytext"/>
            </w:pPr>
          </w:p>
        </w:tc>
      </w:tr>
      <w:tr w:rsidR="008B5658" w14:paraId="268A7E91" w14:textId="77777777" w:rsidTr="003F4CA7">
        <w:tc>
          <w:tcPr>
            <w:tcW w:w="5102" w:type="dxa"/>
          </w:tcPr>
          <w:p w14:paraId="1677FA47" w14:textId="2F5F2E08" w:rsidR="008B5658" w:rsidRPr="008B5658" w:rsidRDefault="008B5658" w:rsidP="00670920">
            <w:pPr>
              <w:pStyle w:val="PagesBodytext"/>
            </w:pPr>
            <w:r w:rsidRPr="00277D51">
              <w:rPr>
                <w:b/>
              </w:rPr>
              <w:t>Biologic agents sequencing in psoriasis</w:t>
            </w:r>
            <w:r w:rsidRPr="00277D51">
              <w:rPr>
                <w:b/>
              </w:rPr>
              <w:tab/>
            </w:r>
            <w:r w:rsidRPr="00277D51">
              <w:rPr>
                <w:b/>
              </w:rPr>
              <w:br/>
            </w:r>
            <w:r>
              <w:t>Unmet therapeutic need</w:t>
            </w:r>
            <w:r>
              <w:tab/>
            </w:r>
            <w:r>
              <w:br/>
            </w:r>
            <w:r w:rsidRPr="00EF20DC">
              <w:t>Clinician</w:t>
            </w:r>
            <w:r w:rsidRPr="00277D51">
              <w:rPr>
                <w:b/>
              </w:rPr>
              <w:t xml:space="preserve"> </w:t>
            </w:r>
            <w:r>
              <w:rPr>
                <w:b/>
              </w:rPr>
              <w:br/>
            </w:r>
            <w:r w:rsidRPr="00277D51">
              <w:rPr>
                <w:b/>
              </w:rPr>
              <w:t>Adverse events with systemic treatments of psoriasis using observational studies</w:t>
            </w:r>
            <w:r w:rsidRPr="00277D51">
              <w:rPr>
                <w:b/>
              </w:rPr>
              <w:tab/>
            </w:r>
            <w:r w:rsidRPr="00277D51">
              <w:rPr>
                <w:b/>
              </w:rPr>
              <w:br/>
            </w:r>
            <w:r w:rsidRPr="00EF20DC">
              <w:t>It would be important to have a more complete picture of AE by using cohorts and registers data</w:t>
            </w:r>
            <w:r>
              <w:br/>
            </w:r>
            <w:r w:rsidRPr="00EF20DC">
              <w:t>Clinician/healthcare professional/healthcare professional</w:t>
            </w:r>
            <w:r>
              <w:t xml:space="preserve">, </w:t>
            </w:r>
            <w:r w:rsidRPr="00EF20DC">
              <w:t>Guideline developer</w:t>
            </w:r>
            <w:r>
              <w:t xml:space="preserve">, </w:t>
            </w:r>
            <w:r w:rsidRPr="00EF20DC">
              <w:t>Researcher</w:t>
            </w:r>
          </w:p>
        </w:tc>
        <w:tc>
          <w:tcPr>
            <w:tcW w:w="3969" w:type="dxa"/>
          </w:tcPr>
          <w:p w14:paraId="312015ED" w14:textId="77777777" w:rsidR="008B5658" w:rsidRDefault="00837E11" w:rsidP="00EF20DC">
            <w:pPr>
              <w:pStyle w:val="PagesBodytext"/>
            </w:pPr>
            <w:r>
              <w:t>#156 Systemic pharmacological treatments for chronic plaque psoriasis: network meta-analysis (2017, being updated as a living review)</w:t>
            </w:r>
          </w:p>
          <w:p w14:paraId="58C4F4DD" w14:textId="77777777" w:rsidR="00120617" w:rsidRDefault="00120617" w:rsidP="00120617">
            <w:pPr>
              <w:pStyle w:val="PagesBodytext"/>
              <w:spacing w:after="0"/>
            </w:pPr>
            <w:r w:rsidRPr="006137C3">
              <w:t xml:space="preserve">#137 Anti-TNF agents for paediatric psoriasis </w:t>
            </w:r>
            <w:r>
              <w:t>(</w:t>
            </w:r>
            <w:r w:rsidRPr="006137C3">
              <w:t>2015</w:t>
            </w:r>
            <w:r>
              <w:t>)</w:t>
            </w:r>
          </w:p>
          <w:p w14:paraId="13C943A6" w14:textId="41AD5198" w:rsidR="00120617" w:rsidRDefault="00120617" w:rsidP="00EF20DC">
            <w:pPr>
              <w:pStyle w:val="PagesBodytext"/>
            </w:pPr>
          </w:p>
        </w:tc>
        <w:tc>
          <w:tcPr>
            <w:tcW w:w="5102" w:type="dxa"/>
          </w:tcPr>
          <w:p w14:paraId="79FCA5E8" w14:textId="77777777" w:rsidR="008B5658" w:rsidRDefault="007A1241" w:rsidP="00270047">
            <w:pPr>
              <w:pStyle w:val="PagesBodytext"/>
              <w:spacing w:after="0"/>
            </w:pPr>
            <w:r w:rsidRPr="00270047">
              <w:rPr>
                <w:b/>
              </w:rPr>
              <w:t>NICE research recommendation</w:t>
            </w:r>
            <w:r>
              <w:t>:</w:t>
            </w:r>
            <w:r w:rsidRPr="00837E11">
              <w:t xml:space="preserve"> </w:t>
            </w:r>
            <w:r>
              <w:br/>
              <w:t>2. Methotrexate and risk of hepatotoxicity: What is the impact of methotrexate compared with other approaches to care (for example other systemic non-biological or biological treatments) on risk of significant liver disease in people with psoriasis and do risk factors such as obesity, alcohol use or diabetes alter this risk?</w:t>
            </w:r>
          </w:p>
          <w:p w14:paraId="2BC8407D" w14:textId="77777777" w:rsidR="00120617" w:rsidRDefault="00120617" w:rsidP="00EF20DC">
            <w:pPr>
              <w:pStyle w:val="PagesBodytext"/>
            </w:pPr>
            <w:r w:rsidRPr="00120617">
              <w:t xml:space="preserve">3. Rapid escalation to systemic treatments: In people with psoriasis, does early intervention with systemic treatments improve the long-term prognosis of psoriasis severity, comorbidities (including psoriatic arthritis), or treatment-related adverse effects, and are there any clinical (for example demographic or </w:t>
            </w:r>
            <w:r w:rsidRPr="00120617">
              <w:lastRenderedPageBreak/>
              <w:t>phenotypic) or laboratory (for example genetic or immune) biomarkers that can be used to identify those most likely to benefit from this treatment approach?</w:t>
            </w:r>
          </w:p>
          <w:p w14:paraId="2B34E038" w14:textId="76C29B03" w:rsidR="0018070F" w:rsidRDefault="0018070F" w:rsidP="00EF20DC">
            <w:pPr>
              <w:pStyle w:val="PagesBodytext"/>
            </w:pPr>
            <w:r w:rsidRPr="00270047">
              <w:rPr>
                <w:b/>
              </w:rPr>
              <w:t>AAD guidelines gaps in research</w:t>
            </w:r>
            <w:r>
              <w:t xml:space="preserve">: </w:t>
            </w:r>
            <w:r w:rsidRPr="0018070F">
              <w:t>there is still limited evidence regarding long term-adverse events, impacts on future comorbidities, pediatric treatment, pregnancy and lactation, and treatment combination for many of the newer biologic agents.</w:t>
            </w:r>
            <w:r>
              <w:t xml:space="preserve"> </w:t>
            </w:r>
            <w:r w:rsidRPr="0018070F">
              <w:t>There is also an important need to identify biomarkers that can potentially predict the appropriate biologic agent for individual patients.</w:t>
            </w:r>
          </w:p>
        </w:tc>
      </w:tr>
      <w:tr w:rsidR="008B5658" w14:paraId="4D3CD31D" w14:textId="77777777" w:rsidTr="003F4CA7">
        <w:tc>
          <w:tcPr>
            <w:tcW w:w="5102" w:type="dxa"/>
          </w:tcPr>
          <w:p w14:paraId="7085527C" w14:textId="332EE700" w:rsidR="008B5658" w:rsidRPr="008B5658" w:rsidRDefault="008B5658" w:rsidP="00EF20DC">
            <w:pPr>
              <w:pStyle w:val="PagesBodytext"/>
            </w:pPr>
            <w:r w:rsidRPr="00277D51">
              <w:rPr>
                <w:b/>
              </w:rPr>
              <w:lastRenderedPageBreak/>
              <w:t>Lifestyle changes for treating psoriasis</w:t>
            </w:r>
            <w:r w:rsidRPr="00277D51">
              <w:rPr>
                <w:b/>
              </w:rPr>
              <w:tab/>
            </w:r>
            <w:r w:rsidRPr="00277D51">
              <w:rPr>
                <w:b/>
              </w:rPr>
              <w:br/>
            </w:r>
            <w:r w:rsidRPr="00EF20DC">
              <w:t>#1 PSP knowledge gap in psoriasis is 'Do lifestyle factors such as diet, dietary supplements, alcohol, smoking, weight loss and exercise play a part in treating psoriasis?'</w:t>
            </w:r>
            <w:r w:rsidRPr="00EF20DC">
              <w:tab/>
            </w:r>
            <w:r>
              <w:br/>
            </w:r>
            <w:r w:rsidRPr="00EF20DC">
              <w:t>Clinician/healthcare professional</w:t>
            </w:r>
          </w:p>
        </w:tc>
        <w:tc>
          <w:tcPr>
            <w:tcW w:w="3969" w:type="dxa"/>
          </w:tcPr>
          <w:p w14:paraId="2C3212D9" w14:textId="77777777" w:rsidR="00837E11" w:rsidRDefault="00837E11" w:rsidP="00837E11">
            <w:pPr>
              <w:pStyle w:val="PagesBodytext"/>
              <w:spacing w:after="0"/>
            </w:pPr>
            <w:r>
              <w:t>#161 Lifestyle changes for treating psoriasis (2019)</w:t>
            </w:r>
          </w:p>
          <w:p w14:paraId="45BA5642" w14:textId="77777777" w:rsidR="008B5658" w:rsidRDefault="008B5658" w:rsidP="00EF20DC">
            <w:pPr>
              <w:pStyle w:val="PagesBodytext"/>
            </w:pPr>
          </w:p>
        </w:tc>
        <w:tc>
          <w:tcPr>
            <w:tcW w:w="5102" w:type="dxa"/>
          </w:tcPr>
          <w:p w14:paraId="188BFB85" w14:textId="72DE5311" w:rsidR="008B5658" w:rsidRDefault="00670920" w:rsidP="00EF20DC">
            <w:pPr>
              <w:pStyle w:val="PagesBodytext"/>
            </w:pPr>
            <w:r w:rsidRPr="00270047">
              <w:rPr>
                <w:b/>
              </w:rPr>
              <w:t>JLA top 10 priority</w:t>
            </w:r>
            <w:r>
              <w:t>: 1. Do lifestyle factors such as diet, dietary supplements, alcohol, smoking, weight loss and exercise play a part in treating psoriasis?</w:t>
            </w:r>
          </w:p>
        </w:tc>
      </w:tr>
      <w:tr w:rsidR="008B5658" w14:paraId="4D791EAC" w14:textId="77777777" w:rsidTr="003F4CA7">
        <w:tc>
          <w:tcPr>
            <w:tcW w:w="5102" w:type="dxa"/>
          </w:tcPr>
          <w:p w14:paraId="0337C568" w14:textId="12490044" w:rsidR="008B5658" w:rsidRPr="008B5658" w:rsidRDefault="008B5658" w:rsidP="00EF20DC">
            <w:pPr>
              <w:pStyle w:val="PagesBodytext"/>
            </w:pPr>
            <w:r w:rsidRPr="00277D51">
              <w:rPr>
                <w:b/>
              </w:rPr>
              <w:t>Mental health for patient</w:t>
            </w:r>
            <w:r w:rsidRPr="00277D51">
              <w:rPr>
                <w:b/>
              </w:rPr>
              <w:tab/>
            </w:r>
            <w:r w:rsidRPr="00277D51">
              <w:rPr>
                <w:b/>
              </w:rPr>
              <w:br/>
            </w:r>
            <w:r w:rsidRPr="00EF20DC">
              <w:t>How patient</w:t>
            </w:r>
            <w:r>
              <w:t>s</w:t>
            </w:r>
            <w:r w:rsidRPr="00EF20DC">
              <w:t xml:space="preserve"> cope with psoriasis</w:t>
            </w:r>
            <w:r w:rsidRPr="00EF20DC">
              <w:tab/>
            </w:r>
            <w:r>
              <w:br/>
            </w:r>
            <w:r w:rsidRPr="00EF20DC">
              <w:t>Patient/Consumer</w:t>
            </w:r>
          </w:p>
        </w:tc>
        <w:tc>
          <w:tcPr>
            <w:tcW w:w="3969" w:type="dxa"/>
          </w:tcPr>
          <w:p w14:paraId="0D9CC668" w14:textId="77777777" w:rsidR="008B5658" w:rsidRDefault="008B5658" w:rsidP="00EF20DC">
            <w:pPr>
              <w:pStyle w:val="PagesBodytext"/>
            </w:pPr>
          </w:p>
        </w:tc>
        <w:tc>
          <w:tcPr>
            <w:tcW w:w="5102" w:type="dxa"/>
          </w:tcPr>
          <w:p w14:paraId="527429EC" w14:textId="2939CDF5" w:rsidR="008B5658" w:rsidRDefault="00670920" w:rsidP="00EF20DC">
            <w:pPr>
              <w:pStyle w:val="PagesBodytext"/>
            </w:pPr>
            <w:r w:rsidRPr="00270047">
              <w:rPr>
                <w:b/>
              </w:rPr>
              <w:t>JLA top 10 priority</w:t>
            </w:r>
            <w:r>
              <w:t>: 5. How well do psychological and educational interventions work for adults and children with psoriasis?</w:t>
            </w:r>
          </w:p>
        </w:tc>
      </w:tr>
      <w:tr w:rsidR="008B5658" w14:paraId="3157BABA" w14:textId="77777777" w:rsidTr="003F4CA7">
        <w:tc>
          <w:tcPr>
            <w:tcW w:w="5102" w:type="dxa"/>
          </w:tcPr>
          <w:p w14:paraId="3597DC9E" w14:textId="63F88E98" w:rsidR="008B5658" w:rsidRPr="008B5658" w:rsidRDefault="008B5658" w:rsidP="00EF20DC">
            <w:pPr>
              <w:pStyle w:val="PagesBodytext"/>
            </w:pPr>
            <w:r w:rsidRPr="00277D51">
              <w:rPr>
                <w:b/>
              </w:rPr>
              <w:t>Not expensive psoriasis treatment</w:t>
            </w:r>
            <w:r w:rsidRPr="00277D51">
              <w:rPr>
                <w:b/>
              </w:rPr>
              <w:tab/>
            </w:r>
            <w:r w:rsidRPr="00277D51">
              <w:rPr>
                <w:b/>
              </w:rPr>
              <w:br/>
            </w:r>
            <w:r w:rsidRPr="00EF20DC">
              <w:t>Because the tendency is to publish new and expensive treatments</w:t>
            </w:r>
            <w:r w:rsidRPr="00EF20DC">
              <w:tab/>
            </w:r>
            <w:r>
              <w:br/>
            </w:r>
            <w:r w:rsidRPr="00EF20DC">
              <w:t>Clinician/healthcare professional</w:t>
            </w:r>
          </w:p>
        </w:tc>
        <w:tc>
          <w:tcPr>
            <w:tcW w:w="3969" w:type="dxa"/>
          </w:tcPr>
          <w:p w14:paraId="1DF75EB6" w14:textId="77777777" w:rsidR="008B5658" w:rsidRDefault="008B5658" w:rsidP="00EF20DC">
            <w:pPr>
              <w:pStyle w:val="PagesBodytext"/>
            </w:pPr>
          </w:p>
        </w:tc>
        <w:tc>
          <w:tcPr>
            <w:tcW w:w="5102" w:type="dxa"/>
          </w:tcPr>
          <w:p w14:paraId="35F92045" w14:textId="77777777" w:rsidR="008B5658" w:rsidRDefault="008B5658" w:rsidP="00EF20DC">
            <w:pPr>
              <w:pStyle w:val="PagesBodytext"/>
            </w:pPr>
          </w:p>
        </w:tc>
      </w:tr>
      <w:tr w:rsidR="008B5658" w14:paraId="2EFD5886" w14:textId="77777777" w:rsidTr="003F4CA7">
        <w:tc>
          <w:tcPr>
            <w:tcW w:w="5102" w:type="dxa"/>
          </w:tcPr>
          <w:p w14:paraId="363660B6" w14:textId="083D7699" w:rsidR="008B5658" w:rsidRPr="008B5658" w:rsidRDefault="008B5658" w:rsidP="00EF20DC">
            <w:pPr>
              <w:pStyle w:val="PagesBodytext"/>
            </w:pPr>
            <w:r w:rsidRPr="00277D51">
              <w:rPr>
                <w:b/>
              </w:rPr>
              <w:t>Generalized pustular psoriasis</w:t>
            </w:r>
            <w:r w:rsidRPr="00277D51">
              <w:rPr>
                <w:b/>
              </w:rPr>
              <w:tab/>
            </w:r>
            <w:r w:rsidRPr="00277D51">
              <w:rPr>
                <w:b/>
              </w:rPr>
              <w:br/>
            </w:r>
            <w:r>
              <w:t>S</w:t>
            </w:r>
            <w:r w:rsidRPr="00EF20DC">
              <w:t>everal trials with biologics were recently published or ongoing</w:t>
            </w:r>
            <w:r w:rsidRPr="00EF20DC">
              <w:tab/>
            </w:r>
            <w:r>
              <w:br/>
            </w:r>
            <w:r w:rsidRPr="00EF20DC">
              <w:t>Clinician/healthcare professional</w:t>
            </w:r>
          </w:p>
        </w:tc>
        <w:tc>
          <w:tcPr>
            <w:tcW w:w="3969" w:type="dxa"/>
          </w:tcPr>
          <w:p w14:paraId="5F28E667" w14:textId="77777777" w:rsidR="008B5658" w:rsidRDefault="008B5658" w:rsidP="00EF20DC">
            <w:pPr>
              <w:pStyle w:val="PagesBodytext"/>
            </w:pPr>
          </w:p>
        </w:tc>
        <w:tc>
          <w:tcPr>
            <w:tcW w:w="5102" w:type="dxa"/>
          </w:tcPr>
          <w:p w14:paraId="3F1BF7C7" w14:textId="77777777" w:rsidR="008B5658" w:rsidRDefault="008B5658" w:rsidP="00EF20DC">
            <w:pPr>
              <w:pStyle w:val="PagesBodytext"/>
            </w:pPr>
          </w:p>
        </w:tc>
      </w:tr>
      <w:tr w:rsidR="001E7BDA" w14:paraId="4B3F4E10" w14:textId="77777777" w:rsidTr="003F4CA7">
        <w:tc>
          <w:tcPr>
            <w:tcW w:w="5102" w:type="dxa"/>
          </w:tcPr>
          <w:p w14:paraId="3D91AF2F" w14:textId="77777777" w:rsidR="001E7BDA" w:rsidRPr="00277D51" w:rsidRDefault="001E7BDA" w:rsidP="00EF20DC">
            <w:pPr>
              <w:pStyle w:val="PagesBodytext"/>
              <w:rPr>
                <w:b/>
              </w:rPr>
            </w:pPr>
          </w:p>
        </w:tc>
        <w:tc>
          <w:tcPr>
            <w:tcW w:w="3969" w:type="dxa"/>
          </w:tcPr>
          <w:p w14:paraId="17D336CD" w14:textId="77777777" w:rsidR="001E7BDA" w:rsidRDefault="001E7BDA" w:rsidP="001E7BDA">
            <w:pPr>
              <w:pStyle w:val="PagesBodytext"/>
              <w:spacing w:after="0"/>
            </w:pPr>
            <w:r>
              <w:t>#02 Non-antistreptococcal interventions for acute guttate psoriasis or an acute guttate flare of chronic psoriasis (2019)</w:t>
            </w:r>
          </w:p>
          <w:p w14:paraId="1CEA06A7" w14:textId="77777777" w:rsidR="001E7BDA" w:rsidRDefault="001E7BDA" w:rsidP="001E7BDA">
            <w:pPr>
              <w:pStyle w:val="PagesBodytext"/>
              <w:spacing w:after="0"/>
            </w:pPr>
            <w:r>
              <w:t>#16 Antistreptococcal interventions for guttate and chronic plaque psoriasis (2019)</w:t>
            </w:r>
          </w:p>
          <w:p w14:paraId="590E06A3" w14:textId="77777777" w:rsidR="001E7BDA" w:rsidRDefault="001E7BDA" w:rsidP="001E7BDA">
            <w:pPr>
              <w:pStyle w:val="PagesBodytext"/>
              <w:spacing w:after="0"/>
            </w:pPr>
            <w:r>
              <w:t>#76 Narrow-band ultraviolet B phototherapy versus broad-band ultraviolet B or psoralen-ultraviolet A photochemotherapy for psoriasis (2013)</w:t>
            </w:r>
          </w:p>
          <w:p w14:paraId="0A21907B" w14:textId="331084BD" w:rsidR="001E7BDA" w:rsidRDefault="001E7BDA" w:rsidP="001E7BDA">
            <w:pPr>
              <w:pStyle w:val="PagesBodytext"/>
              <w:spacing w:after="0"/>
            </w:pPr>
            <w:r>
              <w:t xml:space="preserve">#117 </w:t>
            </w:r>
            <w:r w:rsidR="009F6B93" w:rsidRPr="009F6B93">
              <w:t xml:space="preserve">Indoor salt water baths followed by artificial ultraviolet B light for chronic plaque psoriasis </w:t>
            </w:r>
            <w:r>
              <w:t>(</w:t>
            </w:r>
            <w:r w:rsidR="009F6B93">
              <w:t>due 2020</w:t>
            </w:r>
            <w:r>
              <w:t>)</w:t>
            </w:r>
          </w:p>
          <w:p w14:paraId="18FA6F60" w14:textId="7C106A5C" w:rsidR="001E7BDA" w:rsidRDefault="001E7BDA" w:rsidP="001E7BDA">
            <w:pPr>
              <w:pStyle w:val="PagesBodytext"/>
            </w:pPr>
            <w:r w:rsidRPr="006137C3">
              <w:t>#138 Complementary therapies for chronic plaque psoriasis (protocol published 2014, title withdrawn)</w:t>
            </w:r>
          </w:p>
        </w:tc>
        <w:tc>
          <w:tcPr>
            <w:tcW w:w="5102" w:type="dxa"/>
          </w:tcPr>
          <w:p w14:paraId="5A8F6C6C" w14:textId="77777777" w:rsidR="001E7BDA" w:rsidRDefault="001E7BDA" w:rsidP="00EF20DC">
            <w:pPr>
              <w:pStyle w:val="PagesBodytext"/>
            </w:pPr>
          </w:p>
        </w:tc>
      </w:tr>
    </w:tbl>
    <w:p w14:paraId="3A6C8A02" w14:textId="50F1A481" w:rsidR="008626BD" w:rsidRDefault="008626BD" w:rsidP="0075123E">
      <w:pPr>
        <w:pStyle w:val="PagesSubheading"/>
        <w:spacing w:before="240"/>
      </w:pPr>
      <w:bookmarkStart w:id="18" w:name="_Toc40262188"/>
      <w:r w:rsidRPr="005C2EB1">
        <w:t>New records of clinical trials published 2017-2019</w:t>
      </w:r>
      <w:bookmarkEnd w:id="18"/>
    </w:p>
    <w:p w14:paraId="70F73B9A" w14:textId="0D3B7E20" w:rsidR="008626BD" w:rsidRDefault="008626BD" w:rsidP="008626BD">
      <w:pPr>
        <w:pStyle w:val="PagesBodytext"/>
        <w:spacing w:before="240"/>
      </w:pPr>
      <w:r>
        <w:t xml:space="preserve">The search of CENTRAL identified 885 references relevant to psoriasis. </w:t>
      </w:r>
    </w:p>
    <w:p w14:paraId="295A0CA1" w14:textId="77777777" w:rsidR="0007058C" w:rsidRDefault="0007058C" w:rsidP="00010EEF">
      <w:pPr>
        <w:pStyle w:val="PagesSubheading"/>
        <w:sectPr w:rsidR="0007058C" w:rsidSect="00F3391B">
          <w:pgSz w:w="16838" w:h="11906" w:orient="landscape" w:code="9"/>
          <w:pgMar w:top="1134" w:right="1701" w:bottom="1134" w:left="1134" w:header="680" w:footer="624" w:gutter="0"/>
          <w:cols w:space="708"/>
          <w:docGrid w:linePitch="360"/>
        </w:sectPr>
      </w:pPr>
    </w:p>
    <w:p w14:paraId="57B66AB8" w14:textId="3B0E297A" w:rsidR="008626BD" w:rsidRDefault="008626BD" w:rsidP="00010EEF">
      <w:pPr>
        <w:pStyle w:val="PagesSubheading"/>
      </w:pPr>
      <w:bookmarkStart w:id="19" w:name="_Toc40262189"/>
      <w:r>
        <w:lastRenderedPageBreak/>
        <w:t>Psoriasis VOSViewer map</w:t>
      </w:r>
      <w:bookmarkEnd w:id="19"/>
    </w:p>
    <w:p w14:paraId="0C2904B7" w14:textId="0646C97A" w:rsidR="008626BD" w:rsidRDefault="008626BD" w:rsidP="008626BD">
      <w:pPr>
        <w:pStyle w:val="PagesBodytext"/>
        <w:spacing w:before="240"/>
      </w:pPr>
      <w:r>
        <w:t>The VOSViewer text mining software identified the following intervention terms as appearing most frequently in the title and abstract text of the 885 references from the search: secukinumab, guselkumab, tilgrakizumab, ixekisumab, combination, betamethasone, combination (see brightest yellow on the map below).</w:t>
      </w:r>
    </w:p>
    <w:p w14:paraId="64ABFBEC" w14:textId="34EC8C30" w:rsidR="008626BD" w:rsidRDefault="008626BD" w:rsidP="008626BD">
      <w:pPr>
        <w:pStyle w:val="PagesBodytext"/>
        <w:spacing w:before="240"/>
        <w:jc w:val="center"/>
      </w:pPr>
      <w:r w:rsidRPr="00874175">
        <w:rPr>
          <w:noProof/>
          <w:lang w:eastAsia="en-GB"/>
        </w:rPr>
        <w:drawing>
          <wp:inline distT="0" distB="0" distL="0" distR="0" wp14:anchorId="71CAE626" wp14:editId="0FEC4268">
            <wp:extent cx="5731510" cy="3676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76650"/>
                    </a:xfrm>
                    <a:prstGeom prst="rect">
                      <a:avLst/>
                    </a:prstGeom>
                  </pic:spPr>
                </pic:pic>
              </a:graphicData>
            </a:graphic>
          </wp:inline>
        </w:drawing>
      </w:r>
    </w:p>
    <w:p w14:paraId="3E9DC322" w14:textId="7650B344" w:rsidR="008626BD" w:rsidRPr="0013655A" w:rsidRDefault="008626BD" w:rsidP="00010EEF">
      <w:pPr>
        <w:pStyle w:val="PagesSubheading"/>
      </w:pPr>
      <w:bookmarkStart w:id="20" w:name="_Toc40262190"/>
      <w:r w:rsidRPr="00301F0E">
        <w:t xml:space="preserve">A matrix showing which </w:t>
      </w:r>
      <w:r>
        <w:t>existing psoriasis</w:t>
      </w:r>
      <w:r w:rsidRPr="00301F0E">
        <w:t xml:space="preserve"> intervention reviews appeared in the top ten</w:t>
      </w:r>
      <w:r>
        <w:t xml:space="preserve"> </w:t>
      </w:r>
      <w:r w:rsidRPr="00301F0E">
        <w:t xml:space="preserve">results of the 3 metrics considered </w:t>
      </w:r>
      <w:r w:rsidRPr="0013655A">
        <w:t>(full text downloads, citations and Altmetric scores)</w:t>
      </w:r>
      <w:bookmarkEnd w:id="20"/>
    </w:p>
    <w:p w14:paraId="29B17A4A" w14:textId="426C4C24" w:rsidR="008626BD" w:rsidRDefault="008626BD" w:rsidP="006137C3">
      <w:pPr>
        <w:pStyle w:val="PagesBodytext"/>
      </w:pPr>
    </w:p>
    <w:tbl>
      <w:tblPr>
        <w:tblW w:w="9351" w:type="dxa"/>
        <w:jc w:val="center"/>
        <w:tblLook w:val="04A0" w:firstRow="1" w:lastRow="0" w:firstColumn="1" w:lastColumn="0" w:noHBand="0" w:noVBand="1"/>
      </w:tblPr>
      <w:tblGrid>
        <w:gridCol w:w="4673"/>
        <w:gridCol w:w="1276"/>
        <w:gridCol w:w="1228"/>
        <w:gridCol w:w="1323"/>
        <w:gridCol w:w="851"/>
      </w:tblGrid>
      <w:tr w:rsidR="008626BD" w:rsidRPr="006A4DCE" w14:paraId="4B89F8DF" w14:textId="77777777" w:rsidTr="008626BD">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7FCC1CAB" w14:textId="77777777" w:rsidR="008626BD" w:rsidRPr="00D937E0" w:rsidRDefault="008626BD" w:rsidP="00054D94">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5474D71D" w14:textId="77777777" w:rsidR="008626BD" w:rsidRPr="00D937E0" w:rsidRDefault="008626BD" w:rsidP="00054D94">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216D4B47" w14:textId="77777777" w:rsidR="008626BD" w:rsidRPr="00D937E0" w:rsidRDefault="008626BD" w:rsidP="00054D94">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78EDB12A" w14:textId="77777777" w:rsidR="008626BD" w:rsidRPr="00D937E0" w:rsidRDefault="008626BD" w:rsidP="00054D94">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51B2984F" w14:textId="77777777" w:rsidR="008626BD" w:rsidRPr="00D937E0" w:rsidRDefault="008626BD" w:rsidP="00054D94">
            <w:pPr>
              <w:pStyle w:val="PagesBodytext"/>
              <w:spacing w:before="120" w:after="120" w:line="120" w:lineRule="atLeast"/>
              <w:rPr>
                <w:b/>
                <w:bCs/>
                <w:szCs w:val="20"/>
              </w:rPr>
            </w:pPr>
            <w:r w:rsidRPr="00D937E0">
              <w:rPr>
                <w:b/>
                <w:bCs/>
                <w:szCs w:val="20"/>
              </w:rPr>
              <w:t>Total</w:t>
            </w:r>
          </w:p>
        </w:tc>
      </w:tr>
      <w:tr w:rsidR="008626BD" w:rsidRPr="006A4DCE" w14:paraId="0BF44D49" w14:textId="77777777" w:rsidTr="008626BD">
        <w:trPr>
          <w:trHeight w:val="454"/>
          <w:jc w:val="center"/>
        </w:trPr>
        <w:tc>
          <w:tcPr>
            <w:tcW w:w="4673" w:type="dxa"/>
            <w:tcBorders>
              <w:top w:val="nil"/>
              <w:left w:val="single" w:sz="4" w:space="0" w:color="auto"/>
              <w:bottom w:val="single" w:sz="4" w:space="0" w:color="auto"/>
              <w:right w:val="single" w:sz="4" w:space="0" w:color="auto"/>
            </w:tcBorders>
            <w:shd w:val="clear" w:color="auto" w:fill="FFC000"/>
            <w:vAlign w:val="center"/>
            <w:hideMark/>
          </w:tcPr>
          <w:p w14:paraId="53A281DA" w14:textId="77777777" w:rsidR="008626BD" w:rsidRPr="00D937E0" w:rsidRDefault="008626BD" w:rsidP="00054D94">
            <w:pPr>
              <w:pStyle w:val="PagesBodytext"/>
              <w:spacing w:before="120" w:after="120" w:line="120" w:lineRule="atLeast"/>
            </w:pPr>
            <w:r w:rsidRPr="00D937E0">
              <w:t>Systemic pharmacological treatments for chronic plaque psoriasis: a network meta-analysis</w:t>
            </w:r>
          </w:p>
        </w:tc>
        <w:tc>
          <w:tcPr>
            <w:tcW w:w="1276" w:type="dxa"/>
            <w:tcBorders>
              <w:top w:val="nil"/>
              <w:left w:val="nil"/>
              <w:bottom w:val="single" w:sz="4" w:space="0" w:color="auto"/>
              <w:right w:val="single" w:sz="4" w:space="0" w:color="auto"/>
            </w:tcBorders>
            <w:shd w:val="clear" w:color="auto" w:fill="FFC000"/>
            <w:vAlign w:val="center"/>
            <w:hideMark/>
          </w:tcPr>
          <w:p w14:paraId="1C5C7358" w14:textId="77777777" w:rsidR="008626BD" w:rsidRPr="00D937E0" w:rsidRDefault="008626BD" w:rsidP="00054D94">
            <w:pPr>
              <w:pStyle w:val="PagesBodytext"/>
              <w:spacing w:before="120" w:after="120" w:line="120" w:lineRule="atLeast"/>
            </w:pPr>
            <w:r w:rsidRPr="00D937E0">
              <w:t>X</w:t>
            </w:r>
          </w:p>
        </w:tc>
        <w:tc>
          <w:tcPr>
            <w:tcW w:w="1228" w:type="dxa"/>
            <w:tcBorders>
              <w:top w:val="nil"/>
              <w:left w:val="nil"/>
              <w:bottom w:val="single" w:sz="4" w:space="0" w:color="auto"/>
              <w:right w:val="single" w:sz="4" w:space="0" w:color="auto"/>
            </w:tcBorders>
            <w:shd w:val="clear" w:color="auto" w:fill="FFC000"/>
            <w:vAlign w:val="center"/>
            <w:hideMark/>
          </w:tcPr>
          <w:p w14:paraId="21C1C712" w14:textId="77777777" w:rsidR="008626BD" w:rsidRPr="00D937E0" w:rsidRDefault="008626BD" w:rsidP="00054D94">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FFC000"/>
            <w:vAlign w:val="center"/>
            <w:hideMark/>
          </w:tcPr>
          <w:p w14:paraId="21FEB7B0" w14:textId="77777777" w:rsidR="008626BD" w:rsidRPr="00D937E0" w:rsidRDefault="008626BD" w:rsidP="00054D94">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FFC000"/>
            <w:vAlign w:val="center"/>
            <w:hideMark/>
          </w:tcPr>
          <w:p w14:paraId="43D98C9D" w14:textId="77777777" w:rsidR="008626BD" w:rsidRPr="00D937E0" w:rsidRDefault="008626BD" w:rsidP="00054D94">
            <w:pPr>
              <w:pStyle w:val="PagesBodytext"/>
              <w:spacing w:before="120" w:after="120" w:line="120" w:lineRule="atLeast"/>
            </w:pPr>
            <w:r w:rsidRPr="00D937E0">
              <w:t>3</w:t>
            </w:r>
          </w:p>
        </w:tc>
      </w:tr>
      <w:tr w:rsidR="008626BD" w:rsidRPr="006A4DCE" w14:paraId="761C9DF3" w14:textId="77777777" w:rsidTr="008626BD">
        <w:trPr>
          <w:trHeight w:val="454"/>
          <w:jc w:val="center"/>
        </w:trPr>
        <w:tc>
          <w:tcPr>
            <w:tcW w:w="4673" w:type="dxa"/>
            <w:tcBorders>
              <w:top w:val="nil"/>
              <w:left w:val="single" w:sz="4" w:space="0" w:color="auto"/>
              <w:bottom w:val="single" w:sz="4" w:space="0" w:color="auto"/>
              <w:right w:val="single" w:sz="4" w:space="0" w:color="auto"/>
            </w:tcBorders>
            <w:shd w:val="clear" w:color="auto" w:fill="FFC000"/>
            <w:vAlign w:val="center"/>
            <w:hideMark/>
          </w:tcPr>
          <w:p w14:paraId="707159C5" w14:textId="77777777" w:rsidR="008626BD" w:rsidRPr="00D937E0" w:rsidRDefault="008626BD" w:rsidP="00054D94">
            <w:pPr>
              <w:pStyle w:val="PagesBodytext"/>
              <w:spacing w:before="120" w:after="120" w:line="120" w:lineRule="atLeast"/>
            </w:pPr>
            <w:r w:rsidRPr="00D937E0">
              <w:t>Topical treatments for scalp psoriasis</w:t>
            </w:r>
          </w:p>
        </w:tc>
        <w:tc>
          <w:tcPr>
            <w:tcW w:w="1276" w:type="dxa"/>
            <w:tcBorders>
              <w:top w:val="nil"/>
              <w:left w:val="nil"/>
              <w:bottom w:val="single" w:sz="4" w:space="0" w:color="auto"/>
              <w:right w:val="single" w:sz="4" w:space="0" w:color="auto"/>
            </w:tcBorders>
            <w:shd w:val="clear" w:color="auto" w:fill="FFC000"/>
            <w:vAlign w:val="center"/>
            <w:hideMark/>
          </w:tcPr>
          <w:p w14:paraId="478DD3F3" w14:textId="77777777" w:rsidR="008626BD" w:rsidRPr="00D937E0" w:rsidRDefault="008626BD" w:rsidP="00054D94">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FFC000"/>
            <w:vAlign w:val="center"/>
            <w:hideMark/>
          </w:tcPr>
          <w:p w14:paraId="2708F502" w14:textId="77777777" w:rsidR="008626BD" w:rsidRPr="00D937E0" w:rsidRDefault="008626BD" w:rsidP="00054D94">
            <w:pPr>
              <w:pStyle w:val="PagesBodytext"/>
              <w:spacing w:before="120" w:after="120" w:line="120" w:lineRule="atLeast"/>
            </w:pPr>
            <w:r w:rsidRPr="00D937E0">
              <w:t>X</w:t>
            </w:r>
          </w:p>
        </w:tc>
        <w:tc>
          <w:tcPr>
            <w:tcW w:w="1323" w:type="dxa"/>
            <w:tcBorders>
              <w:top w:val="nil"/>
              <w:left w:val="nil"/>
              <w:bottom w:val="single" w:sz="4" w:space="0" w:color="auto"/>
              <w:right w:val="single" w:sz="4" w:space="0" w:color="auto"/>
            </w:tcBorders>
            <w:shd w:val="clear" w:color="auto" w:fill="FFC000"/>
            <w:vAlign w:val="center"/>
            <w:hideMark/>
          </w:tcPr>
          <w:p w14:paraId="1DAC1E80" w14:textId="77777777" w:rsidR="008626BD" w:rsidRPr="00D937E0" w:rsidRDefault="008626BD" w:rsidP="00054D94">
            <w:pPr>
              <w:pStyle w:val="PagesBodytext"/>
              <w:spacing w:before="120" w:after="120" w:line="120" w:lineRule="atLeast"/>
            </w:pPr>
            <w:r w:rsidRPr="00D937E0">
              <w:t> </w:t>
            </w:r>
          </w:p>
        </w:tc>
        <w:tc>
          <w:tcPr>
            <w:tcW w:w="851" w:type="dxa"/>
            <w:tcBorders>
              <w:top w:val="nil"/>
              <w:left w:val="nil"/>
              <w:bottom w:val="single" w:sz="4" w:space="0" w:color="auto"/>
              <w:right w:val="single" w:sz="4" w:space="0" w:color="auto"/>
            </w:tcBorders>
            <w:shd w:val="clear" w:color="auto" w:fill="FFC000"/>
            <w:vAlign w:val="center"/>
            <w:hideMark/>
          </w:tcPr>
          <w:p w14:paraId="6F1AE6FE" w14:textId="77777777" w:rsidR="008626BD" w:rsidRPr="00D937E0" w:rsidRDefault="008626BD" w:rsidP="00054D94">
            <w:pPr>
              <w:pStyle w:val="PagesBodytext"/>
              <w:spacing w:before="120" w:after="120" w:line="120" w:lineRule="atLeast"/>
            </w:pPr>
            <w:r w:rsidRPr="00D937E0">
              <w:t>1</w:t>
            </w:r>
          </w:p>
        </w:tc>
      </w:tr>
    </w:tbl>
    <w:p w14:paraId="4FB1C915" w14:textId="455A4AC2" w:rsidR="008626BD" w:rsidRDefault="008626BD" w:rsidP="006137C3">
      <w:pPr>
        <w:pStyle w:val="PagesBodytext"/>
      </w:pPr>
    </w:p>
    <w:p w14:paraId="33F2E099" w14:textId="5ED29DC3" w:rsidR="007576F7" w:rsidRDefault="007576F7" w:rsidP="006137C3">
      <w:pPr>
        <w:pStyle w:val="PagesBodytext"/>
      </w:pPr>
    </w:p>
    <w:p w14:paraId="50FB1C47" w14:textId="77777777" w:rsidR="007576F7" w:rsidRDefault="007576F7" w:rsidP="006137C3">
      <w:pPr>
        <w:pStyle w:val="PagesBodytext"/>
      </w:pPr>
    </w:p>
    <w:p w14:paraId="31E6B95D" w14:textId="77777777" w:rsidR="00F95CF5" w:rsidRDefault="00F95CF5" w:rsidP="00F95CF5">
      <w:pPr>
        <w:pStyle w:val="PagesSubheading"/>
      </w:pPr>
      <w:r>
        <w:br w:type="page"/>
      </w:r>
    </w:p>
    <w:p w14:paraId="023AAB27" w14:textId="3C3E0230" w:rsidR="007576F7" w:rsidRPr="00F95CF5" w:rsidRDefault="007576F7" w:rsidP="00F95CF5">
      <w:pPr>
        <w:pStyle w:val="PagesSubheading"/>
      </w:pPr>
      <w:bookmarkStart w:id="21" w:name="_Toc40262191"/>
      <w:r w:rsidRPr="00F95CF5">
        <w:lastRenderedPageBreak/>
        <w:t>Psoriasis - summary</w:t>
      </w:r>
      <w:bookmarkEnd w:id="21"/>
    </w:p>
    <w:p w14:paraId="06B50DE0" w14:textId="148E798B" w:rsidR="00FF6CE0" w:rsidRPr="00F95CF5" w:rsidRDefault="00FF6CE0" w:rsidP="00F95CF5">
      <w:pPr>
        <w:pStyle w:val="PagesBodytext"/>
        <w:spacing w:before="240"/>
      </w:pPr>
      <w:r w:rsidRPr="00F95CF5">
        <w:t>Topic suggestions focus on psoriasis treatment. We currently have a highly-cited living network meta-analysis of systemic pharmacological treatments for chronic plaque psoriasis #156 which will continue through the next period.</w:t>
      </w:r>
    </w:p>
    <w:p w14:paraId="34508A81" w14:textId="6584714B" w:rsidR="00FF6CE0" w:rsidRPr="00F95CF5" w:rsidRDefault="00FF6CE0" w:rsidP="00F95CF5">
      <w:pPr>
        <w:pStyle w:val="PagesBodytext"/>
        <w:spacing w:before="240"/>
        <w:rPr>
          <w:b/>
        </w:rPr>
      </w:pPr>
      <w:r w:rsidRPr="00F95CF5">
        <w:rPr>
          <w:b/>
        </w:rPr>
        <w:t>Other areas highlighted, which are not covered by this review are:</w:t>
      </w:r>
    </w:p>
    <w:p w14:paraId="6AE2081D" w14:textId="7DF45F90" w:rsidR="00FF6CE0" w:rsidRPr="00F95CF5" w:rsidRDefault="00FF6CE0" w:rsidP="00F95CF5">
      <w:pPr>
        <w:pStyle w:val="PagesBodytext"/>
        <w:spacing w:before="240"/>
      </w:pPr>
      <w:r w:rsidRPr="00F95CF5">
        <w:t>Outcomes beyond the skin/comorbidities – effects of psoriasis treatments on non-skin outcomes. This might involve a collaboration with another Cochrane review group to ensure that appropriate ways of capturing non-skin outcomes were covered.</w:t>
      </w:r>
    </w:p>
    <w:p w14:paraId="7C5E3425" w14:textId="261AC8F3" w:rsidR="00FF6CE0" w:rsidRPr="00F95CF5" w:rsidRDefault="00FF6CE0" w:rsidP="00F95CF5">
      <w:pPr>
        <w:pStyle w:val="PagesBodytext"/>
        <w:spacing w:before="240"/>
      </w:pPr>
      <w:r w:rsidRPr="00F95CF5">
        <w:t>Update topical treatment review #66 (2013) for psoriasis.</w:t>
      </w:r>
    </w:p>
    <w:p w14:paraId="45037A22" w14:textId="07103E93" w:rsidR="00FF6CE0" w:rsidRPr="00F95CF5" w:rsidRDefault="00FF6CE0" w:rsidP="00F95CF5">
      <w:pPr>
        <w:pStyle w:val="PagesBodytext"/>
        <w:spacing w:before="240"/>
      </w:pPr>
      <w:r w:rsidRPr="00F95CF5">
        <w:t>A review focussed on adverse events of systemic treatments, including observational studies and long term outcomes and vulnerable populations including children, pregnancy and lactation</w:t>
      </w:r>
    </w:p>
    <w:p w14:paraId="31714C95" w14:textId="4FA1DA54" w:rsidR="00FF6CE0" w:rsidRPr="00F95CF5" w:rsidRDefault="00FF6CE0" w:rsidP="00F95CF5">
      <w:pPr>
        <w:pStyle w:val="PagesBodytext"/>
        <w:spacing w:before="240"/>
      </w:pPr>
      <w:r w:rsidRPr="00F95CF5">
        <w:t>A focussed review of combination treatments with different biologics, or predictors of response using biomarkers i.e. stratified treatment trials – to help inform clinical practice decision-making.</w:t>
      </w:r>
    </w:p>
    <w:p w14:paraId="6293CEFD" w14:textId="2FAB9603" w:rsidR="00FF6CE0" w:rsidRPr="00F95CF5" w:rsidRDefault="00FF6CE0" w:rsidP="00F95CF5">
      <w:pPr>
        <w:pStyle w:val="PagesBodytext"/>
        <w:spacing w:before="240"/>
      </w:pPr>
      <w:r w:rsidRPr="00F95CF5">
        <w:t>A review of psychological and educational interventions for psoriasis – would these be materially different to psychological and educational interventions in other chronic conditions, and should this involve Cochrane groups/fields concerned with models for delivery of care?</w:t>
      </w:r>
    </w:p>
    <w:p w14:paraId="228F5FE3" w14:textId="4AFA2801" w:rsidR="007576F7" w:rsidRPr="00FF6CE0" w:rsidRDefault="00FF6CE0" w:rsidP="00F95CF5">
      <w:pPr>
        <w:pStyle w:val="PagesBodytext"/>
        <w:spacing w:before="240"/>
      </w:pPr>
      <w:r w:rsidRPr="00F95CF5">
        <w:t>Treatments for generalised pustular psoriasis using biologics</w:t>
      </w:r>
    </w:p>
    <w:p w14:paraId="765251C5" w14:textId="7763C054" w:rsidR="007576F7" w:rsidRPr="007576F7" w:rsidRDefault="007576F7" w:rsidP="007576F7">
      <w:pPr>
        <w:pStyle w:val="PagesHeading"/>
        <w:numPr>
          <w:ilvl w:val="0"/>
          <w:numId w:val="0"/>
        </w:numPr>
        <w:rPr>
          <w:rFonts w:ascii="Arial" w:hAnsi="Arial" w:cs="Arial"/>
          <w:color w:val="auto"/>
          <w:sz w:val="24"/>
        </w:rPr>
        <w:sectPr w:rsidR="007576F7" w:rsidRPr="007576F7" w:rsidSect="0007058C">
          <w:pgSz w:w="11906" w:h="16838" w:code="9"/>
          <w:pgMar w:top="1701" w:right="1134" w:bottom="1134" w:left="1134" w:header="680" w:footer="624" w:gutter="0"/>
          <w:cols w:space="708"/>
          <w:docGrid w:linePitch="360"/>
        </w:sectPr>
      </w:pPr>
    </w:p>
    <w:p w14:paraId="5FD54B57" w14:textId="16D0D52E" w:rsidR="002D2DC1" w:rsidRDefault="002D2DC1" w:rsidP="003E6492">
      <w:pPr>
        <w:pStyle w:val="PagesHeading"/>
      </w:pPr>
      <w:bookmarkStart w:id="22" w:name="_Toc40262192"/>
      <w:r>
        <w:lastRenderedPageBreak/>
        <w:t>Urticaria</w:t>
      </w:r>
      <w:bookmarkEnd w:id="22"/>
      <w:r>
        <w:t xml:space="preserve"> </w:t>
      </w:r>
    </w:p>
    <w:p w14:paraId="6783C3CA" w14:textId="4EF8C20B" w:rsidR="00BA0EC8" w:rsidRDefault="00BA0EC8" w:rsidP="00E82BA2">
      <w:pPr>
        <w:pStyle w:val="PagesBodytext"/>
      </w:pPr>
      <w:r>
        <w:t>The number of DALYs 2017 for urticaria is 5,014,767, with a global prevalence of 1.13%.</w:t>
      </w:r>
    </w:p>
    <w:p w14:paraId="07C295C8" w14:textId="5109D161" w:rsidR="00592019" w:rsidRDefault="00592019" w:rsidP="00592019">
      <w:pPr>
        <w:pStyle w:val="PagesSubheading"/>
      </w:pPr>
      <w:bookmarkStart w:id="23" w:name="_Toc40262193"/>
      <w:r>
        <w:t>Summary table</w:t>
      </w:r>
      <w:bookmarkEnd w:id="23"/>
    </w:p>
    <w:tbl>
      <w:tblPr>
        <w:tblStyle w:val="TableGrid"/>
        <w:tblW w:w="14173" w:type="dxa"/>
        <w:tblLook w:val="04A0" w:firstRow="1" w:lastRow="0" w:firstColumn="1" w:lastColumn="0" w:noHBand="0" w:noVBand="1"/>
      </w:tblPr>
      <w:tblGrid>
        <w:gridCol w:w="5102"/>
        <w:gridCol w:w="4107"/>
        <w:gridCol w:w="4964"/>
      </w:tblGrid>
      <w:tr w:rsidR="00054D94" w:rsidRPr="00B441F5" w14:paraId="40EE38A5" w14:textId="77777777" w:rsidTr="00270047">
        <w:tc>
          <w:tcPr>
            <w:tcW w:w="5102" w:type="dxa"/>
          </w:tcPr>
          <w:p w14:paraId="7429CCF4"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4107" w:type="dxa"/>
          </w:tcPr>
          <w:p w14:paraId="02A89D90"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4964" w:type="dxa"/>
          </w:tcPr>
          <w:p w14:paraId="19B1469A" w14:textId="131C9A26" w:rsidR="00054D94" w:rsidRPr="00B441F5" w:rsidRDefault="0013655A" w:rsidP="0013655A">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0F54BAFD" w14:textId="77777777" w:rsidTr="00270047">
        <w:tc>
          <w:tcPr>
            <w:tcW w:w="5102" w:type="dxa"/>
          </w:tcPr>
          <w:p w14:paraId="0DFFF35A" w14:textId="39F2E9FE" w:rsidR="00054D94" w:rsidRDefault="00F06BA7" w:rsidP="00270047">
            <w:pPr>
              <w:pStyle w:val="PagesBodytext"/>
            </w:pPr>
            <w:r w:rsidRPr="00C50CB7">
              <w:rPr>
                <w:b/>
              </w:rPr>
              <w:t>Chronic idiopathic urticaria</w:t>
            </w:r>
            <w:r w:rsidRPr="00FC22E2">
              <w:tab/>
            </w:r>
            <w:r>
              <w:br/>
              <w:t>C</w:t>
            </w:r>
            <w:r w:rsidRPr="00FC22E2">
              <w:t>linically challenging</w:t>
            </w:r>
            <w:r w:rsidRPr="00FC22E2">
              <w:tab/>
            </w:r>
            <w:r>
              <w:br/>
            </w:r>
            <w:r w:rsidRPr="00FC22E2">
              <w:t>Clinician/healthcare professional</w:t>
            </w:r>
            <w:r>
              <w:br/>
            </w:r>
            <w:r w:rsidRPr="00C50CB7">
              <w:rPr>
                <w:b/>
              </w:rPr>
              <w:t>Interventions for antihistamine refractory chronic spontaneous urticaria</w:t>
            </w:r>
            <w:r w:rsidRPr="00FC22E2">
              <w:tab/>
            </w:r>
            <w:r>
              <w:br/>
            </w:r>
            <w:r w:rsidRPr="00FC22E2">
              <w:t>This is a condition of clinical importance for which new therapeutical agents became available in the last years. In addition, this title was already considered as Cochrane review, however the protocol was withdrawn from publication by CSG</w:t>
            </w:r>
            <w:r>
              <w:br/>
            </w:r>
            <w:r w:rsidRPr="00FC22E2">
              <w:t>Clinician/healthcare professional</w:t>
            </w:r>
          </w:p>
        </w:tc>
        <w:tc>
          <w:tcPr>
            <w:tcW w:w="4107" w:type="dxa"/>
          </w:tcPr>
          <w:p w14:paraId="26981275" w14:textId="77777777" w:rsidR="00F06BA7" w:rsidRDefault="00F06BA7" w:rsidP="00F06BA7">
            <w:pPr>
              <w:pStyle w:val="PagesBodytext"/>
            </w:pPr>
            <w:r>
              <w:t xml:space="preserve">#143 Interventions for chronic idiopathic urticaria excluding antihistamines (protocol 2014, withdrawn) </w:t>
            </w:r>
            <w:r>
              <w:br/>
              <w:t xml:space="preserve">#45 </w:t>
            </w:r>
            <w:r w:rsidRPr="00C50CB7">
              <w:t>Histamine H2-receptor antagonists for urticaria</w:t>
            </w:r>
            <w:r>
              <w:t xml:space="preserve"> (2012) </w:t>
            </w:r>
            <w:r>
              <w:br/>
              <w:t>#97</w:t>
            </w:r>
            <w:r w:rsidRPr="00C50CB7">
              <w:t xml:space="preserve"> H1-antihistamines for chronic spontaneous urticaria</w:t>
            </w:r>
            <w:r>
              <w:t xml:space="preserve"> (2014)</w:t>
            </w:r>
          </w:p>
          <w:p w14:paraId="2F277C44" w14:textId="77777777" w:rsidR="00054D94" w:rsidRDefault="00054D94" w:rsidP="00054D94">
            <w:pPr>
              <w:pStyle w:val="PagesBodytext"/>
            </w:pPr>
          </w:p>
        </w:tc>
        <w:tc>
          <w:tcPr>
            <w:tcW w:w="4964" w:type="dxa"/>
          </w:tcPr>
          <w:p w14:paraId="18D71BDD" w14:textId="77777777" w:rsidR="00054D94" w:rsidRDefault="00054D94" w:rsidP="00054D94">
            <w:pPr>
              <w:pStyle w:val="PagesBodytext"/>
            </w:pPr>
          </w:p>
        </w:tc>
      </w:tr>
      <w:tr w:rsidR="00054D94" w14:paraId="02E0760D" w14:textId="77777777" w:rsidTr="00270047">
        <w:tc>
          <w:tcPr>
            <w:tcW w:w="5102" w:type="dxa"/>
          </w:tcPr>
          <w:p w14:paraId="40963D3F" w14:textId="5AEA6CEF" w:rsidR="00054D94" w:rsidRDefault="00F06BA7" w:rsidP="00054D94">
            <w:pPr>
              <w:pStyle w:val="PagesBodytext"/>
            </w:pPr>
            <w:r w:rsidRPr="00C50CB7">
              <w:rPr>
                <w:b/>
              </w:rPr>
              <w:t>Angioedema</w:t>
            </w:r>
            <w:r w:rsidRPr="00FC22E2">
              <w:tab/>
            </w:r>
            <w:r>
              <w:br/>
            </w:r>
            <w:r w:rsidRPr="00FC22E2">
              <w:t>To envisage new disease markers or to improve the prevention methods</w:t>
            </w:r>
            <w:r w:rsidRPr="00FC22E2">
              <w:tab/>
            </w:r>
            <w:r>
              <w:br/>
            </w:r>
            <w:r w:rsidRPr="00FC22E2">
              <w:t>Researcher</w:t>
            </w:r>
          </w:p>
        </w:tc>
        <w:tc>
          <w:tcPr>
            <w:tcW w:w="4107" w:type="dxa"/>
          </w:tcPr>
          <w:p w14:paraId="5EB882B6" w14:textId="77777777" w:rsidR="00054D94" w:rsidRDefault="00054D94" w:rsidP="00054D94">
            <w:pPr>
              <w:pStyle w:val="PagesBodytext"/>
            </w:pPr>
          </w:p>
        </w:tc>
        <w:tc>
          <w:tcPr>
            <w:tcW w:w="4964" w:type="dxa"/>
          </w:tcPr>
          <w:p w14:paraId="677B5E60" w14:textId="77777777" w:rsidR="00054D94" w:rsidRDefault="00054D94" w:rsidP="00054D94">
            <w:pPr>
              <w:pStyle w:val="PagesBodytext"/>
            </w:pPr>
          </w:p>
        </w:tc>
      </w:tr>
    </w:tbl>
    <w:p w14:paraId="12E648BC" w14:textId="44248F35" w:rsidR="002C6C7F" w:rsidRDefault="002C6C7F" w:rsidP="005A615E">
      <w:pPr>
        <w:pStyle w:val="PagesSubheading"/>
        <w:spacing w:before="240"/>
      </w:pPr>
      <w:bookmarkStart w:id="24" w:name="_Toc40262194"/>
      <w:r w:rsidRPr="005C2EB1">
        <w:t>New records of clinical trials published 2017-2019</w:t>
      </w:r>
      <w:bookmarkEnd w:id="24"/>
    </w:p>
    <w:p w14:paraId="27810BAC" w14:textId="77492004" w:rsidR="002C6C7F" w:rsidRPr="00B65C47" w:rsidRDefault="002C6C7F" w:rsidP="002C6C7F">
      <w:pPr>
        <w:pStyle w:val="PagesBodytext"/>
        <w:spacing w:before="240"/>
      </w:pPr>
      <w:r w:rsidRPr="00B65C47">
        <w:t xml:space="preserve">The search of CENTRAL identified 194 references relevant to urticaria (including erythema and angioedema). </w:t>
      </w:r>
    </w:p>
    <w:p w14:paraId="4B5E3A68" w14:textId="22D10DC2" w:rsidR="00435D8C" w:rsidRPr="00F95CF5" w:rsidRDefault="00435D8C" w:rsidP="00F95CF5">
      <w:pPr>
        <w:pStyle w:val="PagesSubheading"/>
        <w:spacing w:before="240"/>
      </w:pPr>
      <w:bookmarkStart w:id="25" w:name="_Toc40262195"/>
      <w:r w:rsidRPr="00F95CF5">
        <w:t>Urticaria – summary</w:t>
      </w:r>
      <w:bookmarkEnd w:id="25"/>
    </w:p>
    <w:p w14:paraId="721F15C2" w14:textId="77777777" w:rsidR="003F463B" w:rsidRDefault="009D4E53" w:rsidP="00B65C47">
      <w:pPr>
        <w:pStyle w:val="PagesBodytext"/>
        <w:spacing w:before="240"/>
      </w:pPr>
      <w:r w:rsidRPr="00F95CF5">
        <w:t>Some new trials in this area. There are also 191 trial publications on pruritus, which may overlap.</w:t>
      </w:r>
    </w:p>
    <w:p w14:paraId="123741DF" w14:textId="69A2C556" w:rsidR="00270047" w:rsidRPr="00F95CF5" w:rsidRDefault="00B65C47" w:rsidP="00B65C47">
      <w:pPr>
        <w:pStyle w:val="PagesBodytext"/>
        <w:spacing w:before="240"/>
      </w:pPr>
      <w:r w:rsidRPr="00F95CF5">
        <w:t>Interventions for CSU excluding antihistamines – possibly an NMA?</w:t>
      </w:r>
      <w:r w:rsidR="00F95CF5">
        <w:br/>
      </w:r>
      <w:r w:rsidRPr="00F95CF5">
        <w:t>Management of hereditary angioedema</w:t>
      </w:r>
      <w:r w:rsidR="00270047">
        <w:br w:type="page"/>
      </w:r>
    </w:p>
    <w:p w14:paraId="66D7F7F9" w14:textId="3B71A798" w:rsidR="002D2DC1" w:rsidRDefault="002D2DC1" w:rsidP="003E6492">
      <w:pPr>
        <w:pStyle w:val="PagesHeading"/>
      </w:pPr>
      <w:bookmarkStart w:id="26" w:name="_Toc40262196"/>
      <w:r>
        <w:lastRenderedPageBreak/>
        <w:t>Fungal infections of skin, nails and scalp</w:t>
      </w:r>
      <w:bookmarkEnd w:id="26"/>
      <w:r>
        <w:t xml:space="preserve"> </w:t>
      </w:r>
    </w:p>
    <w:p w14:paraId="6D1C90DE" w14:textId="4D91CCFA" w:rsidR="002D2DC1" w:rsidRDefault="00BA0EC8" w:rsidP="00E82BA2">
      <w:pPr>
        <w:pStyle w:val="PagesBodytext"/>
      </w:pPr>
      <w:r>
        <w:t xml:space="preserve">The number of DALYs 2017 for fungal skin infections is </w:t>
      </w:r>
      <w:r w:rsidR="002D2DC1">
        <w:t>4,154,505</w:t>
      </w:r>
      <w:r>
        <w:t>, with a global prevalence of</w:t>
      </w:r>
      <w:r w:rsidR="002D2DC1">
        <w:t xml:space="preserve"> </w:t>
      </w:r>
      <w:r w:rsidR="00BA0CD1">
        <w:t>10.09%</w:t>
      </w:r>
      <w:r w:rsidR="00121345">
        <w:t>, the highest prevalence for skin diseases</w:t>
      </w:r>
      <w:r w:rsidR="00631B1E">
        <w:t>.</w:t>
      </w:r>
    </w:p>
    <w:p w14:paraId="6D9E0A8F" w14:textId="2C838BAA" w:rsidR="00592019" w:rsidRDefault="00592019" w:rsidP="00592019">
      <w:pPr>
        <w:pStyle w:val="PagesSubheading"/>
      </w:pPr>
      <w:bookmarkStart w:id="27" w:name="_Toc40262197"/>
      <w:r>
        <w:t>Summary table</w:t>
      </w:r>
      <w:bookmarkEnd w:id="27"/>
    </w:p>
    <w:tbl>
      <w:tblPr>
        <w:tblStyle w:val="TableGrid"/>
        <w:tblW w:w="14173" w:type="dxa"/>
        <w:tblLook w:val="04A0" w:firstRow="1" w:lastRow="0" w:firstColumn="1" w:lastColumn="0" w:noHBand="0" w:noVBand="1"/>
      </w:tblPr>
      <w:tblGrid>
        <w:gridCol w:w="5102"/>
        <w:gridCol w:w="4107"/>
        <w:gridCol w:w="4964"/>
      </w:tblGrid>
      <w:tr w:rsidR="00054D94" w:rsidRPr="00B441F5" w14:paraId="61527298" w14:textId="77777777" w:rsidTr="00270047">
        <w:tc>
          <w:tcPr>
            <w:tcW w:w="5102" w:type="dxa"/>
          </w:tcPr>
          <w:p w14:paraId="4351BA65"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4107" w:type="dxa"/>
          </w:tcPr>
          <w:p w14:paraId="316890A1"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4964" w:type="dxa"/>
          </w:tcPr>
          <w:p w14:paraId="13814576" w14:textId="4D75FC7F" w:rsidR="00054D94" w:rsidRPr="00B441F5" w:rsidRDefault="0013655A" w:rsidP="0013655A">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55C477DA" w14:textId="77777777" w:rsidTr="00270047">
        <w:tc>
          <w:tcPr>
            <w:tcW w:w="5102" w:type="dxa"/>
          </w:tcPr>
          <w:p w14:paraId="330309EF" w14:textId="293B450A" w:rsidR="00054D94" w:rsidRDefault="005A615E" w:rsidP="005A615E">
            <w:pPr>
              <w:pStyle w:val="PagesBodytext"/>
            </w:pPr>
            <w:r w:rsidRPr="00747D07">
              <w:rPr>
                <w:b/>
              </w:rPr>
              <w:t>Onychomycosis</w:t>
            </w:r>
            <w:r w:rsidRPr="00747D07">
              <w:tab/>
            </w:r>
            <w:r>
              <w:br/>
            </w:r>
            <w:r w:rsidRPr="00747D07">
              <w:t>They help to standardize decision making regarding patient's diagnosis and treatment</w:t>
            </w:r>
            <w:r w:rsidRPr="00747D07">
              <w:tab/>
            </w:r>
            <w:r>
              <w:br/>
            </w:r>
            <w:r w:rsidRPr="00747D07">
              <w:t>Clinician/healthcare professional &amp; Researcher</w:t>
            </w:r>
            <w:r w:rsidRPr="00747D07">
              <w:tab/>
            </w:r>
          </w:p>
        </w:tc>
        <w:tc>
          <w:tcPr>
            <w:tcW w:w="4107" w:type="dxa"/>
          </w:tcPr>
          <w:p w14:paraId="16A0F210" w14:textId="221DD3BA" w:rsidR="00054D94" w:rsidRDefault="005A615E" w:rsidP="00054D94">
            <w:pPr>
              <w:pStyle w:val="PagesBodytext"/>
            </w:pPr>
            <w:r w:rsidRPr="00747D07">
              <w:t>#67</w:t>
            </w:r>
            <w:r>
              <w:t xml:space="preserve"> </w:t>
            </w:r>
            <w:r w:rsidRPr="00747D07">
              <w:t>Oral antifungal medication for toenail onychomycosis</w:t>
            </w:r>
            <w:r>
              <w:t xml:space="preserve"> (2017)</w:t>
            </w:r>
            <w:r>
              <w:br/>
            </w:r>
          </w:p>
        </w:tc>
        <w:tc>
          <w:tcPr>
            <w:tcW w:w="4964" w:type="dxa"/>
          </w:tcPr>
          <w:p w14:paraId="37731A4B" w14:textId="77777777" w:rsidR="00054D94" w:rsidRDefault="00054D94" w:rsidP="00054D94">
            <w:pPr>
              <w:pStyle w:val="PagesBodytext"/>
            </w:pPr>
          </w:p>
        </w:tc>
      </w:tr>
      <w:tr w:rsidR="00054D94" w14:paraId="023174AA" w14:textId="77777777" w:rsidTr="00270047">
        <w:tc>
          <w:tcPr>
            <w:tcW w:w="5102" w:type="dxa"/>
          </w:tcPr>
          <w:p w14:paraId="6D36C068" w14:textId="52FAE795" w:rsidR="00054D94" w:rsidRDefault="005A615E" w:rsidP="00270047">
            <w:pPr>
              <w:pStyle w:val="PagesBodytext"/>
            </w:pPr>
            <w:r w:rsidRPr="00DF58F8">
              <w:rPr>
                <w:b/>
              </w:rPr>
              <w:t>Interventions for Cutaneous Sporotrichosis: a targeted update of Cochrane review</w:t>
            </w:r>
            <w:r w:rsidRPr="00C60B8C">
              <w:tab/>
            </w:r>
            <w:r>
              <w:br/>
            </w:r>
            <w:r w:rsidRPr="00C60B8C">
              <w:t>Although potassium iodide, itraconazole and terbinafine are used in clinical medicine for the treatment of sporotrichosis, there is limited RCT evidence on their effectivenes</w:t>
            </w:r>
            <w:r>
              <w:t>s and safety for sporotrichosis</w:t>
            </w:r>
            <w:r w:rsidR="00270047">
              <w:t xml:space="preserve">   </w:t>
            </w:r>
            <w:r w:rsidRPr="00C60B8C">
              <w:t>Cl</w:t>
            </w:r>
            <w:r>
              <w:t>inician/healthcare professional</w:t>
            </w:r>
          </w:p>
        </w:tc>
        <w:tc>
          <w:tcPr>
            <w:tcW w:w="4107" w:type="dxa"/>
          </w:tcPr>
          <w:p w14:paraId="68804A4B" w14:textId="4B22A0C1" w:rsidR="00054D94" w:rsidRDefault="005A615E" w:rsidP="00054D94">
            <w:pPr>
              <w:pStyle w:val="PagesBodytext"/>
            </w:pPr>
            <w:r>
              <w:t>#71 Oral potassium iodide for the treatment of sporotrichosis (review published 2009; targeted update Interventions for cutaneous sporotrichosis 2017)</w:t>
            </w:r>
            <w:r>
              <w:br/>
            </w:r>
          </w:p>
        </w:tc>
        <w:tc>
          <w:tcPr>
            <w:tcW w:w="4964" w:type="dxa"/>
          </w:tcPr>
          <w:p w14:paraId="1CAF0A79" w14:textId="77777777" w:rsidR="00054D94" w:rsidRDefault="00054D94" w:rsidP="00054D94">
            <w:pPr>
              <w:pStyle w:val="PagesBodytext"/>
            </w:pPr>
          </w:p>
        </w:tc>
      </w:tr>
      <w:tr w:rsidR="00054D94" w14:paraId="6D57D0F6" w14:textId="77777777" w:rsidTr="00270047">
        <w:tc>
          <w:tcPr>
            <w:tcW w:w="5102" w:type="dxa"/>
          </w:tcPr>
          <w:p w14:paraId="3E5553C8" w14:textId="77777777" w:rsidR="00054D94" w:rsidRDefault="00054D94" w:rsidP="00054D94">
            <w:pPr>
              <w:pStyle w:val="PagesBodytext"/>
            </w:pPr>
          </w:p>
        </w:tc>
        <w:tc>
          <w:tcPr>
            <w:tcW w:w="4107" w:type="dxa"/>
          </w:tcPr>
          <w:p w14:paraId="060F0E5C" w14:textId="77777777" w:rsidR="005A615E" w:rsidRDefault="005A615E" w:rsidP="005A615E">
            <w:pPr>
              <w:pStyle w:val="PagesBodytext"/>
              <w:spacing w:after="0"/>
            </w:pPr>
            <w:r>
              <w:t xml:space="preserve">#49 Systemic antifungal therapy for tinea capitis in children (2016) </w:t>
            </w:r>
            <w:r>
              <w:br/>
              <w:t>#140 Topical antifungal treatments for tinea cruris and tinea corporis (2014)</w:t>
            </w:r>
          </w:p>
          <w:p w14:paraId="0AA69214" w14:textId="77777777" w:rsidR="005A615E" w:rsidRDefault="005A615E" w:rsidP="005A615E">
            <w:pPr>
              <w:pStyle w:val="PagesBodytext"/>
              <w:spacing w:after="0"/>
            </w:pPr>
            <w:r>
              <w:t xml:space="preserve">#01 Oral treatments for fungal infections of the skin of the foot (2012) </w:t>
            </w:r>
          </w:p>
          <w:p w14:paraId="6A7BF812" w14:textId="5E029C4D" w:rsidR="00054D94" w:rsidRDefault="005A615E" w:rsidP="00270047">
            <w:pPr>
              <w:pStyle w:val="PagesBodytext"/>
            </w:pPr>
            <w:r>
              <w:t xml:space="preserve">#04 Topical treatments for fungal infections of the skin and nails of the foot (2007) being updated as two titles: </w:t>
            </w:r>
            <w:r>
              <w:br/>
              <w:t>#04 Topical and device-based treatments for fungal infections of the toenails (2020) &amp; #147 Topical treatments for athlete's foot (protocol published 2013, title withdrawn)</w:t>
            </w:r>
          </w:p>
        </w:tc>
        <w:tc>
          <w:tcPr>
            <w:tcW w:w="4964" w:type="dxa"/>
          </w:tcPr>
          <w:p w14:paraId="30E8C845" w14:textId="77777777" w:rsidR="00054D94" w:rsidRDefault="00054D94" w:rsidP="00054D94">
            <w:pPr>
              <w:pStyle w:val="PagesBodytext"/>
            </w:pPr>
          </w:p>
        </w:tc>
      </w:tr>
    </w:tbl>
    <w:p w14:paraId="3F47417D" w14:textId="5D82F71E" w:rsidR="00B65C47" w:rsidRPr="00435D8C" w:rsidRDefault="00B65C47" w:rsidP="00B65C47">
      <w:pPr>
        <w:pStyle w:val="PagesBodytext"/>
        <w:spacing w:before="240"/>
        <w:rPr>
          <w:b/>
        </w:rPr>
      </w:pPr>
    </w:p>
    <w:p w14:paraId="27AA3767" w14:textId="508AECE8" w:rsidR="002C6C7F" w:rsidRDefault="002C6C7F" w:rsidP="00010EEF">
      <w:pPr>
        <w:pStyle w:val="PagesSubheading"/>
      </w:pPr>
      <w:bookmarkStart w:id="28" w:name="_Toc40262198"/>
      <w:r w:rsidRPr="005C2EB1">
        <w:t>New records of clinical trials published 2017-2019</w:t>
      </w:r>
      <w:bookmarkEnd w:id="28"/>
    </w:p>
    <w:p w14:paraId="481C2649" w14:textId="623BE537" w:rsidR="002C6C7F" w:rsidRDefault="002C6C7F" w:rsidP="002C6C7F">
      <w:pPr>
        <w:pStyle w:val="PagesBodytext"/>
        <w:spacing w:before="240"/>
      </w:pPr>
      <w:r>
        <w:t xml:space="preserve">The search of CENTRAL identified 59 references relevant to fungal skin diseases. </w:t>
      </w:r>
    </w:p>
    <w:p w14:paraId="7DCF33A1" w14:textId="64B02893" w:rsidR="00CF5A96" w:rsidRDefault="00CF5A96" w:rsidP="00010EEF">
      <w:pPr>
        <w:pStyle w:val="PagesSubheading"/>
      </w:pPr>
      <w:bookmarkStart w:id="29" w:name="_Toc40262199"/>
      <w:r w:rsidRPr="00301F0E">
        <w:t xml:space="preserve">A matrix showing which </w:t>
      </w:r>
      <w:r>
        <w:t>existing fungal infection of the nails, skin and scalp</w:t>
      </w:r>
      <w:r w:rsidRPr="00301F0E">
        <w:t xml:space="preserve"> intervention reviews appeared in the top ten</w:t>
      </w:r>
      <w:r>
        <w:t xml:space="preserve"> </w:t>
      </w:r>
      <w:r w:rsidRPr="00301F0E">
        <w:t>results of the 3 metrics considered (full text downloads, citations and Altmetric scores)</w:t>
      </w:r>
      <w:bookmarkEnd w:id="29"/>
    </w:p>
    <w:p w14:paraId="10FC9D6E" w14:textId="77777777" w:rsidR="00CF5A96" w:rsidRDefault="00CF5A96" w:rsidP="00CF5A96">
      <w:pPr>
        <w:pStyle w:val="PagesSubheading"/>
        <w:numPr>
          <w:ilvl w:val="0"/>
          <w:numId w:val="0"/>
        </w:numPr>
        <w:ind w:left="720"/>
      </w:pPr>
    </w:p>
    <w:tbl>
      <w:tblPr>
        <w:tblW w:w="9351" w:type="dxa"/>
        <w:jc w:val="center"/>
        <w:tblLook w:val="04A0" w:firstRow="1" w:lastRow="0" w:firstColumn="1" w:lastColumn="0" w:noHBand="0" w:noVBand="1"/>
      </w:tblPr>
      <w:tblGrid>
        <w:gridCol w:w="4673"/>
        <w:gridCol w:w="1276"/>
        <w:gridCol w:w="1228"/>
        <w:gridCol w:w="1323"/>
        <w:gridCol w:w="851"/>
      </w:tblGrid>
      <w:tr w:rsidR="00CF5A96" w:rsidRPr="006A4DCE" w14:paraId="32AF83C5"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267F891" w14:textId="77777777" w:rsidR="00CF5A96" w:rsidRPr="00D937E0" w:rsidRDefault="00CF5A96"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29B7B210" w14:textId="77777777" w:rsidR="00CF5A96" w:rsidRPr="00D937E0" w:rsidRDefault="00CF5A96"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0736CC0F" w14:textId="77777777" w:rsidR="00CF5A96" w:rsidRPr="00D937E0" w:rsidRDefault="00CF5A96"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5C3F106C" w14:textId="77777777" w:rsidR="00CF5A96" w:rsidRPr="00D937E0" w:rsidRDefault="00CF5A96"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7A65E92E" w14:textId="77777777" w:rsidR="00CF5A96" w:rsidRPr="00D937E0" w:rsidRDefault="00CF5A96" w:rsidP="00D65E51">
            <w:pPr>
              <w:pStyle w:val="PagesBodytext"/>
              <w:spacing w:before="120" w:after="120" w:line="120" w:lineRule="atLeast"/>
              <w:rPr>
                <w:b/>
                <w:bCs/>
                <w:szCs w:val="20"/>
              </w:rPr>
            </w:pPr>
            <w:r w:rsidRPr="00D937E0">
              <w:rPr>
                <w:b/>
                <w:bCs/>
                <w:szCs w:val="20"/>
              </w:rPr>
              <w:t>Total</w:t>
            </w:r>
          </w:p>
        </w:tc>
      </w:tr>
      <w:tr w:rsidR="00D65E51" w:rsidRPr="006A4DCE" w14:paraId="18E7B02A" w14:textId="77777777" w:rsidTr="005A615E">
        <w:trPr>
          <w:trHeight w:val="619"/>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5A879250" w14:textId="77777777" w:rsidR="00CF5A96" w:rsidRPr="005A615E" w:rsidRDefault="00CF5A96" w:rsidP="005A615E">
            <w:pPr>
              <w:pStyle w:val="PagesBodytext"/>
              <w:spacing w:before="120" w:after="120" w:line="120" w:lineRule="atLeast"/>
              <w:rPr>
                <w:bCs/>
                <w:szCs w:val="20"/>
              </w:rPr>
            </w:pPr>
            <w:r w:rsidRPr="005A615E">
              <w:rPr>
                <w:bCs/>
                <w:szCs w:val="20"/>
              </w:rPr>
              <w:t>Oral antifungal medication for toenail onychomycosis</w:t>
            </w:r>
          </w:p>
        </w:tc>
        <w:tc>
          <w:tcPr>
            <w:tcW w:w="1276" w:type="dxa"/>
            <w:tcBorders>
              <w:top w:val="single" w:sz="4" w:space="0" w:color="auto"/>
              <w:left w:val="nil"/>
              <w:bottom w:val="single" w:sz="4" w:space="0" w:color="auto"/>
              <w:right w:val="single" w:sz="4" w:space="0" w:color="auto"/>
            </w:tcBorders>
            <w:shd w:val="clear" w:color="auto" w:fill="FFC000"/>
            <w:hideMark/>
          </w:tcPr>
          <w:p w14:paraId="1E04EBD8" w14:textId="77777777" w:rsidR="00CF5A96" w:rsidRPr="005A615E" w:rsidRDefault="00CF5A96" w:rsidP="005A615E">
            <w:pPr>
              <w:pStyle w:val="PagesBodytext"/>
              <w:spacing w:before="120" w:after="120" w:line="120" w:lineRule="atLeast"/>
              <w:rPr>
                <w:bCs/>
                <w:szCs w:val="20"/>
              </w:rPr>
            </w:pPr>
            <w:r w:rsidRPr="005A615E">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3DD87CB5" w14:textId="77777777" w:rsidR="00CF5A96" w:rsidRPr="005A615E" w:rsidRDefault="00CF5A96" w:rsidP="005A615E">
            <w:pPr>
              <w:pStyle w:val="PagesBodytext"/>
              <w:spacing w:before="120" w:after="120" w:line="120" w:lineRule="atLeast"/>
              <w:rPr>
                <w:bCs/>
                <w:szCs w:val="20"/>
              </w:rPr>
            </w:pPr>
            <w:r w:rsidRPr="005A615E">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35351148" w14:textId="77777777" w:rsidR="00CF5A96" w:rsidRPr="005A615E" w:rsidRDefault="00CF5A96" w:rsidP="005A615E">
            <w:pPr>
              <w:pStyle w:val="PagesBodytext"/>
              <w:spacing w:before="120" w:after="120" w:line="120" w:lineRule="atLeast"/>
              <w:rPr>
                <w:bCs/>
                <w:szCs w:val="20"/>
              </w:rPr>
            </w:pPr>
            <w:r w:rsidRPr="005A615E">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4FE4D5B7" w14:textId="77777777" w:rsidR="00CF5A96" w:rsidRPr="005A615E" w:rsidRDefault="00CF5A96" w:rsidP="005A615E">
            <w:pPr>
              <w:pStyle w:val="PagesBodytext"/>
              <w:spacing w:before="120" w:after="120" w:line="120" w:lineRule="atLeast"/>
              <w:rPr>
                <w:bCs/>
                <w:szCs w:val="20"/>
              </w:rPr>
            </w:pPr>
            <w:r w:rsidRPr="005A615E">
              <w:rPr>
                <w:bCs/>
                <w:szCs w:val="20"/>
              </w:rPr>
              <w:t>2</w:t>
            </w:r>
          </w:p>
        </w:tc>
      </w:tr>
      <w:tr w:rsidR="00D65E51" w:rsidRPr="006A4DCE" w14:paraId="198DE7D7" w14:textId="77777777" w:rsidTr="005A615E">
        <w:trPr>
          <w:trHeight w:val="643"/>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1FF8C8DD" w14:textId="77777777" w:rsidR="00CF5A96" w:rsidRPr="005A615E" w:rsidRDefault="00CF5A96" w:rsidP="005A615E">
            <w:pPr>
              <w:pStyle w:val="PagesBodytext"/>
              <w:spacing w:before="120" w:after="120" w:line="120" w:lineRule="atLeast"/>
              <w:rPr>
                <w:bCs/>
                <w:szCs w:val="20"/>
              </w:rPr>
            </w:pPr>
            <w:r w:rsidRPr="005A615E">
              <w:rPr>
                <w:bCs/>
                <w:szCs w:val="20"/>
              </w:rPr>
              <w:t>Systemic antifungal therapy for tinea capitis in children</w:t>
            </w:r>
          </w:p>
        </w:tc>
        <w:tc>
          <w:tcPr>
            <w:tcW w:w="1276" w:type="dxa"/>
            <w:tcBorders>
              <w:top w:val="single" w:sz="4" w:space="0" w:color="auto"/>
              <w:left w:val="nil"/>
              <w:bottom w:val="single" w:sz="4" w:space="0" w:color="auto"/>
              <w:right w:val="single" w:sz="4" w:space="0" w:color="auto"/>
            </w:tcBorders>
            <w:shd w:val="clear" w:color="auto" w:fill="FFC000"/>
            <w:hideMark/>
          </w:tcPr>
          <w:p w14:paraId="263E8D3F" w14:textId="77777777" w:rsidR="00CF5A96" w:rsidRPr="005A615E" w:rsidRDefault="00CF5A96" w:rsidP="005A615E">
            <w:pPr>
              <w:pStyle w:val="PagesBodytext"/>
              <w:spacing w:before="120" w:after="120" w:line="120" w:lineRule="atLeast"/>
              <w:rPr>
                <w:bCs/>
                <w:szCs w:val="20"/>
              </w:rPr>
            </w:pPr>
            <w:r w:rsidRPr="005A615E">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48BD5DE3" w14:textId="77777777" w:rsidR="00CF5A96" w:rsidRPr="005A615E" w:rsidRDefault="00CF5A96" w:rsidP="005A615E">
            <w:pPr>
              <w:pStyle w:val="PagesBodytext"/>
              <w:spacing w:before="120" w:after="120" w:line="120" w:lineRule="atLeast"/>
              <w:rPr>
                <w:bCs/>
                <w:szCs w:val="20"/>
              </w:rPr>
            </w:pPr>
            <w:r w:rsidRPr="005A615E">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23C7A98E" w14:textId="77777777" w:rsidR="00CF5A96" w:rsidRPr="005A615E" w:rsidRDefault="00CF5A96" w:rsidP="005A615E">
            <w:pPr>
              <w:pStyle w:val="PagesBodytext"/>
              <w:spacing w:before="120" w:after="120" w:line="120" w:lineRule="atLeast"/>
              <w:rPr>
                <w:bCs/>
                <w:szCs w:val="20"/>
              </w:rPr>
            </w:pPr>
            <w:r w:rsidRPr="005A615E">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3DC06921" w14:textId="77777777" w:rsidR="00CF5A96" w:rsidRPr="005A615E" w:rsidRDefault="00CF5A96" w:rsidP="005A615E">
            <w:pPr>
              <w:pStyle w:val="PagesBodytext"/>
              <w:spacing w:before="120" w:after="120" w:line="120" w:lineRule="atLeast"/>
              <w:rPr>
                <w:bCs/>
                <w:szCs w:val="20"/>
              </w:rPr>
            </w:pPr>
            <w:r w:rsidRPr="005A615E">
              <w:rPr>
                <w:bCs/>
                <w:szCs w:val="20"/>
              </w:rPr>
              <w:t>1</w:t>
            </w:r>
          </w:p>
        </w:tc>
      </w:tr>
      <w:tr w:rsidR="00D65E51" w:rsidRPr="006A4DCE" w14:paraId="5E120A9D" w14:textId="77777777" w:rsidTr="005A615E">
        <w:trPr>
          <w:trHeight w:val="541"/>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7403D634" w14:textId="77777777" w:rsidR="00CF5A96" w:rsidRPr="005A615E" w:rsidRDefault="00CF5A96" w:rsidP="005A615E">
            <w:pPr>
              <w:pStyle w:val="PagesBodytext"/>
              <w:spacing w:before="120" w:after="120" w:line="120" w:lineRule="atLeast"/>
              <w:rPr>
                <w:bCs/>
                <w:szCs w:val="20"/>
              </w:rPr>
            </w:pPr>
            <w:r w:rsidRPr="005A615E">
              <w:rPr>
                <w:bCs/>
                <w:szCs w:val="20"/>
              </w:rPr>
              <w:t>Topical antifungal treatments for tinea cruris and tinea corporis</w:t>
            </w:r>
          </w:p>
        </w:tc>
        <w:tc>
          <w:tcPr>
            <w:tcW w:w="1276" w:type="dxa"/>
            <w:tcBorders>
              <w:top w:val="single" w:sz="4" w:space="0" w:color="auto"/>
              <w:left w:val="nil"/>
              <w:bottom w:val="single" w:sz="4" w:space="0" w:color="auto"/>
              <w:right w:val="single" w:sz="4" w:space="0" w:color="auto"/>
            </w:tcBorders>
            <w:shd w:val="clear" w:color="auto" w:fill="FFC000"/>
            <w:hideMark/>
          </w:tcPr>
          <w:p w14:paraId="523D8472" w14:textId="77777777" w:rsidR="00CF5A96" w:rsidRPr="005A615E" w:rsidRDefault="00CF5A96" w:rsidP="005A615E">
            <w:pPr>
              <w:pStyle w:val="PagesBodytext"/>
              <w:spacing w:before="120" w:after="120" w:line="120" w:lineRule="atLeast"/>
              <w:rPr>
                <w:bCs/>
                <w:szCs w:val="20"/>
              </w:rPr>
            </w:pPr>
            <w:r w:rsidRPr="005A615E">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1D0EF77C" w14:textId="77777777" w:rsidR="00CF5A96" w:rsidRPr="005A615E" w:rsidRDefault="00CF5A96" w:rsidP="005A615E">
            <w:pPr>
              <w:pStyle w:val="PagesBodytext"/>
              <w:spacing w:before="120" w:after="120" w:line="120" w:lineRule="atLeast"/>
              <w:rPr>
                <w:bCs/>
                <w:szCs w:val="20"/>
              </w:rPr>
            </w:pPr>
            <w:r w:rsidRPr="005A615E">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6239235E" w14:textId="77777777" w:rsidR="00CF5A96" w:rsidRPr="005A615E" w:rsidRDefault="00CF5A96" w:rsidP="005A615E">
            <w:pPr>
              <w:pStyle w:val="PagesBodytext"/>
              <w:spacing w:before="120" w:after="120" w:line="120" w:lineRule="atLeast"/>
              <w:rPr>
                <w:bCs/>
                <w:szCs w:val="20"/>
              </w:rPr>
            </w:pPr>
            <w:r w:rsidRPr="005A615E">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450EA663" w14:textId="77777777" w:rsidR="00CF5A96" w:rsidRPr="005A615E" w:rsidRDefault="00CF5A96" w:rsidP="005A615E">
            <w:pPr>
              <w:pStyle w:val="PagesBodytext"/>
              <w:spacing w:before="120" w:after="120" w:line="120" w:lineRule="atLeast"/>
              <w:rPr>
                <w:bCs/>
                <w:szCs w:val="20"/>
              </w:rPr>
            </w:pPr>
            <w:r w:rsidRPr="005A615E">
              <w:rPr>
                <w:bCs/>
                <w:szCs w:val="20"/>
              </w:rPr>
              <w:t>1</w:t>
            </w:r>
          </w:p>
        </w:tc>
      </w:tr>
    </w:tbl>
    <w:p w14:paraId="5F42FB29" w14:textId="77777777" w:rsidR="002C6C7F" w:rsidRDefault="002C6C7F" w:rsidP="00DF58F8">
      <w:pPr>
        <w:pStyle w:val="PagesBodytext"/>
      </w:pPr>
    </w:p>
    <w:p w14:paraId="46DFF2CD" w14:textId="605AD7A5" w:rsidR="00B65C47" w:rsidRPr="003F463B" w:rsidRDefault="00B65C47" w:rsidP="003F463B">
      <w:pPr>
        <w:pStyle w:val="PagesSubheading"/>
      </w:pPr>
      <w:bookmarkStart w:id="30" w:name="_Toc40262200"/>
      <w:r w:rsidRPr="003F463B">
        <w:t>Fungal infections of skin, nails and scalp – summary</w:t>
      </w:r>
      <w:bookmarkEnd w:id="30"/>
    </w:p>
    <w:p w14:paraId="180FAF15" w14:textId="387D860C" w:rsidR="00B65C47" w:rsidRPr="003F463B" w:rsidRDefault="00B65C47" w:rsidP="003F463B">
      <w:pPr>
        <w:pStyle w:val="PagesBodytext"/>
        <w:spacing w:before="240"/>
      </w:pPr>
      <w:r w:rsidRPr="003F463B">
        <w:t>Not many new trials in this area</w:t>
      </w:r>
      <w:r w:rsidR="003F463B">
        <w:t>.</w:t>
      </w:r>
    </w:p>
    <w:p w14:paraId="18727712" w14:textId="70AB8CEF" w:rsidR="00B65C47" w:rsidRPr="003F463B" w:rsidRDefault="00B65C47" w:rsidP="003F463B">
      <w:pPr>
        <w:pStyle w:val="PagesBodytext"/>
        <w:spacing w:before="240"/>
      </w:pPr>
      <w:r w:rsidRPr="003F463B">
        <w:t>Update of #67 oral medication for toenail onychomycosis</w:t>
      </w:r>
      <w:r w:rsidR="00593DBE">
        <w:t xml:space="preserve"> (2017)</w:t>
      </w:r>
    </w:p>
    <w:p w14:paraId="021DA4AF" w14:textId="383D33B5" w:rsidR="00B65C47" w:rsidRPr="003F463B" w:rsidRDefault="00B65C47" w:rsidP="003F463B">
      <w:pPr>
        <w:pStyle w:val="PagesBodytext"/>
        <w:spacing w:before="240"/>
      </w:pPr>
      <w:r w:rsidRPr="003F463B">
        <w:t>Update of targeted update on cutaneous sporotrichosis</w:t>
      </w:r>
      <w:r w:rsidR="00593DBE">
        <w:t xml:space="preserve"> (2009/2017)</w:t>
      </w:r>
    </w:p>
    <w:p w14:paraId="365308C0" w14:textId="54296582" w:rsidR="00C35B71" w:rsidRPr="003F463B" w:rsidRDefault="00C35B71" w:rsidP="003F463B">
      <w:pPr>
        <w:pStyle w:val="PagesBodytext"/>
        <w:spacing w:before="240"/>
        <w:sectPr w:rsidR="00C35B71" w:rsidRPr="003F463B" w:rsidSect="006D06F9">
          <w:pgSz w:w="16838" w:h="11906" w:orient="landscape" w:code="9"/>
          <w:pgMar w:top="1276" w:right="1701" w:bottom="1134" w:left="1134" w:header="680" w:footer="624" w:gutter="0"/>
          <w:cols w:space="708"/>
          <w:docGrid w:linePitch="360"/>
        </w:sectPr>
      </w:pPr>
      <w:r w:rsidRPr="003F463B">
        <w:t>#147 Topical treatments for athlete's foot</w:t>
      </w:r>
    </w:p>
    <w:p w14:paraId="08A679FB" w14:textId="01A43B94" w:rsidR="002D2DC1" w:rsidRDefault="002D2DC1" w:rsidP="003E6492">
      <w:pPr>
        <w:pStyle w:val="PagesHeading"/>
      </w:pPr>
      <w:bookmarkStart w:id="31" w:name="_Toc40262201"/>
      <w:r>
        <w:lastRenderedPageBreak/>
        <w:t>Viral infections of the skin</w:t>
      </w:r>
      <w:bookmarkEnd w:id="31"/>
      <w:r>
        <w:t xml:space="preserve"> </w:t>
      </w:r>
    </w:p>
    <w:p w14:paraId="6DD5B060" w14:textId="5DEBC050" w:rsidR="002D2DC1" w:rsidRDefault="00BA0EC8" w:rsidP="00E82BA2">
      <w:pPr>
        <w:pStyle w:val="PagesBodytext"/>
      </w:pPr>
      <w:r>
        <w:t xml:space="preserve">The number of DALYs 2017 for </w:t>
      </w:r>
      <w:r w:rsidR="00631B1E">
        <w:t xml:space="preserve">viral skin infections is </w:t>
      </w:r>
      <w:r>
        <w:t xml:space="preserve">4,032,963, with a global prevalence of </w:t>
      </w:r>
      <w:r w:rsidR="00BA0CD1">
        <w:t>1.77%</w:t>
      </w:r>
      <w:r w:rsidR="00631B1E">
        <w:t>.</w:t>
      </w:r>
    </w:p>
    <w:p w14:paraId="28749A0A" w14:textId="693AF60B" w:rsidR="00592019" w:rsidRDefault="00592019" w:rsidP="00592019">
      <w:pPr>
        <w:pStyle w:val="PagesSubheading"/>
      </w:pPr>
      <w:bookmarkStart w:id="32" w:name="_Toc40262202"/>
      <w:r>
        <w:t>Summary table</w:t>
      </w:r>
      <w:bookmarkEnd w:id="32"/>
    </w:p>
    <w:tbl>
      <w:tblPr>
        <w:tblStyle w:val="TableGrid"/>
        <w:tblW w:w="14173" w:type="dxa"/>
        <w:tblLook w:val="04A0" w:firstRow="1" w:lastRow="0" w:firstColumn="1" w:lastColumn="0" w:noHBand="0" w:noVBand="1"/>
      </w:tblPr>
      <w:tblGrid>
        <w:gridCol w:w="5102"/>
        <w:gridCol w:w="3969"/>
        <w:gridCol w:w="5102"/>
      </w:tblGrid>
      <w:tr w:rsidR="00054D94" w:rsidRPr="00B441F5" w14:paraId="505957AE" w14:textId="77777777" w:rsidTr="009F6B93">
        <w:tc>
          <w:tcPr>
            <w:tcW w:w="5102" w:type="dxa"/>
          </w:tcPr>
          <w:p w14:paraId="7808BD9A"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025EAF4A"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0577648E" w14:textId="1CD9EDB4" w:rsidR="00054D94" w:rsidRPr="00B441F5" w:rsidRDefault="0013655A" w:rsidP="0013655A">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070E46B7" w14:textId="77777777" w:rsidTr="009F6B93">
        <w:tc>
          <w:tcPr>
            <w:tcW w:w="5102" w:type="dxa"/>
          </w:tcPr>
          <w:p w14:paraId="0E85929C" w14:textId="44C9E62E" w:rsidR="00054D94" w:rsidRDefault="005A615E" w:rsidP="005A615E">
            <w:pPr>
              <w:pStyle w:val="PagesBodytext"/>
            </w:pPr>
            <w:r w:rsidRPr="0053448C">
              <w:rPr>
                <w:b/>
              </w:rPr>
              <w:t xml:space="preserve">Interventions for prevention of herpes simplex labialis (cold sores on the lips) </w:t>
            </w:r>
            <w:r>
              <w:br/>
            </w:r>
            <w:r w:rsidRPr="0053448C">
              <w:t xml:space="preserve">Cold sore causes considerable burden of disease. How to prevent recurrence </w:t>
            </w:r>
            <w:r>
              <w:t>of cold sore is thus important.</w:t>
            </w:r>
            <w:r>
              <w:br/>
            </w:r>
            <w:r w:rsidRPr="0053448C">
              <w:t>Clinician/healthcare professional</w:t>
            </w:r>
          </w:p>
        </w:tc>
        <w:tc>
          <w:tcPr>
            <w:tcW w:w="3969" w:type="dxa"/>
          </w:tcPr>
          <w:p w14:paraId="35561E26" w14:textId="580569A6" w:rsidR="00054D94" w:rsidRDefault="005A615E" w:rsidP="00054D94">
            <w:pPr>
              <w:pStyle w:val="PagesBodytext"/>
            </w:pPr>
            <w:r w:rsidRPr="0053448C">
              <w:t xml:space="preserve">#92 Interventions for prevention of herpes simplex labialis (cold sores on the lips) (2015) </w:t>
            </w:r>
            <w:r>
              <w:br/>
              <w:t>#40 Interventions for treatment of herpes simplex labialis (cold sores on the lips) (protocol published 2011, team revived with new lead author 2016)</w:t>
            </w:r>
          </w:p>
        </w:tc>
        <w:tc>
          <w:tcPr>
            <w:tcW w:w="5102" w:type="dxa"/>
          </w:tcPr>
          <w:p w14:paraId="43CF697A" w14:textId="77777777" w:rsidR="00054D94" w:rsidRDefault="00054D94" w:rsidP="00054D94">
            <w:pPr>
              <w:pStyle w:val="PagesBodytext"/>
            </w:pPr>
          </w:p>
        </w:tc>
      </w:tr>
      <w:tr w:rsidR="00054D94" w14:paraId="4B78D9F5" w14:textId="77777777" w:rsidTr="009F6B93">
        <w:tc>
          <w:tcPr>
            <w:tcW w:w="5102" w:type="dxa"/>
          </w:tcPr>
          <w:p w14:paraId="49BB8258" w14:textId="2A088F03" w:rsidR="00054D94" w:rsidRDefault="005A615E" w:rsidP="00054D94">
            <w:pPr>
              <w:pStyle w:val="PagesBodytext"/>
            </w:pPr>
            <w:r w:rsidRPr="00C301C0">
              <w:rPr>
                <w:b/>
              </w:rPr>
              <w:t>Topical treatments for cutaneous warts</w:t>
            </w:r>
            <w:r>
              <w:tab/>
            </w:r>
            <w:r>
              <w:br/>
              <w:t>High impact for individuals, Potential harm with incorrect treatment, Need for evidence for funders at all levels</w:t>
            </w:r>
            <w:r>
              <w:br/>
              <w:t>Clinician/healthcare professional</w:t>
            </w:r>
            <w:r>
              <w:br/>
            </w:r>
            <w:r w:rsidRPr="00C301C0">
              <w:rPr>
                <w:b/>
              </w:rPr>
              <w:t>Topical treatments for cutaneous warts</w:t>
            </w:r>
            <w:r>
              <w:tab/>
            </w:r>
            <w:r>
              <w:br/>
              <w:t>To be better able to advise patients what's best for this minor but often very bothersome problem in GP!</w:t>
            </w:r>
            <w:r>
              <w:br/>
              <w:t>Clinician/healthcare professional &amp; Researcher</w:t>
            </w:r>
          </w:p>
        </w:tc>
        <w:tc>
          <w:tcPr>
            <w:tcW w:w="3969" w:type="dxa"/>
          </w:tcPr>
          <w:p w14:paraId="398435B9" w14:textId="0EB453EB" w:rsidR="00054D94" w:rsidRDefault="005A615E" w:rsidP="00054D94">
            <w:pPr>
              <w:pStyle w:val="PagesBodytext"/>
            </w:pPr>
            <w:r>
              <w:t>#12 Topical treatments for cutaneous warts (2012)</w:t>
            </w:r>
          </w:p>
        </w:tc>
        <w:tc>
          <w:tcPr>
            <w:tcW w:w="5102" w:type="dxa"/>
          </w:tcPr>
          <w:p w14:paraId="200DC630" w14:textId="77777777" w:rsidR="00054D94" w:rsidRDefault="00054D94" w:rsidP="00054D94">
            <w:pPr>
              <w:pStyle w:val="PagesBodytext"/>
            </w:pPr>
          </w:p>
        </w:tc>
      </w:tr>
      <w:tr w:rsidR="00054D94" w14:paraId="0C269A4C" w14:textId="77777777" w:rsidTr="009F6B93">
        <w:tc>
          <w:tcPr>
            <w:tcW w:w="5102" w:type="dxa"/>
          </w:tcPr>
          <w:p w14:paraId="764E6085" w14:textId="77777777" w:rsidR="00054D94" w:rsidRDefault="00054D94" w:rsidP="00054D94">
            <w:pPr>
              <w:pStyle w:val="PagesBodytext"/>
            </w:pPr>
          </w:p>
        </w:tc>
        <w:tc>
          <w:tcPr>
            <w:tcW w:w="3969" w:type="dxa"/>
          </w:tcPr>
          <w:p w14:paraId="37D9CA53" w14:textId="135BA8E6" w:rsidR="00054D94" w:rsidRDefault="005A615E" w:rsidP="00054D94">
            <w:pPr>
              <w:pStyle w:val="PagesBodytext"/>
            </w:pPr>
            <w:r>
              <w:t>#58 Interventions for cutaneous molluscum contagiosum (2017)</w:t>
            </w:r>
            <w:r>
              <w:br/>
              <w:t xml:space="preserve">#89 </w:t>
            </w:r>
            <w:r w:rsidRPr="005A615E">
              <w:t>Interventions for pityriasis rosea</w:t>
            </w:r>
            <w:r>
              <w:t xml:space="preserve"> (2019)</w:t>
            </w:r>
          </w:p>
        </w:tc>
        <w:tc>
          <w:tcPr>
            <w:tcW w:w="5102" w:type="dxa"/>
          </w:tcPr>
          <w:p w14:paraId="39339D4E" w14:textId="77777777" w:rsidR="00054D94" w:rsidRDefault="00054D94" w:rsidP="00054D94">
            <w:pPr>
              <w:pStyle w:val="PagesBodytext"/>
            </w:pPr>
          </w:p>
        </w:tc>
      </w:tr>
    </w:tbl>
    <w:p w14:paraId="1A6FCBC1" w14:textId="77777777" w:rsidR="0013655A" w:rsidRDefault="0013655A" w:rsidP="0013655A">
      <w:pPr>
        <w:pStyle w:val="PagesSubheading"/>
        <w:spacing w:before="240"/>
        <w:sectPr w:rsidR="0013655A" w:rsidSect="0013655A">
          <w:pgSz w:w="16838" w:h="11906" w:orient="landscape" w:code="9"/>
          <w:pgMar w:top="1276" w:right="1701" w:bottom="1134" w:left="1134" w:header="680" w:footer="624" w:gutter="0"/>
          <w:cols w:space="708"/>
          <w:docGrid w:linePitch="360"/>
        </w:sectPr>
      </w:pPr>
    </w:p>
    <w:p w14:paraId="71B151CC" w14:textId="78B387DB" w:rsidR="002C6C7F" w:rsidRDefault="002C6C7F" w:rsidP="0013655A">
      <w:pPr>
        <w:pStyle w:val="PagesSubheading"/>
        <w:spacing w:before="240"/>
      </w:pPr>
      <w:bookmarkStart w:id="33" w:name="_Toc40262203"/>
      <w:r w:rsidRPr="005C2EB1">
        <w:lastRenderedPageBreak/>
        <w:t>New records of clinical trials published 2017-2019</w:t>
      </w:r>
      <w:bookmarkEnd w:id="33"/>
    </w:p>
    <w:p w14:paraId="3A9BECA8" w14:textId="4A6DEE65" w:rsidR="002C6C7F" w:rsidRDefault="002C6C7F" w:rsidP="002C6C7F">
      <w:pPr>
        <w:pStyle w:val="PagesBodytext"/>
        <w:spacing w:before="240"/>
      </w:pPr>
      <w:r>
        <w:t xml:space="preserve">The search of CENTRAL identified 87 references relevant to viral infections including </w:t>
      </w:r>
      <w:r w:rsidR="00D65E51">
        <w:t>viral</w:t>
      </w:r>
      <w:r>
        <w:t xml:space="preserve"> warts, herpes simplex, herpes zoster, molluscum and pityriasis rosea. </w:t>
      </w:r>
    </w:p>
    <w:p w14:paraId="70E3568F" w14:textId="49986A7B" w:rsidR="007B1850" w:rsidRDefault="007B1850" w:rsidP="00010EEF">
      <w:pPr>
        <w:pStyle w:val="PagesSubheading"/>
      </w:pPr>
      <w:bookmarkStart w:id="34" w:name="_Toc40262204"/>
      <w:r>
        <w:t>Infectious diseases VOSViewer map</w:t>
      </w:r>
      <w:bookmarkEnd w:id="34"/>
    </w:p>
    <w:p w14:paraId="5C7C9945" w14:textId="31F44449" w:rsidR="007B1850" w:rsidRDefault="007B1850" w:rsidP="007B1850">
      <w:pPr>
        <w:pStyle w:val="PagesBodytext"/>
        <w:spacing w:before="240"/>
      </w:pPr>
      <w:r>
        <w:t xml:space="preserve">The VOSViewer text mining software identified the following intervention terms as appearing most frequently in the title and abstract text of the 87 references related to </w:t>
      </w:r>
      <w:r w:rsidRPr="00FB0427">
        <w:t>bacterial diseases (32), fungal skin diseases (59), leprosy (6), infectious diseases (87) and warts (39).</w:t>
      </w:r>
      <w:r>
        <w:t xml:space="preserve">  The resulting map highlights cryotherapy for warts (see brightest yellow on the map below).</w:t>
      </w:r>
    </w:p>
    <w:p w14:paraId="3CF298E3" w14:textId="56A380DE" w:rsidR="007B1850" w:rsidRDefault="007B1850" w:rsidP="007B1850">
      <w:pPr>
        <w:pStyle w:val="PagesBodytext"/>
        <w:spacing w:before="240"/>
        <w:jc w:val="center"/>
      </w:pPr>
      <w:r w:rsidRPr="00501C63">
        <w:rPr>
          <w:noProof/>
          <w:lang w:eastAsia="en-GB"/>
        </w:rPr>
        <w:drawing>
          <wp:inline distT="0" distB="0" distL="0" distR="0" wp14:anchorId="5993A4DB" wp14:editId="10284818">
            <wp:extent cx="5731510" cy="3676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76650"/>
                    </a:xfrm>
                    <a:prstGeom prst="rect">
                      <a:avLst/>
                    </a:prstGeom>
                  </pic:spPr>
                </pic:pic>
              </a:graphicData>
            </a:graphic>
          </wp:inline>
        </w:drawing>
      </w:r>
    </w:p>
    <w:p w14:paraId="34FEB401" w14:textId="53AF8563" w:rsidR="00D65E51" w:rsidRDefault="00D65E51" w:rsidP="00010EEF">
      <w:pPr>
        <w:pStyle w:val="PagesSubheading"/>
      </w:pPr>
      <w:bookmarkStart w:id="35" w:name="_Toc40262205"/>
      <w:r w:rsidRPr="00301F0E">
        <w:lastRenderedPageBreak/>
        <w:t xml:space="preserve">A matrix showing which </w:t>
      </w:r>
      <w:r>
        <w:t>existing viral infection</w:t>
      </w:r>
      <w:r w:rsidRPr="00301F0E">
        <w:t xml:space="preserve"> intervention reviews appeared in the top ten</w:t>
      </w:r>
      <w:r>
        <w:t xml:space="preserve"> </w:t>
      </w:r>
      <w:r w:rsidRPr="00301F0E">
        <w:t>results of the 3 metrics considered (full text downloads, citations and Altmetric scores)</w:t>
      </w:r>
      <w:bookmarkEnd w:id="35"/>
    </w:p>
    <w:p w14:paraId="2A4C6447" w14:textId="77777777" w:rsidR="00D65E51" w:rsidRDefault="00D65E51" w:rsidP="00D65E51">
      <w:pPr>
        <w:pStyle w:val="PagesBodytext"/>
      </w:pPr>
    </w:p>
    <w:tbl>
      <w:tblPr>
        <w:tblW w:w="9351" w:type="dxa"/>
        <w:jc w:val="center"/>
        <w:tblLook w:val="04A0" w:firstRow="1" w:lastRow="0" w:firstColumn="1" w:lastColumn="0" w:noHBand="0" w:noVBand="1"/>
      </w:tblPr>
      <w:tblGrid>
        <w:gridCol w:w="4673"/>
        <w:gridCol w:w="1276"/>
        <w:gridCol w:w="1228"/>
        <w:gridCol w:w="1323"/>
        <w:gridCol w:w="851"/>
      </w:tblGrid>
      <w:tr w:rsidR="00D65E51" w:rsidRPr="006A4DCE" w14:paraId="58CBD18D"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FAFD06F" w14:textId="77777777" w:rsidR="00D65E51" w:rsidRPr="00D937E0" w:rsidRDefault="00D65E51"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26DC0798" w14:textId="77777777" w:rsidR="00D65E51" w:rsidRPr="00D937E0" w:rsidRDefault="00D65E51"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621C20D1" w14:textId="77777777" w:rsidR="00D65E51" w:rsidRPr="00D937E0" w:rsidRDefault="00D65E51"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6C23E084" w14:textId="77777777" w:rsidR="00D65E51" w:rsidRPr="00D937E0" w:rsidRDefault="00D65E51"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37692C0D" w14:textId="77777777" w:rsidR="00D65E51" w:rsidRPr="00D937E0" w:rsidRDefault="00D65E51" w:rsidP="00D65E51">
            <w:pPr>
              <w:pStyle w:val="PagesBodytext"/>
              <w:spacing w:before="120" w:after="120" w:line="120" w:lineRule="atLeast"/>
              <w:rPr>
                <w:b/>
                <w:bCs/>
                <w:szCs w:val="20"/>
              </w:rPr>
            </w:pPr>
            <w:r w:rsidRPr="00D937E0">
              <w:rPr>
                <w:b/>
                <w:bCs/>
                <w:szCs w:val="20"/>
              </w:rPr>
              <w:t>Total</w:t>
            </w:r>
          </w:p>
        </w:tc>
      </w:tr>
      <w:tr w:rsidR="00D65E51" w:rsidRPr="006A4DCE" w14:paraId="1491E43B" w14:textId="77777777" w:rsidTr="00940FFF">
        <w:trPr>
          <w:trHeight w:val="620"/>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69146BAE" w14:textId="77777777" w:rsidR="00D65E51" w:rsidRPr="00940FFF" w:rsidRDefault="00D65E51" w:rsidP="00D65E51">
            <w:pPr>
              <w:pStyle w:val="PagesBodytext"/>
              <w:spacing w:before="120" w:after="120" w:line="120" w:lineRule="atLeast"/>
              <w:rPr>
                <w:bCs/>
                <w:szCs w:val="20"/>
              </w:rPr>
            </w:pPr>
            <w:r w:rsidRPr="00940FFF">
              <w:rPr>
                <w:bCs/>
                <w:szCs w:val="20"/>
              </w:rPr>
              <w:t>Interventions for cutaneous molluscum contagiosum</w:t>
            </w:r>
          </w:p>
        </w:tc>
        <w:tc>
          <w:tcPr>
            <w:tcW w:w="1276" w:type="dxa"/>
            <w:tcBorders>
              <w:top w:val="single" w:sz="4" w:space="0" w:color="auto"/>
              <w:left w:val="nil"/>
              <w:bottom w:val="single" w:sz="4" w:space="0" w:color="auto"/>
              <w:right w:val="single" w:sz="4" w:space="0" w:color="auto"/>
            </w:tcBorders>
            <w:shd w:val="clear" w:color="auto" w:fill="FFC000"/>
            <w:hideMark/>
          </w:tcPr>
          <w:p w14:paraId="4F73DCAF" w14:textId="77777777" w:rsidR="00D65E51" w:rsidRPr="00D65E51" w:rsidRDefault="00D65E51" w:rsidP="00D65E51">
            <w:pPr>
              <w:pStyle w:val="PagesBodytext"/>
              <w:spacing w:before="120" w:after="120" w:line="120" w:lineRule="atLeast"/>
              <w:rPr>
                <w:b/>
                <w:bCs/>
                <w:szCs w:val="20"/>
              </w:rPr>
            </w:pPr>
            <w:r w:rsidRPr="00D65E51">
              <w:rPr>
                <w:b/>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2AE603B0" w14:textId="77777777" w:rsidR="00D65E51" w:rsidRPr="00940FFF" w:rsidRDefault="00D65E51" w:rsidP="00D65E51">
            <w:pPr>
              <w:pStyle w:val="PagesBodytext"/>
              <w:spacing w:before="120" w:after="120" w:line="120" w:lineRule="atLeast"/>
              <w:rPr>
                <w:bCs/>
                <w:szCs w:val="20"/>
              </w:rPr>
            </w:pPr>
            <w:r w:rsidRPr="00940FFF">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55282FCF" w14:textId="77777777" w:rsidR="00D65E51" w:rsidRPr="00940FFF" w:rsidRDefault="00D65E51" w:rsidP="00D65E51">
            <w:pPr>
              <w:pStyle w:val="PagesBodytext"/>
              <w:spacing w:before="120" w:after="120" w:line="120" w:lineRule="atLeast"/>
              <w:rPr>
                <w:bCs/>
                <w:szCs w:val="20"/>
              </w:rPr>
            </w:pPr>
            <w:r w:rsidRPr="00940FFF">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01BEECDF" w14:textId="77777777" w:rsidR="00D65E51" w:rsidRPr="00940FFF" w:rsidRDefault="00D65E51" w:rsidP="00D65E51">
            <w:pPr>
              <w:pStyle w:val="PagesBodytext"/>
              <w:spacing w:before="120" w:after="120" w:line="120" w:lineRule="atLeast"/>
              <w:rPr>
                <w:bCs/>
                <w:szCs w:val="20"/>
              </w:rPr>
            </w:pPr>
            <w:r w:rsidRPr="00940FFF">
              <w:rPr>
                <w:bCs/>
                <w:szCs w:val="20"/>
              </w:rPr>
              <w:t>2</w:t>
            </w:r>
          </w:p>
        </w:tc>
      </w:tr>
    </w:tbl>
    <w:p w14:paraId="16BB92E2" w14:textId="77777777" w:rsidR="00D65E51" w:rsidRDefault="00D65E51" w:rsidP="002C6C7F">
      <w:pPr>
        <w:pStyle w:val="PagesBodytext"/>
        <w:spacing w:before="240"/>
      </w:pPr>
    </w:p>
    <w:p w14:paraId="60772206" w14:textId="1B2F91F7" w:rsidR="00B65C47" w:rsidRPr="003F463B" w:rsidRDefault="00B65C47" w:rsidP="003F463B">
      <w:pPr>
        <w:pStyle w:val="PagesSubheading"/>
      </w:pPr>
      <w:bookmarkStart w:id="36" w:name="_Toc40262206"/>
      <w:r w:rsidRPr="003F463B">
        <w:t>Viral skin infections – summary</w:t>
      </w:r>
      <w:bookmarkEnd w:id="36"/>
    </w:p>
    <w:p w14:paraId="556135F7" w14:textId="4D95EF60" w:rsidR="00B65C47" w:rsidRPr="003F463B" w:rsidRDefault="009D4E53" w:rsidP="00B65C47">
      <w:pPr>
        <w:pStyle w:val="PagesBodytext"/>
        <w:spacing w:before="240"/>
      </w:pPr>
      <w:r w:rsidRPr="003F463B">
        <w:t>Not very many new trials in this area</w:t>
      </w:r>
      <w:r w:rsidR="003F463B">
        <w:t>.</w:t>
      </w:r>
    </w:p>
    <w:p w14:paraId="026DFFFE" w14:textId="51027309" w:rsidR="009D4E53" w:rsidRPr="003F463B" w:rsidRDefault="009D4E53" w:rsidP="003F463B">
      <w:pPr>
        <w:pStyle w:val="PagesBodytext"/>
        <w:spacing w:before="240"/>
      </w:pPr>
      <w:r w:rsidRPr="003F463B">
        <w:t>Update of #12 Topical treatments for cutaneous warts (2012)</w:t>
      </w:r>
    </w:p>
    <w:p w14:paraId="4ACE7EE7" w14:textId="4FCBD13A" w:rsidR="009D4E53" w:rsidRDefault="009D4E53" w:rsidP="00B65C47">
      <w:pPr>
        <w:pStyle w:val="PagesBodytext"/>
        <w:spacing w:before="240"/>
      </w:pPr>
      <w:r w:rsidRPr="003F463B">
        <w:t>Or update of #92 Interventions for prevention of herpes simplex labialis (cold sores on the lips) (2015)</w:t>
      </w:r>
    </w:p>
    <w:p w14:paraId="59268AA4" w14:textId="77777777" w:rsidR="009D4E53" w:rsidRDefault="009D4E53" w:rsidP="00B65C47">
      <w:pPr>
        <w:pStyle w:val="PagesBodytext"/>
        <w:spacing w:before="240"/>
      </w:pPr>
    </w:p>
    <w:p w14:paraId="33046694" w14:textId="77777777" w:rsidR="009D4E53" w:rsidRDefault="009D4E53" w:rsidP="00B65C47">
      <w:pPr>
        <w:pStyle w:val="PagesBodytext"/>
        <w:spacing w:before="240"/>
      </w:pPr>
    </w:p>
    <w:p w14:paraId="614E2902" w14:textId="77777777" w:rsidR="00B65C47" w:rsidRDefault="00B65C47" w:rsidP="003E6492">
      <w:pPr>
        <w:pStyle w:val="PagesHeading"/>
        <w:sectPr w:rsidR="00B65C47" w:rsidSect="0013655A">
          <w:pgSz w:w="16838" w:h="11906" w:orient="landscape" w:code="9"/>
          <w:pgMar w:top="1276" w:right="1701" w:bottom="1134" w:left="1134" w:header="680" w:footer="624" w:gutter="0"/>
          <w:cols w:space="708"/>
          <w:docGrid w:linePitch="360"/>
        </w:sectPr>
      </w:pPr>
    </w:p>
    <w:p w14:paraId="55AAE48F" w14:textId="39B14919" w:rsidR="002D2DC1" w:rsidRDefault="002D2DC1" w:rsidP="003E6492">
      <w:pPr>
        <w:pStyle w:val="PagesHeading"/>
      </w:pPr>
      <w:bookmarkStart w:id="37" w:name="_Toc40262207"/>
      <w:r>
        <w:lastRenderedPageBreak/>
        <w:t xml:space="preserve">Acne </w:t>
      </w:r>
      <w:r w:rsidR="00CB7504" w:rsidRPr="00CB7504">
        <w:t>vulgaris</w:t>
      </w:r>
      <w:bookmarkEnd w:id="37"/>
    </w:p>
    <w:p w14:paraId="180F18A5" w14:textId="509395CE" w:rsidR="002D2DC1" w:rsidRDefault="00BA0EC8" w:rsidP="00E82BA2">
      <w:pPr>
        <w:pStyle w:val="PagesBodytext"/>
      </w:pPr>
      <w:r>
        <w:t xml:space="preserve">The number of DALYs 2017 for </w:t>
      </w:r>
      <w:r w:rsidR="00631B1E">
        <w:t xml:space="preserve">acne vulgaris is </w:t>
      </w:r>
      <w:r w:rsidR="002D2DC1">
        <w:t>2,547,620</w:t>
      </w:r>
      <w:r>
        <w:t>, with a global prevalence of</w:t>
      </w:r>
      <w:r w:rsidR="002D2DC1">
        <w:t xml:space="preserve"> </w:t>
      </w:r>
      <w:r w:rsidR="00BA0CD1">
        <w:t>1.62%</w:t>
      </w:r>
      <w:r w:rsidR="00631B1E">
        <w:t>.</w:t>
      </w:r>
    </w:p>
    <w:p w14:paraId="3B14A8BE" w14:textId="42193582" w:rsidR="00592019" w:rsidRDefault="00592019" w:rsidP="00592019">
      <w:pPr>
        <w:pStyle w:val="PagesSubheading"/>
      </w:pPr>
      <w:bookmarkStart w:id="38" w:name="_Toc40262208"/>
      <w:r>
        <w:t>Summary table</w:t>
      </w:r>
      <w:bookmarkEnd w:id="38"/>
    </w:p>
    <w:tbl>
      <w:tblPr>
        <w:tblStyle w:val="TableGrid"/>
        <w:tblW w:w="14173" w:type="dxa"/>
        <w:tblLook w:val="04A0" w:firstRow="1" w:lastRow="0" w:firstColumn="1" w:lastColumn="0" w:noHBand="0" w:noVBand="1"/>
      </w:tblPr>
      <w:tblGrid>
        <w:gridCol w:w="5102"/>
        <w:gridCol w:w="3969"/>
        <w:gridCol w:w="5102"/>
      </w:tblGrid>
      <w:tr w:rsidR="00054D94" w:rsidRPr="00B441F5" w14:paraId="556CC84F" w14:textId="77777777" w:rsidTr="009F6B93">
        <w:tc>
          <w:tcPr>
            <w:tcW w:w="5102" w:type="dxa"/>
          </w:tcPr>
          <w:p w14:paraId="54FD0DB8"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0B042709"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395A39EB" w14:textId="698D5094" w:rsidR="00054D94" w:rsidRPr="00B441F5" w:rsidRDefault="0013655A" w:rsidP="00054D94">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4D39691D" w14:textId="77777777" w:rsidTr="00216944">
        <w:trPr>
          <w:trHeight w:val="4254"/>
        </w:trPr>
        <w:tc>
          <w:tcPr>
            <w:tcW w:w="5102" w:type="dxa"/>
          </w:tcPr>
          <w:p w14:paraId="494D53AB" w14:textId="77BEFD5C" w:rsidR="00054D94" w:rsidRPr="003A6083" w:rsidRDefault="003A6083" w:rsidP="00054D94">
            <w:pPr>
              <w:pStyle w:val="PagesBodytext"/>
              <w:rPr>
                <w:b/>
              </w:rPr>
            </w:pPr>
            <w:r w:rsidRPr="00E9005F">
              <w:rPr>
                <w:b/>
              </w:rPr>
              <w:t>Acne</w:t>
            </w:r>
            <w:r w:rsidRPr="00E9005F">
              <w:rPr>
                <w:b/>
              </w:rPr>
              <w:tab/>
            </w:r>
            <w:r w:rsidRPr="00E9005F">
              <w:rPr>
                <w:b/>
              </w:rPr>
              <w:br/>
            </w:r>
            <w:r>
              <w:t>They help to standardize decision making regarding patient's diagnosis and treatment</w:t>
            </w:r>
            <w:r>
              <w:tab/>
            </w:r>
            <w:r>
              <w:br/>
              <w:t>Clinician/healthcare professional &amp; Researcher</w:t>
            </w:r>
            <w:r>
              <w:br/>
            </w:r>
            <w:r w:rsidRPr="00E9005F">
              <w:rPr>
                <w:b/>
              </w:rPr>
              <w:t>Acne</w:t>
            </w:r>
            <w:r w:rsidRPr="00E9005F">
              <w:rPr>
                <w:b/>
              </w:rPr>
              <w:tab/>
            </w:r>
            <w:r w:rsidRPr="00E9005F">
              <w:rPr>
                <w:b/>
              </w:rPr>
              <w:br/>
            </w:r>
            <w:r>
              <w:t>Costly to treat</w:t>
            </w:r>
            <w:r>
              <w:tab/>
            </w:r>
            <w:r>
              <w:br/>
              <w:t>Clinician/healthcare professional</w:t>
            </w:r>
            <w:r w:rsidRPr="005E460C">
              <w:rPr>
                <w:b/>
              </w:rPr>
              <w:t xml:space="preserve"> </w:t>
            </w:r>
            <w:r w:rsidR="006A6D46">
              <w:rPr>
                <w:b/>
              </w:rPr>
              <w:br/>
            </w:r>
            <w:r w:rsidR="006A6D46" w:rsidRPr="00E9005F">
              <w:rPr>
                <w:b/>
              </w:rPr>
              <w:t>Overview of interventions for acne vulgaris</w:t>
            </w:r>
            <w:r w:rsidR="006A6D46" w:rsidRPr="00E9005F">
              <w:rPr>
                <w:b/>
              </w:rPr>
              <w:tab/>
            </w:r>
            <w:r w:rsidR="006A6D46" w:rsidRPr="00E9005F">
              <w:rPr>
                <w:b/>
              </w:rPr>
              <w:br/>
            </w:r>
            <w:r w:rsidR="006A6D46">
              <w:t>Plenty of systematic reviews were published focused on acne vulgaris, 52 systematic reviews were found in PubMED with "acne" and "systematic review" in title. We believe that there is sufficient studies to conduct the overview, which may provide the current overall evidence for interventions in treating acne</w:t>
            </w:r>
            <w:r w:rsidR="00216944">
              <w:t xml:space="preserve">                                   </w:t>
            </w:r>
            <w:r w:rsidR="006A6D46">
              <w:t>Researcher</w:t>
            </w:r>
          </w:p>
        </w:tc>
        <w:tc>
          <w:tcPr>
            <w:tcW w:w="3969" w:type="dxa"/>
          </w:tcPr>
          <w:p w14:paraId="368FA036" w14:textId="07B684BB" w:rsidR="00ED7BDB" w:rsidRDefault="00ED7BDB" w:rsidP="00DA532F">
            <w:pPr>
              <w:pStyle w:val="PagesBodytext"/>
            </w:pPr>
          </w:p>
        </w:tc>
        <w:tc>
          <w:tcPr>
            <w:tcW w:w="5102" w:type="dxa"/>
          </w:tcPr>
          <w:p w14:paraId="6D264BAB" w14:textId="2D09AD5C" w:rsidR="006A6D46" w:rsidRDefault="009F6B93" w:rsidP="006A6D46">
            <w:pPr>
              <w:pStyle w:val="PagesBodytext"/>
            </w:pPr>
            <w:r w:rsidRPr="0013655A">
              <w:rPr>
                <w:b/>
              </w:rPr>
              <w:t>JLA top 10 priorities</w:t>
            </w:r>
            <w:r>
              <w:t xml:space="preserve">: </w:t>
            </w:r>
            <w:r>
              <w:br/>
            </w:r>
            <w:r w:rsidR="006A6D46">
              <w:t>What management strategy should be adopted for the treatment of acne in order to optimise short and long-term outcomes?</w:t>
            </w:r>
          </w:p>
          <w:p w14:paraId="1DADEECE" w14:textId="064FEE5F" w:rsidR="006A6D46" w:rsidRDefault="006A6D46" w:rsidP="006A6D46">
            <w:pPr>
              <w:pStyle w:val="PagesBodytext"/>
            </w:pPr>
            <w:r>
              <w:t>How long do acne treatments take to work and which ones are fastest acting?</w:t>
            </w:r>
            <w:r w:rsidRPr="009A63F4">
              <w:t xml:space="preserve"> </w:t>
            </w:r>
          </w:p>
          <w:p w14:paraId="69751192" w14:textId="6730D98B" w:rsidR="00D543A8" w:rsidRDefault="00D543A8" w:rsidP="00D543A8">
            <w:pPr>
              <w:spacing w:line="240" w:lineRule="atLeast"/>
              <w:rPr>
                <w:rFonts w:asciiTheme="majorHAnsi" w:hAnsiTheme="majorHAnsi"/>
                <w:szCs w:val="20"/>
              </w:rPr>
            </w:pPr>
            <w:r w:rsidRPr="0013655A">
              <w:rPr>
                <w:rFonts w:asciiTheme="majorHAnsi" w:hAnsiTheme="majorHAnsi"/>
                <w:b/>
                <w:szCs w:val="20"/>
              </w:rPr>
              <w:t>AAD clinical guideline gaps in research/knowledge</w:t>
            </w:r>
            <w:r>
              <w:rPr>
                <w:rFonts w:asciiTheme="majorHAnsi" w:hAnsiTheme="majorHAnsi"/>
                <w:szCs w:val="20"/>
              </w:rPr>
              <w:t xml:space="preserve">: </w:t>
            </w:r>
          </w:p>
          <w:p w14:paraId="3CD6F670" w14:textId="77777777" w:rsidR="00D543A8" w:rsidRPr="00D543A8" w:rsidRDefault="00D543A8" w:rsidP="00D543A8">
            <w:pPr>
              <w:spacing w:line="240" w:lineRule="atLeast"/>
              <w:rPr>
                <w:rFonts w:asciiTheme="majorHAnsi" w:hAnsiTheme="majorHAnsi"/>
                <w:szCs w:val="20"/>
              </w:rPr>
            </w:pPr>
            <w:r w:rsidRPr="00D543A8">
              <w:rPr>
                <w:rFonts w:asciiTheme="majorHAnsi" w:hAnsiTheme="majorHAnsi"/>
                <w:szCs w:val="20"/>
              </w:rPr>
              <w:t>Treatment of acne in persons of color</w:t>
            </w:r>
          </w:p>
          <w:p w14:paraId="3876697B" w14:textId="5C227A8D" w:rsidR="00D543A8" w:rsidRPr="00D543A8" w:rsidRDefault="00D543A8" w:rsidP="00D543A8">
            <w:pPr>
              <w:spacing w:line="240" w:lineRule="atLeast"/>
              <w:rPr>
                <w:rFonts w:asciiTheme="majorHAnsi" w:hAnsiTheme="majorHAnsi"/>
                <w:szCs w:val="20"/>
              </w:rPr>
            </w:pPr>
            <w:r w:rsidRPr="00D543A8">
              <w:rPr>
                <w:rFonts w:asciiTheme="majorHAnsi" w:hAnsiTheme="majorHAnsi"/>
                <w:szCs w:val="20"/>
              </w:rPr>
              <w:t>Treatment of acne in pregnant women</w:t>
            </w:r>
          </w:p>
          <w:p w14:paraId="3F021055" w14:textId="77777777" w:rsidR="00054D94" w:rsidRDefault="00054D94" w:rsidP="00054D94">
            <w:pPr>
              <w:pStyle w:val="PagesBodytext"/>
            </w:pPr>
          </w:p>
        </w:tc>
      </w:tr>
      <w:tr w:rsidR="00054D94" w14:paraId="0BA01EBA" w14:textId="77777777" w:rsidTr="009F6B93">
        <w:tc>
          <w:tcPr>
            <w:tcW w:w="5102" w:type="dxa"/>
          </w:tcPr>
          <w:p w14:paraId="2E826E61" w14:textId="01020D09" w:rsidR="00054D94" w:rsidRDefault="003A6083" w:rsidP="00054D94">
            <w:pPr>
              <w:pStyle w:val="PagesBodytext"/>
            </w:pPr>
            <w:r w:rsidRPr="00E9005F">
              <w:rPr>
                <w:b/>
              </w:rPr>
              <w:t>Inexpensive acne treatment</w:t>
            </w:r>
            <w:r w:rsidRPr="00E9005F">
              <w:rPr>
                <w:b/>
              </w:rPr>
              <w:tab/>
            </w:r>
            <w:r>
              <w:br/>
              <w:t>Because the tendency is to publish new and expensive treatments</w:t>
            </w:r>
            <w:r>
              <w:tab/>
            </w:r>
            <w:r>
              <w:br/>
              <w:t>Clinician/healthcare professional</w:t>
            </w:r>
          </w:p>
        </w:tc>
        <w:tc>
          <w:tcPr>
            <w:tcW w:w="3969" w:type="dxa"/>
          </w:tcPr>
          <w:p w14:paraId="05C41533" w14:textId="5EA3744A" w:rsidR="00054D94" w:rsidRDefault="00C47440" w:rsidP="00054D94">
            <w:pPr>
              <w:pStyle w:val="PagesBodytext"/>
            </w:pPr>
            <w:r>
              <w:t xml:space="preserve">#149 </w:t>
            </w:r>
            <w:r w:rsidRPr="00C47440">
              <w:t>Topical benzoyl peroxide for acne</w:t>
            </w:r>
            <w:r>
              <w:t xml:space="preserve"> (2020)</w:t>
            </w:r>
          </w:p>
          <w:p w14:paraId="5CD147D8" w14:textId="65090D55" w:rsidR="00C47440" w:rsidRDefault="00C47440" w:rsidP="00054D94">
            <w:pPr>
              <w:pStyle w:val="PagesBodytext"/>
            </w:pPr>
            <w:r>
              <w:t xml:space="preserve">#155 </w:t>
            </w:r>
            <w:r w:rsidRPr="00C47440">
              <w:t>Topical azelaic acid, salicylic acid, nicotinamide, sulphur, zinc and fruit acid (alpha-hydroxy acid) for acne</w:t>
            </w:r>
            <w:r>
              <w:t xml:space="preserve"> (2020)</w:t>
            </w:r>
          </w:p>
        </w:tc>
        <w:tc>
          <w:tcPr>
            <w:tcW w:w="5102" w:type="dxa"/>
          </w:tcPr>
          <w:p w14:paraId="59EBD491" w14:textId="77777777" w:rsidR="00054D94" w:rsidRDefault="009F6B93" w:rsidP="00054D94">
            <w:pPr>
              <w:pStyle w:val="PagesBodytext"/>
            </w:pPr>
            <w:r w:rsidRPr="00D413C3">
              <w:rPr>
                <w:b/>
              </w:rPr>
              <w:t>JLA top 10 priority</w:t>
            </w:r>
            <w:r>
              <w:t xml:space="preserve">: </w:t>
            </w:r>
            <w:r w:rsidR="006A6D46">
              <w:t>What is the best topical product for treating acne?</w:t>
            </w:r>
          </w:p>
          <w:p w14:paraId="09BB3D75" w14:textId="19B446A1" w:rsidR="005A0075" w:rsidRPr="00D413C3" w:rsidRDefault="00D543A8" w:rsidP="00D413C3">
            <w:pPr>
              <w:spacing w:line="240" w:lineRule="atLeast"/>
              <w:rPr>
                <w:rFonts w:asciiTheme="majorHAnsi" w:hAnsiTheme="majorHAnsi"/>
                <w:szCs w:val="20"/>
              </w:rPr>
            </w:pPr>
            <w:r w:rsidRPr="00D413C3">
              <w:rPr>
                <w:rFonts w:asciiTheme="majorHAnsi" w:hAnsiTheme="majorHAnsi"/>
                <w:b/>
                <w:szCs w:val="20"/>
              </w:rPr>
              <w:t>AAD clinical guideline gaps in research/knowledge</w:t>
            </w:r>
            <w:r>
              <w:rPr>
                <w:rFonts w:asciiTheme="majorHAnsi" w:hAnsiTheme="majorHAnsi"/>
                <w:szCs w:val="20"/>
              </w:rPr>
              <w:t xml:space="preserve">: </w:t>
            </w:r>
          </w:p>
          <w:p w14:paraId="16061C74" w14:textId="11328CCE" w:rsidR="00D543A8" w:rsidRDefault="00D543A8" w:rsidP="007859B0">
            <w:pPr>
              <w:pStyle w:val="PagesBodytext"/>
              <w:numPr>
                <w:ilvl w:val="0"/>
                <w:numId w:val="10"/>
              </w:numPr>
              <w:spacing w:after="0"/>
              <w:ind w:left="177" w:hanging="177"/>
            </w:pPr>
            <w:r>
              <w:t>Efficacy, safety, and side effect profile of topical therapies in children 8-12 years of age</w:t>
            </w:r>
          </w:p>
          <w:p w14:paraId="1F9685D4" w14:textId="77777777" w:rsidR="00D543A8" w:rsidRDefault="00D543A8" w:rsidP="007859B0">
            <w:pPr>
              <w:pStyle w:val="PagesBodytext"/>
              <w:numPr>
                <w:ilvl w:val="0"/>
                <w:numId w:val="10"/>
              </w:numPr>
              <w:spacing w:after="0"/>
              <w:ind w:left="177" w:hanging="177"/>
            </w:pPr>
            <w:r>
              <w:t>Data on aspects of care that promote compliance in selected populations using topical therapy</w:t>
            </w:r>
          </w:p>
          <w:p w14:paraId="5803323F" w14:textId="77777777" w:rsidR="00D543A8" w:rsidRDefault="00D543A8" w:rsidP="007859B0">
            <w:pPr>
              <w:pStyle w:val="PagesBodytext"/>
              <w:numPr>
                <w:ilvl w:val="0"/>
                <w:numId w:val="10"/>
              </w:numPr>
              <w:spacing w:after="0"/>
              <w:ind w:left="177" w:hanging="177"/>
            </w:pPr>
            <w:r>
              <w:lastRenderedPageBreak/>
              <w:t>The incidence of cutaneous and systemic allergic response to topical therapies remains to be better quantified in the population</w:t>
            </w:r>
          </w:p>
          <w:p w14:paraId="51397AED" w14:textId="77777777" w:rsidR="00BA5FA2" w:rsidRDefault="00BA5FA2" w:rsidP="00BA5FA2">
            <w:pPr>
              <w:pStyle w:val="PagesBodytext"/>
              <w:spacing w:after="0"/>
            </w:pPr>
            <w:r>
              <w:t>Physical modalities:</w:t>
            </w:r>
          </w:p>
          <w:p w14:paraId="0459D41F" w14:textId="2112F8DE" w:rsidR="00BA5FA2" w:rsidRDefault="00BA5FA2" w:rsidP="007859B0">
            <w:pPr>
              <w:pStyle w:val="PagesBodytext"/>
              <w:numPr>
                <w:ilvl w:val="0"/>
                <w:numId w:val="10"/>
              </w:numPr>
              <w:spacing w:after="0"/>
              <w:ind w:left="177" w:hanging="177"/>
            </w:pPr>
            <w:r>
              <w:t>Large, prospective, multicenter, randomized, double-blinded controlled trials comparing acne chemical peels to placebo</w:t>
            </w:r>
          </w:p>
          <w:p w14:paraId="63BE03AE" w14:textId="69FC4291" w:rsidR="00BA5FA2" w:rsidRDefault="00BA5FA2" w:rsidP="007859B0">
            <w:pPr>
              <w:pStyle w:val="PagesBodytext"/>
              <w:numPr>
                <w:ilvl w:val="0"/>
                <w:numId w:val="10"/>
              </w:numPr>
              <w:ind w:left="177" w:hanging="177"/>
            </w:pPr>
            <w:r>
              <w:t>Comparative effectiveness clinical trials for safety and efficacy of different peels</w:t>
            </w:r>
          </w:p>
        </w:tc>
      </w:tr>
      <w:tr w:rsidR="00054D94" w14:paraId="776457AC" w14:textId="77777777" w:rsidTr="009F6B93">
        <w:tc>
          <w:tcPr>
            <w:tcW w:w="5102" w:type="dxa"/>
          </w:tcPr>
          <w:p w14:paraId="18C78A5B" w14:textId="510FE742" w:rsidR="00054D94" w:rsidRDefault="003A6083" w:rsidP="00054D94">
            <w:pPr>
              <w:pStyle w:val="PagesBodytext"/>
            </w:pPr>
            <w:r w:rsidRPr="005E460C">
              <w:rPr>
                <w:b/>
              </w:rPr>
              <w:lastRenderedPageBreak/>
              <w:t>Oral isotretinoin for acne</w:t>
            </w:r>
            <w:r>
              <w:rPr>
                <w:b/>
              </w:rPr>
              <w:t xml:space="preserve"> </w:t>
            </w:r>
            <w:r w:rsidRPr="005E460C">
              <w:rPr>
                <w:b/>
              </w:rPr>
              <w:t>- Update</w:t>
            </w:r>
            <w:r>
              <w:tab/>
            </w:r>
            <w:r>
              <w:br/>
              <w:t xml:space="preserve">Oral isotretinoin remains the most effective acne treatment and we have concluded that there are still gaps and uncertainties on RCTs, </w:t>
            </w:r>
            <w:r w:rsidR="00BA5FA2">
              <w:t>especially</w:t>
            </w:r>
            <w:r>
              <w:t xml:space="preserve"> regarding best oral isotretinoin doses/regimens in acne of all severities and serious adverse effects.</w:t>
            </w:r>
            <w:r>
              <w:tab/>
            </w:r>
            <w:r>
              <w:br/>
              <w:t>Clinician/healthcare professionals, researchers &amp; guideline developer (4 authors of existing review)</w:t>
            </w:r>
            <w:r>
              <w:br/>
            </w:r>
            <w:r w:rsidRPr="00E9005F">
              <w:rPr>
                <w:b/>
              </w:rPr>
              <w:t>Oral isotretinoin for acne</w:t>
            </w:r>
            <w:r>
              <w:tab/>
            </w:r>
            <w:r>
              <w:br/>
              <w:t>Prevalent disease</w:t>
            </w:r>
            <w:r>
              <w:tab/>
            </w:r>
            <w:r>
              <w:br/>
              <w:t>Researcher</w:t>
            </w:r>
            <w:r>
              <w:br/>
            </w:r>
            <w:r w:rsidRPr="00E9005F">
              <w:rPr>
                <w:b/>
              </w:rPr>
              <w:t>Non-randomised studies of adverse effect data for isotretinoin</w:t>
            </w:r>
            <w:r w:rsidRPr="00E9005F">
              <w:rPr>
                <w:b/>
              </w:rPr>
              <w:tab/>
            </w:r>
            <w:r w:rsidRPr="00E9005F">
              <w:rPr>
                <w:b/>
              </w:rPr>
              <w:tab/>
            </w:r>
            <w:r w:rsidRPr="00E9005F">
              <w:rPr>
                <w:b/>
              </w:rPr>
              <w:br/>
            </w:r>
            <w:r>
              <w:t>Title suggestion since last exercise</w:t>
            </w:r>
          </w:p>
        </w:tc>
        <w:tc>
          <w:tcPr>
            <w:tcW w:w="3969" w:type="dxa"/>
          </w:tcPr>
          <w:p w14:paraId="3A139528" w14:textId="01333AAE" w:rsidR="00054D94" w:rsidRDefault="00E32B5C" w:rsidP="00054D94">
            <w:pPr>
              <w:pStyle w:val="PagesBodytext"/>
            </w:pPr>
            <w:r>
              <w:t xml:space="preserve">#33 Oral isotretinoin for acne (2019) </w:t>
            </w:r>
            <w:r>
              <w:br/>
            </w:r>
          </w:p>
        </w:tc>
        <w:tc>
          <w:tcPr>
            <w:tcW w:w="5102" w:type="dxa"/>
          </w:tcPr>
          <w:p w14:paraId="50FF0B05" w14:textId="77777777" w:rsidR="00054D94" w:rsidRDefault="009F6B93" w:rsidP="00054D94">
            <w:pPr>
              <w:pStyle w:val="PagesBodytext"/>
            </w:pPr>
            <w:r w:rsidRPr="00D413C3">
              <w:rPr>
                <w:b/>
              </w:rPr>
              <w:t>JLA top 10 priority</w:t>
            </w:r>
            <w:r>
              <w:t xml:space="preserve">: </w:t>
            </w:r>
            <w:r w:rsidR="00C47440">
              <w:t>What is the correct way to use oral isotretinoin (Roaccutane) in acne in order to achieve the best outcomes with least risk of potentially serious adverse effects?</w:t>
            </w:r>
          </w:p>
          <w:p w14:paraId="397D9CDD" w14:textId="77777777" w:rsidR="00BA5FA2" w:rsidRPr="00BA5FA2" w:rsidRDefault="00BA5FA2" w:rsidP="00BA5FA2">
            <w:pPr>
              <w:pStyle w:val="PagesBodytext"/>
              <w:spacing w:after="0"/>
            </w:pPr>
            <w:r w:rsidRPr="00D413C3">
              <w:rPr>
                <w:b/>
              </w:rPr>
              <w:t>AAD clinical guideline gaps in research/knowledge</w:t>
            </w:r>
            <w:r w:rsidRPr="00BA5FA2">
              <w:t xml:space="preserve">: </w:t>
            </w:r>
          </w:p>
          <w:p w14:paraId="0AC3801D" w14:textId="08F998ED" w:rsidR="00BA5FA2" w:rsidRDefault="00BA5FA2" w:rsidP="007859B0">
            <w:pPr>
              <w:pStyle w:val="PagesBodytext"/>
              <w:numPr>
                <w:ilvl w:val="0"/>
                <w:numId w:val="10"/>
              </w:numPr>
              <w:spacing w:after="0"/>
              <w:ind w:left="177" w:hanging="177"/>
            </w:pPr>
            <w:r>
              <w:t>Long-term prospective studies to determine if there is a causal link between isotretinoin and depression</w:t>
            </w:r>
          </w:p>
          <w:p w14:paraId="3F23367D" w14:textId="77777777" w:rsidR="00BA5FA2" w:rsidRDefault="00BA5FA2" w:rsidP="007859B0">
            <w:pPr>
              <w:pStyle w:val="PagesBodytext"/>
              <w:numPr>
                <w:ilvl w:val="0"/>
                <w:numId w:val="10"/>
              </w:numPr>
              <w:spacing w:after="0"/>
              <w:ind w:left="177" w:hanging="177"/>
            </w:pPr>
            <w:r>
              <w:t>Long-term prospective studies to determine if there is a causal link between isotretinoin and inflammatory bowel disease</w:t>
            </w:r>
          </w:p>
          <w:p w14:paraId="0164AD99" w14:textId="77777777" w:rsidR="00BA5FA2" w:rsidRDefault="00BA5FA2" w:rsidP="007859B0">
            <w:pPr>
              <w:pStyle w:val="PagesBodytext"/>
              <w:numPr>
                <w:ilvl w:val="0"/>
                <w:numId w:val="10"/>
              </w:numPr>
              <w:spacing w:after="0"/>
              <w:ind w:left="177" w:hanging="177"/>
            </w:pPr>
            <w:r>
              <w:t>Studies of best methods for preventing isotretinoin-exposed pregnancies</w:t>
            </w:r>
          </w:p>
          <w:p w14:paraId="1C4E000B" w14:textId="3FFBDF80" w:rsidR="00BA5FA2" w:rsidRDefault="00BA5FA2" w:rsidP="007859B0">
            <w:pPr>
              <w:pStyle w:val="PagesBodytext"/>
              <w:numPr>
                <w:ilvl w:val="0"/>
                <w:numId w:val="10"/>
              </w:numPr>
              <w:ind w:left="177" w:hanging="177"/>
            </w:pPr>
            <w:r>
              <w:t>Prospective studies examining optimal total cumulative dosing based on type and severity of acne</w:t>
            </w:r>
          </w:p>
        </w:tc>
      </w:tr>
      <w:tr w:rsidR="003A6083" w14:paraId="3000868E" w14:textId="77777777" w:rsidTr="009F6B93">
        <w:tc>
          <w:tcPr>
            <w:tcW w:w="5102" w:type="dxa"/>
          </w:tcPr>
          <w:p w14:paraId="77C5C5B3" w14:textId="78BC7A19" w:rsidR="003A6083" w:rsidRPr="003A6083" w:rsidRDefault="003A6083" w:rsidP="006A6D46">
            <w:pPr>
              <w:pStyle w:val="PagesBodytext"/>
            </w:pPr>
            <w:r w:rsidRPr="00E9005F">
              <w:rPr>
                <w:b/>
              </w:rPr>
              <w:t>New Oral Treatments for Acne Vulgaris</w:t>
            </w:r>
            <w:r>
              <w:tab/>
            </w:r>
            <w:r>
              <w:br/>
              <w:t xml:space="preserve">Due to the high impact on patients' quality of life, new oral treatments have significantly emerged over the last number of years. At the same time, quality of </w:t>
            </w:r>
            <w:r>
              <w:lastRenderedPageBreak/>
              <w:t>evidence is still remaining.</w:t>
            </w:r>
            <w:r>
              <w:br/>
              <w:t>Clinician/healthcare professional &amp; Researcher</w:t>
            </w:r>
          </w:p>
        </w:tc>
        <w:tc>
          <w:tcPr>
            <w:tcW w:w="3969" w:type="dxa"/>
          </w:tcPr>
          <w:p w14:paraId="793E6C2B" w14:textId="77777777" w:rsidR="003A6083" w:rsidRDefault="003A6083" w:rsidP="00054D94">
            <w:pPr>
              <w:pStyle w:val="PagesBodytext"/>
            </w:pPr>
          </w:p>
        </w:tc>
        <w:tc>
          <w:tcPr>
            <w:tcW w:w="5102" w:type="dxa"/>
          </w:tcPr>
          <w:p w14:paraId="6AC8AF78" w14:textId="77777777" w:rsidR="003A6083" w:rsidRDefault="003A6083" w:rsidP="00054D94">
            <w:pPr>
              <w:pStyle w:val="PagesBodytext"/>
            </w:pPr>
          </w:p>
        </w:tc>
      </w:tr>
      <w:tr w:rsidR="009F6B93" w14:paraId="3CCAFB36" w14:textId="77777777" w:rsidTr="009F6B93">
        <w:tc>
          <w:tcPr>
            <w:tcW w:w="5102" w:type="dxa"/>
          </w:tcPr>
          <w:p w14:paraId="595693AF" w14:textId="77777777" w:rsidR="00E32B5C" w:rsidRDefault="00E32B5C" w:rsidP="0052278D">
            <w:pPr>
              <w:pStyle w:val="PagesBodytext"/>
            </w:pPr>
            <w:r w:rsidRPr="005E460C">
              <w:rPr>
                <w:b/>
              </w:rPr>
              <w:t>Duration of oral antibiotics in management of acne</w:t>
            </w:r>
            <w:r>
              <w:tab/>
            </w:r>
            <w:r>
              <w:br/>
              <w:t>Important in these days on concern about antimicrobial resistance</w:t>
            </w:r>
            <w:r>
              <w:tab/>
            </w:r>
            <w:r>
              <w:br/>
              <w:t>Clinician/healthcare professional &amp; Guideline developer (PCDS)</w:t>
            </w:r>
          </w:p>
        </w:tc>
        <w:tc>
          <w:tcPr>
            <w:tcW w:w="3969" w:type="dxa"/>
          </w:tcPr>
          <w:p w14:paraId="696C7F22" w14:textId="77777777" w:rsidR="00E32B5C" w:rsidRDefault="00E32B5C" w:rsidP="0052278D">
            <w:pPr>
              <w:pStyle w:val="PagesBodytext"/>
            </w:pPr>
          </w:p>
        </w:tc>
        <w:tc>
          <w:tcPr>
            <w:tcW w:w="5102" w:type="dxa"/>
          </w:tcPr>
          <w:p w14:paraId="1FAFF8E0" w14:textId="77777777" w:rsidR="00E32B5C" w:rsidRDefault="009F6B93" w:rsidP="0052278D">
            <w:pPr>
              <w:pStyle w:val="PagesBodytext"/>
            </w:pPr>
            <w:r w:rsidRPr="00D413C3">
              <w:rPr>
                <w:b/>
              </w:rPr>
              <w:t>JLA top 10 priority</w:t>
            </w:r>
            <w:r>
              <w:t xml:space="preserve">: </w:t>
            </w:r>
            <w:r w:rsidR="00C47440">
              <w:t>What is the correct way to use antibiotics in acne to achieve the best outcomes with least risk?</w:t>
            </w:r>
          </w:p>
          <w:p w14:paraId="512586B7" w14:textId="77777777" w:rsidR="005A0075" w:rsidRDefault="005A0075" w:rsidP="005A0075">
            <w:pPr>
              <w:spacing w:line="240" w:lineRule="atLeast"/>
              <w:rPr>
                <w:rFonts w:asciiTheme="majorHAnsi" w:hAnsiTheme="majorHAnsi"/>
                <w:szCs w:val="20"/>
              </w:rPr>
            </w:pPr>
            <w:r w:rsidRPr="00D413C3">
              <w:rPr>
                <w:rFonts w:asciiTheme="majorHAnsi" w:hAnsiTheme="majorHAnsi"/>
                <w:b/>
                <w:szCs w:val="20"/>
              </w:rPr>
              <w:t>AAD clinical guideline gaps in research/knowledge</w:t>
            </w:r>
            <w:r>
              <w:rPr>
                <w:rFonts w:asciiTheme="majorHAnsi" w:hAnsiTheme="majorHAnsi"/>
                <w:szCs w:val="20"/>
              </w:rPr>
              <w:t xml:space="preserve">: </w:t>
            </w:r>
          </w:p>
          <w:p w14:paraId="02561E09" w14:textId="72C0B2F2" w:rsidR="005A0075" w:rsidRDefault="005A0075" w:rsidP="005A0075">
            <w:pPr>
              <w:pStyle w:val="PagesBodytext"/>
            </w:pPr>
            <w:r w:rsidRPr="005A0075">
              <w:t>Systemic antibiotics</w:t>
            </w:r>
            <w:r>
              <w:t xml:space="preserve">: </w:t>
            </w:r>
            <w:r w:rsidRPr="005A0075">
              <w:t>Comparative studies on duration of oral antibiotics with and without topical treatment</w:t>
            </w:r>
          </w:p>
        </w:tc>
      </w:tr>
      <w:tr w:rsidR="003A6083" w14:paraId="3E4A37F1" w14:textId="77777777" w:rsidTr="009F6B93">
        <w:tc>
          <w:tcPr>
            <w:tcW w:w="5102" w:type="dxa"/>
          </w:tcPr>
          <w:p w14:paraId="16CC3F5B" w14:textId="77777777" w:rsidR="00BA5FA2" w:rsidRDefault="003A6083" w:rsidP="00054D94">
            <w:pPr>
              <w:pStyle w:val="PagesBodytext"/>
            </w:pPr>
            <w:r w:rsidRPr="005E460C">
              <w:rPr>
                <w:b/>
              </w:rPr>
              <w:t>Dietary interventions for acne</w:t>
            </w:r>
            <w:r>
              <w:tab/>
            </w:r>
            <w:r>
              <w:br/>
              <w:t>There are still uncertainties about the role of diet in acne pathogenesis and management</w:t>
            </w:r>
            <w:r>
              <w:tab/>
            </w:r>
            <w:r>
              <w:br/>
              <w:t>Clinician/healthcare professional; Guideline developer; Researcher</w:t>
            </w:r>
          </w:p>
          <w:p w14:paraId="2B3B21C2" w14:textId="3D5F9462" w:rsidR="003A6083" w:rsidRPr="003A6083" w:rsidRDefault="00BA5FA2" w:rsidP="00054D94">
            <w:pPr>
              <w:pStyle w:val="PagesBodytext"/>
            </w:pPr>
            <w:r w:rsidRPr="005E460C">
              <w:rPr>
                <w:b/>
              </w:rPr>
              <w:t>Complementary therapies for acne vulgaris</w:t>
            </w:r>
            <w:r>
              <w:tab/>
            </w:r>
            <w:r>
              <w:br/>
              <w:t>We published "Complementary therapies for acne vulgaris" in 2015, in which we did not make certain conclusion of the effectiveness of CAM therapies for acne. Through a quick search in relevant database, we found over hundred articles were published during the last 5 years concerned this topic. We may get certain conclusions based on even higher quality evidence for CAM therapies in treating acne.</w:t>
            </w:r>
            <w:r>
              <w:tab/>
            </w:r>
            <w:r>
              <w:br/>
              <w:t>Researcher</w:t>
            </w:r>
          </w:p>
        </w:tc>
        <w:tc>
          <w:tcPr>
            <w:tcW w:w="3969" w:type="dxa"/>
          </w:tcPr>
          <w:p w14:paraId="168ACE45" w14:textId="77777777" w:rsidR="003A6083" w:rsidRDefault="003A6083" w:rsidP="00054D94">
            <w:pPr>
              <w:pStyle w:val="PagesBodytext"/>
            </w:pPr>
          </w:p>
        </w:tc>
        <w:tc>
          <w:tcPr>
            <w:tcW w:w="5102" w:type="dxa"/>
          </w:tcPr>
          <w:p w14:paraId="6AF6C719" w14:textId="2743C348" w:rsidR="00C47440" w:rsidRDefault="009F6B93" w:rsidP="00C47440">
            <w:pPr>
              <w:pStyle w:val="PagesBodytext"/>
            </w:pPr>
            <w:r w:rsidRPr="00D413C3">
              <w:rPr>
                <w:b/>
              </w:rPr>
              <w:t>JLA top 10 priority</w:t>
            </w:r>
            <w:r>
              <w:t xml:space="preserve">: </w:t>
            </w:r>
            <w:r w:rsidR="00C47440">
              <w:t>Which lifestyle factors affect acne susceptibility or acne severity the most and could diet be one of them?</w:t>
            </w:r>
          </w:p>
          <w:p w14:paraId="30D27930" w14:textId="77777777" w:rsidR="00BA5FA2" w:rsidRPr="00BA5FA2" w:rsidRDefault="00BA5FA2" w:rsidP="00BA5FA2">
            <w:pPr>
              <w:pStyle w:val="PagesBodytext"/>
              <w:spacing w:after="0"/>
            </w:pPr>
            <w:r w:rsidRPr="00D413C3">
              <w:rPr>
                <w:b/>
                <w:szCs w:val="20"/>
              </w:rPr>
              <w:t>AAD clinical guideline gaps in research/knowledge</w:t>
            </w:r>
            <w:r>
              <w:rPr>
                <w:szCs w:val="20"/>
              </w:rPr>
              <w:t>:</w:t>
            </w:r>
          </w:p>
          <w:p w14:paraId="64569BE7" w14:textId="650537DE" w:rsidR="00BA5FA2" w:rsidRDefault="00BA5FA2" w:rsidP="007859B0">
            <w:pPr>
              <w:pStyle w:val="PagesBodytext"/>
              <w:numPr>
                <w:ilvl w:val="0"/>
                <w:numId w:val="10"/>
              </w:numPr>
              <w:spacing w:after="0"/>
              <w:ind w:left="177" w:hanging="177"/>
            </w:pPr>
            <w:r>
              <w:t>Long-term, prospective, double-blind trials looking at the effect of low-glycemic index diet and milk (skim vs. whole) on acne</w:t>
            </w:r>
          </w:p>
          <w:p w14:paraId="6617E8C8" w14:textId="6929BC7A" w:rsidR="003A6083" w:rsidRDefault="00BA5FA2" w:rsidP="007859B0">
            <w:pPr>
              <w:pStyle w:val="PagesBodytext"/>
              <w:numPr>
                <w:ilvl w:val="0"/>
                <w:numId w:val="10"/>
              </w:numPr>
              <w:ind w:left="177" w:hanging="177"/>
            </w:pPr>
            <w:r>
              <w:t>Prospective studies of fish oil, probiotics, oral zinc, and topical tea tree oil</w:t>
            </w:r>
          </w:p>
        </w:tc>
      </w:tr>
      <w:tr w:rsidR="00C47440" w14:paraId="5CB85F3C" w14:textId="77777777" w:rsidTr="00216944">
        <w:trPr>
          <w:trHeight w:val="3676"/>
        </w:trPr>
        <w:tc>
          <w:tcPr>
            <w:tcW w:w="5102" w:type="dxa"/>
          </w:tcPr>
          <w:p w14:paraId="58093F26" w14:textId="77777777" w:rsidR="00C47440" w:rsidRPr="00E9005F" w:rsidRDefault="00C47440" w:rsidP="00054D94">
            <w:pPr>
              <w:pStyle w:val="PagesBodytext"/>
              <w:rPr>
                <w:b/>
              </w:rPr>
            </w:pPr>
          </w:p>
        </w:tc>
        <w:tc>
          <w:tcPr>
            <w:tcW w:w="3969" w:type="dxa"/>
          </w:tcPr>
          <w:p w14:paraId="75C87190" w14:textId="721D235E" w:rsidR="00C47440" w:rsidRDefault="006A6D46" w:rsidP="00054D94">
            <w:pPr>
              <w:pStyle w:val="PagesBodytext"/>
            </w:pPr>
            <w:r>
              <w:t>#122 Light therapies for acne (2016)</w:t>
            </w:r>
          </w:p>
        </w:tc>
        <w:tc>
          <w:tcPr>
            <w:tcW w:w="5102" w:type="dxa"/>
          </w:tcPr>
          <w:p w14:paraId="1B0DEA6E" w14:textId="77777777" w:rsidR="00C47440" w:rsidRDefault="009F6B93" w:rsidP="00054D94">
            <w:pPr>
              <w:pStyle w:val="PagesBodytext"/>
            </w:pPr>
            <w:r w:rsidRPr="00D413C3">
              <w:rPr>
                <w:b/>
              </w:rPr>
              <w:t>JLA top 10 priority</w:t>
            </w:r>
            <w:r>
              <w:t xml:space="preserve">: </w:t>
            </w:r>
            <w:r w:rsidR="006A6D46">
              <w:t>Which physical therapies, including lasers and other light based treatments, are safe and effective in treating acne?</w:t>
            </w:r>
          </w:p>
          <w:p w14:paraId="4C9EDFDF" w14:textId="77777777" w:rsidR="00BA5FA2" w:rsidRPr="00BA5FA2" w:rsidRDefault="00BA5FA2" w:rsidP="00BA5FA2">
            <w:pPr>
              <w:pStyle w:val="PagesBodytext"/>
              <w:spacing w:after="0"/>
            </w:pPr>
            <w:r w:rsidRPr="00D413C3">
              <w:rPr>
                <w:b/>
              </w:rPr>
              <w:t>AAD clinical guideline gaps in research/knowledge</w:t>
            </w:r>
            <w:r w:rsidRPr="00BA5FA2">
              <w:t xml:space="preserve">: </w:t>
            </w:r>
          </w:p>
          <w:p w14:paraId="7FAEA1B9" w14:textId="77777777" w:rsidR="00BA5FA2" w:rsidRDefault="00BA5FA2" w:rsidP="007859B0">
            <w:pPr>
              <w:pStyle w:val="PagesBodytext"/>
              <w:numPr>
                <w:ilvl w:val="0"/>
                <w:numId w:val="10"/>
              </w:numPr>
              <w:spacing w:after="0"/>
              <w:ind w:left="177" w:hanging="177"/>
            </w:pPr>
            <w:r>
              <w:t>Large, prospective, multicenter, randomized, double-blinded controlled trials comparing light and laser devices to placebo</w:t>
            </w:r>
          </w:p>
          <w:p w14:paraId="25B99C92" w14:textId="4D352FE6" w:rsidR="00BA5FA2" w:rsidRDefault="00BA5FA2" w:rsidP="007859B0">
            <w:pPr>
              <w:pStyle w:val="PagesBodytext"/>
              <w:numPr>
                <w:ilvl w:val="0"/>
                <w:numId w:val="10"/>
              </w:numPr>
              <w:ind w:left="177" w:hanging="177"/>
            </w:pPr>
            <w:r>
              <w:t>Comparative effectiveness clinical trials for safety and efficacy of different light and laser sources/wavelengths and which types of lesions they improve</w:t>
            </w:r>
          </w:p>
        </w:tc>
      </w:tr>
      <w:tr w:rsidR="006A6D46" w14:paraId="280F536E" w14:textId="77777777" w:rsidTr="009F6B93">
        <w:tc>
          <w:tcPr>
            <w:tcW w:w="5102" w:type="dxa"/>
          </w:tcPr>
          <w:p w14:paraId="577AA83B" w14:textId="77777777" w:rsidR="006A6D46" w:rsidRPr="00E9005F" w:rsidRDefault="006A6D46" w:rsidP="00054D94">
            <w:pPr>
              <w:pStyle w:val="PagesBodytext"/>
              <w:rPr>
                <w:b/>
              </w:rPr>
            </w:pPr>
          </w:p>
        </w:tc>
        <w:tc>
          <w:tcPr>
            <w:tcW w:w="3969" w:type="dxa"/>
          </w:tcPr>
          <w:p w14:paraId="1794B621" w14:textId="77777777" w:rsidR="006A6D46" w:rsidRDefault="006A6D46" w:rsidP="00054D94">
            <w:pPr>
              <w:pStyle w:val="PagesBodytext"/>
            </w:pPr>
          </w:p>
        </w:tc>
        <w:tc>
          <w:tcPr>
            <w:tcW w:w="5102" w:type="dxa"/>
          </w:tcPr>
          <w:p w14:paraId="02203960" w14:textId="77777777" w:rsidR="006A6D46" w:rsidRDefault="009F6B93" w:rsidP="00054D94">
            <w:pPr>
              <w:pStyle w:val="PagesBodytext"/>
            </w:pPr>
            <w:r w:rsidRPr="00D413C3">
              <w:rPr>
                <w:b/>
              </w:rPr>
              <w:t>JLA top 10 priority</w:t>
            </w:r>
            <w:r>
              <w:t xml:space="preserve">: </w:t>
            </w:r>
            <w:r w:rsidR="006A6D46">
              <w:t>What is the best way of managing acne in mature women who may/may not have underlying hormonal abnormalities?</w:t>
            </w:r>
          </w:p>
          <w:p w14:paraId="6E0C81ED" w14:textId="77777777" w:rsidR="005A0075" w:rsidRDefault="005A0075" w:rsidP="005A0075">
            <w:pPr>
              <w:spacing w:line="240" w:lineRule="atLeast"/>
              <w:rPr>
                <w:rFonts w:asciiTheme="majorHAnsi" w:hAnsiTheme="majorHAnsi"/>
                <w:szCs w:val="20"/>
              </w:rPr>
            </w:pPr>
            <w:r w:rsidRPr="00D413C3">
              <w:rPr>
                <w:rFonts w:asciiTheme="majorHAnsi" w:hAnsiTheme="majorHAnsi"/>
                <w:b/>
                <w:szCs w:val="20"/>
              </w:rPr>
              <w:t>AAD clinical guideline gaps in research/knowledge</w:t>
            </w:r>
            <w:r>
              <w:rPr>
                <w:rFonts w:asciiTheme="majorHAnsi" w:hAnsiTheme="majorHAnsi"/>
                <w:szCs w:val="20"/>
              </w:rPr>
              <w:t xml:space="preserve">: </w:t>
            </w:r>
          </w:p>
          <w:p w14:paraId="114CB234" w14:textId="7DF6BBC7" w:rsidR="005A0075" w:rsidRDefault="005A0075" w:rsidP="007859B0">
            <w:pPr>
              <w:pStyle w:val="PagesBodytext"/>
              <w:numPr>
                <w:ilvl w:val="0"/>
                <w:numId w:val="10"/>
              </w:numPr>
              <w:spacing w:after="0"/>
              <w:ind w:left="177" w:hanging="177"/>
            </w:pPr>
            <w:r>
              <w:t>Comparative studies on the duration of hormonal therapies with and without topical treatment</w:t>
            </w:r>
          </w:p>
          <w:p w14:paraId="7FFC2325" w14:textId="77777777" w:rsidR="005A0075" w:rsidRDefault="005A0075" w:rsidP="007859B0">
            <w:pPr>
              <w:pStyle w:val="PagesBodytext"/>
              <w:numPr>
                <w:ilvl w:val="0"/>
                <w:numId w:val="10"/>
              </w:numPr>
              <w:spacing w:after="0"/>
              <w:ind w:left="177" w:hanging="177"/>
            </w:pPr>
            <w:r>
              <w:t>Large, prospective studies to confirm the efficacy of spironolactone for the treatment of postadolescent acne in women</w:t>
            </w:r>
          </w:p>
          <w:p w14:paraId="6E392961" w14:textId="77777777" w:rsidR="005A0075" w:rsidRDefault="005A0075" w:rsidP="007859B0">
            <w:pPr>
              <w:pStyle w:val="PagesBodytext"/>
              <w:numPr>
                <w:ilvl w:val="0"/>
                <w:numId w:val="10"/>
              </w:numPr>
              <w:spacing w:after="0"/>
              <w:ind w:left="177" w:hanging="177"/>
            </w:pPr>
            <w:r>
              <w:t>Comparative effectiveness clinical trials of COCs in the treatment of acne</w:t>
            </w:r>
          </w:p>
          <w:p w14:paraId="3F1BC989" w14:textId="5E8F62E6" w:rsidR="005A0075" w:rsidRDefault="005A0075" w:rsidP="007859B0">
            <w:pPr>
              <w:pStyle w:val="PagesBodytext"/>
              <w:numPr>
                <w:ilvl w:val="0"/>
                <w:numId w:val="10"/>
              </w:numPr>
              <w:ind w:left="177" w:hanging="177"/>
            </w:pPr>
            <w:r>
              <w:t>Standardization of workup for patients with hormonal acne in whom PCOS is suspected</w:t>
            </w:r>
          </w:p>
        </w:tc>
      </w:tr>
      <w:tr w:rsidR="006A6D46" w14:paraId="279D4937" w14:textId="77777777" w:rsidTr="009F6B93">
        <w:tc>
          <w:tcPr>
            <w:tcW w:w="5102" w:type="dxa"/>
          </w:tcPr>
          <w:p w14:paraId="3E66987C" w14:textId="77777777" w:rsidR="006A6D46" w:rsidRPr="00E9005F" w:rsidRDefault="006A6D46" w:rsidP="00054D94">
            <w:pPr>
              <w:pStyle w:val="PagesBodytext"/>
              <w:rPr>
                <w:b/>
              </w:rPr>
            </w:pPr>
          </w:p>
        </w:tc>
        <w:tc>
          <w:tcPr>
            <w:tcW w:w="3969" w:type="dxa"/>
          </w:tcPr>
          <w:p w14:paraId="00F4A205" w14:textId="77777777" w:rsidR="006A6D46" w:rsidRDefault="006A6D46" w:rsidP="00054D94">
            <w:pPr>
              <w:pStyle w:val="PagesBodytext"/>
            </w:pPr>
          </w:p>
        </w:tc>
        <w:tc>
          <w:tcPr>
            <w:tcW w:w="5102" w:type="dxa"/>
          </w:tcPr>
          <w:p w14:paraId="43F84C8B" w14:textId="4DA0EF42" w:rsidR="006A6D46" w:rsidRDefault="009F6B93" w:rsidP="00054D94">
            <w:pPr>
              <w:pStyle w:val="PagesBodytext"/>
            </w:pPr>
            <w:r w:rsidRPr="00D413C3">
              <w:rPr>
                <w:b/>
              </w:rPr>
              <w:t>JLA top 10 priority</w:t>
            </w:r>
            <w:r>
              <w:t xml:space="preserve">: </w:t>
            </w:r>
            <w:r w:rsidR="006A6D46">
              <w:t>What is the best way of preventing acne?</w:t>
            </w:r>
          </w:p>
        </w:tc>
      </w:tr>
      <w:tr w:rsidR="006A6D46" w14:paraId="62100D4C" w14:textId="77777777" w:rsidTr="009F6B93">
        <w:tc>
          <w:tcPr>
            <w:tcW w:w="5102" w:type="dxa"/>
          </w:tcPr>
          <w:p w14:paraId="040E30C6" w14:textId="77777777" w:rsidR="006A6D46" w:rsidRPr="00E9005F" w:rsidRDefault="006A6D46" w:rsidP="00054D94">
            <w:pPr>
              <w:pStyle w:val="PagesBodytext"/>
              <w:rPr>
                <w:b/>
              </w:rPr>
            </w:pPr>
          </w:p>
        </w:tc>
        <w:tc>
          <w:tcPr>
            <w:tcW w:w="3969" w:type="dxa"/>
          </w:tcPr>
          <w:p w14:paraId="2F71DD7F" w14:textId="6D50B031" w:rsidR="006A6D46" w:rsidRDefault="006A6D46" w:rsidP="00054D94">
            <w:pPr>
              <w:pStyle w:val="PagesBodytext"/>
            </w:pPr>
            <w:r>
              <w:t xml:space="preserve">#14 Interventions for acne scars (2016) </w:t>
            </w:r>
          </w:p>
        </w:tc>
        <w:tc>
          <w:tcPr>
            <w:tcW w:w="5102" w:type="dxa"/>
          </w:tcPr>
          <w:p w14:paraId="3E4B1922" w14:textId="38BBC7F8" w:rsidR="006A6D46" w:rsidRDefault="009F6B93" w:rsidP="00054D94">
            <w:pPr>
              <w:pStyle w:val="PagesBodytext"/>
            </w:pPr>
            <w:r w:rsidRPr="00D413C3">
              <w:rPr>
                <w:b/>
              </w:rPr>
              <w:t>JLA top 10 priority</w:t>
            </w:r>
            <w:r>
              <w:t xml:space="preserve">: </w:t>
            </w:r>
            <w:r w:rsidR="006A6D46">
              <w:t>What is the best treatment for acne scars?</w:t>
            </w:r>
          </w:p>
        </w:tc>
      </w:tr>
    </w:tbl>
    <w:p w14:paraId="298D6011" w14:textId="0C0DE556" w:rsidR="00DE2EDF" w:rsidRDefault="00DE2EDF" w:rsidP="006A6D46">
      <w:pPr>
        <w:pStyle w:val="PagesSubheading"/>
        <w:spacing w:before="240"/>
      </w:pPr>
      <w:bookmarkStart w:id="39" w:name="_Toc40262209"/>
      <w:r w:rsidRPr="005C2EB1">
        <w:t>New records of clinical trials published 2017-2019</w:t>
      </w:r>
      <w:bookmarkEnd w:id="39"/>
    </w:p>
    <w:p w14:paraId="2FAB3E60" w14:textId="4F96E194" w:rsidR="00DE2EDF" w:rsidRDefault="00DE2EDF" w:rsidP="00DE2EDF">
      <w:pPr>
        <w:pStyle w:val="PagesBodytext"/>
        <w:spacing w:before="240"/>
      </w:pPr>
      <w:r>
        <w:t xml:space="preserve">The search of CENTRAL identified 227 references relevant to acne. </w:t>
      </w:r>
    </w:p>
    <w:p w14:paraId="4989B43D" w14:textId="77777777" w:rsidR="00D413C3" w:rsidRDefault="00D413C3" w:rsidP="00010EEF">
      <w:pPr>
        <w:pStyle w:val="PagesSubheading"/>
        <w:sectPr w:rsidR="00D413C3" w:rsidSect="0013655A">
          <w:pgSz w:w="16838" w:h="11906" w:orient="landscape" w:code="9"/>
          <w:pgMar w:top="1276" w:right="1701" w:bottom="1134" w:left="1134" w:header="680" w:footer="624" w:gutter="0"/>
          <w:cols w:space="708"/>
          <w:docGrid w:linePitch="360"/>
        </w:sectPr>
      </w:pPr>
    </w:p>
    <w:p w14:paraId="5784A651" w14:textId="6EBFA77F" w:rsidR="00DE2EDF" w:rsidRDefault="00DE2EDF" w:rsidP="00010EEF">
      <w:pPr>
        <w:pStyle w:val="PagesSubheading"/>
      </w:pPr>
      <w:bookmarkStart w:id="40" w:name="_Toc40262210"/>
      <w:r>
        <w:lastRenderedPageBreak/>
        <w:t>Acne VOSViewer map</w:t>
      </w:r>
      <w:bookmarkEnd w:id="40"/>
    </w:p>
    <w:p w14:paraId="16ED492B" w14:textId="4A7F39C2" w:rsidR="00DE2EDF" w:rsidRDefault="00DE2EDF" w:rsidP="00DE2EDF">
      <w:pPr>
        <w:pStyle w:val="PagesBodytext"/>
        <w:spacing w:before="240"/>
      </w:pPr>
      <w:r>
        <w:t>The VOSViewer text mining software identified the following intervention terms as appearing most frequently in the title and abstract text of the 227 references from the search: isotretinonin, combination therapy, benzoyl peroxide, adapalene, lotion (see brightest yellow on the map below).</w:t>
      </w:r>
    </w:p>
    <w:p w14:paraId="1D7266FA" w14:textId="7D06E1C0" w:rsidR="005E460C" w:rsidRDefault="00DE2EDF" w:rsidP="00DE2EDF">
      <w:pPr>
        <w:pStyle w:val="PagesBodytext"/>
        <w:jc w:val="center"/>
      </w:pPr>
      <w:r w:rsidRPr="004417D4">
        <w:rPr>
          <w:noProof/>
          <w:lang w:eastAsia="en-GB"/>
        </w:rPr>
        <w:drawing>
          <wp:inline distT="0" distB="0" distL="0" distR="0" wp14:anchorId="0E347B15" wp14:editId="0E627CF2">
            <wp:extent cx="5731510" cy="3676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76650"/>
                    </a:xfrm>
                    <a:prstGeom prst="rect">
                      <a:avLst/>
                    </a:prstGeom>
                  </pic:spPr>
                </pic:pic>
              </a:graphicData>
            </a:graphic>
          </wp:inline>
        </w:drawing>
      </w:r>
    </w:p>
    <w:p w14:paraId="0C0F6D3A" w14:textId="41B8F974" w:rsidR="00DE2EDF" w:rsidRDefault="00DE2EDF" w:rsidP="00DE2EDF">
      <w:pPr>
        <w:pStyle w:val="PagesBodytext"/>
        <w:jc w:val="center"/>
      </w:pPr>
    </w:p>
    <w:p w14:paraId="21F4F3C0" w14:textId="77777777" w:rsidR="00DE2EDF" w:rsidRDefault="00DE2EDF" w:rsidP="00D413C3">
      <w:pPr>
        <w:pStyle w:val="PagesSubheading"/>
        <w:spacing w:after="240"/>
      </w:pPr>
      <w:bookmarkStart w:id="41" w:name="_Toc40262211"/>
      <w:r w:rsidRPr="00301F0E">
        <w:t xml:space="preserve">A matrix showing which </w:t>
      </w:r>
      <w:r>
        <w:t>existing psoriasis</w:t>
      </w:r>
      <w:r w:rsidRPr="00301F0E">
        <w:t xml:space="preserve"> intervention reviews appeared in the top ten</w:t>
      </w:r>
      <w:r>
        <w:t xml:space="preserve"> </w:t>
      </w:r>
      <w:r w:rsidRPr="00301F0E">
        <w:t>results of the 3 metrics considered (full text downloads, citations and Altmetric scores)</w:t>
      </w:r>
      <w:bookmarkEnd w:id="41"/>
    </w:p>
    <w:tbl>
      <w:tblPr>
        <w:tblW w:w="9351" w:type="dxa"/>
        <w:jc w:val="center"/>
        <w:tblLook w:val="04A0" w:firstRow="1" w:lastRow="0" w:firstColumn="1" w:lastColumn="0" w:noHBand="0" w:noVBand="1"/>
      </w:tblPr>
      <w:tblGrid>
        <w:gridCol w:w="4673"/>
        <w:gridCol w:w="1276"/>
        <w:gridCol w:w="1228"/>
        <w:gridCol w:w="1323"/>
        <w:gridCol w:w="851"/>
      </w:tblGrid>
      <w:tr w:rsidR="00DE2EDF" w:rsidRPr="006A4DCE" w14:paraId="3BAE9274"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6F99B9F2" w14:textId="77777777" w:rsidR="00DE2EDF" w:rsidRPr="00D937E0" w:rsidRDefault="00DE2EDF"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777F6CFA" w14:textId="77777777" w:rsidR="00DE2EDF" w:rsidRPr="00D937E0" w:rsidRDefault="00DE2EDF"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6E849A98" w14:textId="77777777" w:rsidR="00DE2EDF" w:rsidRPr="00D937E0" w:rsidRDefault="00DE2EDF"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702BA916" w14:textId="77777777" w:rsidR="00DE2EDF" w:rsidRPr="00D937E0" w:rsidRDefault="00DE2EDF"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5602922C" w14:textId="77777777" w:rsidR="00DE2EDF" w:rsidRPr="00D937E0" w:rsidRDefault="00DE2EDF" w:rsidP="00D65E51">
            <w:pPr>
              <w:pStyle w:val="PagesBodytext"/>
              <w:spacing w:before="120" w:after="120" w:line="120" w:lineRule="atLeast"/>
              <w:rPr>
                <w:b/>
                <w:bCs/>
                <w:szCs w:val="20"/>
              </w:rPr>
            </w:pPr>
            <w:r w:rsidRPr="00D937E0">
              <w:rPr>
                <w:b/>
                <w:bCs/>
                <w:szCs w:val="20"/>
              </w:rPr>
              <w:t>Total</w:t>
            </w:r>
          </w:p>
        </w:tc>
      </w:tr>
      <w:tr w:rsidR="00D65E51" w:rsidRPr="006A4DCE" w14:paraId="79346A8B" w14:textId="77777777" w:rsidTr="009F6B93">
        <w:trPr>
          <w:trHeight w:val="323"/>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01622C84" w14:textId="77777777" w:rsidR="00DE2EDF" w:rsidRPr="009F6B93" w:rsidRDefault="00DE2EDF" w:rsidP="00D65E51">
            <w:pPr>
              <w:pStyle w:val="PagesBodytext"/>
              <w:spacing w:before="120" w:after="120" w:line="120" w:lineRule="atLeast"/>
              <w:rPr>
                <w:bCs/>
                <w:szCs w:val="20"/>
              </w:rPr>
            </w:pPr>
            <w:r w:rsidRPr="009F6B93">
              <w:rPr>
                <w:bCs/>
                <w:szCs w:val="20"/>
              </w:rPr>
              <w:t>Interventions for acne scars</w:t>
            </w:r>
          </w:p>
        </w:tc>
        <w:tc>
          <w:tcPr>
            <w:tcW w:w="1276" w:type="dxa"/>
            <w:tcBorders>
              <w:top w:val="single" w:sz="4" w:space="0" w:color="auto"/>
              <w:left w:val="nil"/>
              <w:bottom w:val="single" w:sz="4" w:space="0" w:color="auto"/>
              <w:right w:val="single" w:sz="4" w:space="0" w:color="auto"/>
            </w:tcBorders>
            <w:shd w:val="clear" w:color="auto" w:fill="FFC000"/>
            <w:hideMark/>
          </w:tcPr>
          <w:p w14:paraId="2E526CA4"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2B1E9B42"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5037037D"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698D9FB2" w14:textId="77777777" w:rsidR="00DE2EDF" w:rsidRPr="009F6B93" w:rsidRDefault="00DE2EDF" w:rsidP="00D65E51">
            <w:pPr>
              <w:pStyle w:val="PagesBodytext"/>
              <w:spacing w:before="120" w:after="120" w:line="120" w:lineRule="atLeast"/>
              <w:rPr>
                <w:bCs/>
                <w:szCs w:val="20"/>
              </w:rPr>
            </w:pPr>
            <w:r w:rsidRPr="009F6B93">
              <w:rPr>
                <w:bCs/>
                <w:szCs w:val="20"/>
              </w:rPr>
              <w:t>2</w:t>
            </w:r>
          </w:p>
        </w:tc>
      </w:tr>
      <w:tr w:rsidR="00D65E51" w:rsidRPr="006A4DCE" w14:paraId="32CB9B93" w14:textId="77777777" w:rsidTr="009F6B93">
        <w:trPr>
          <w:trHeight w:val="359"/>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467B144A" w14:textId="77777777" w:rsidR="00DE2EDF" w:rsidRPr="009F6B93" w:rsidRDefault="00DE2EDF" w:rsidP="00D65E51">
            <w:pPr>
              <w:pStyle w:val="PagesBodytext"/>
              <w:spacing w:before="120" w:after="120" w:line="120" w:lineRule="atLeast"/>
              <w:rPr>
                <w:bCs/>
                <w:szCs w:val="20"/>
              </w:rPr>
            </w:pPr>
            <w:r w:rsidRPr="009F6B93">
              <w:rPr>
                <w:bCs/>
                <w:szCs w:val="20"/>
              </w:rPr>
              <w:t>Light therapies for acne</w:t>
            </w:r>
          </w:p>
        </w:tc>
        <w:tc>
          <w:tcPr>
            <w:tcW w:w="1276" w:type="dxa"/>
            <w:tcBorders>
              <w:top w:val="single" w:sz="4" w:space="0" w:color="auto"/>
              <w:left w:val="nil"/>
              <w:bottom w:val="single" w:sz="4" w:space="0" w:color="auto"/>
              <w:right w:val="single" w:sz="4" w:space="0" w:color="auto"/>
            </w:tcBorders>
            <w:shd w:val="clear" w:color="auto" w:fill="FFC000"/>
            <w:hideMark/>
          </w:tcPr>
          <w:p w14:paraId="7AC6274E"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1EDEE608"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682B7CC6"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675E96C9" w14:textId="77777777" w:rsidR="00DE2EDF" w:rsidRPr="009F6B93" w:rsidRDefault="00DE2EDF" w:rsidP="00D65E51">
            <w:pPr>
              <w:pStyle w:val="PagesBodytext"/>
              <w:spacing w:before="120" w:after="120" w:line="120" w:lineRule="atLeast"/>
              <w:rPr>
                <w:bCs/>
                <w:szCs w:val="20"/>
              </w:rPr>
            </w:pPr>
            <w:r w:rsidRPr="009F6B93">
              <w:rPr>
                <w:bCs/>
                <w:szCs w:val="20"/>
              </w:rPr>
              <w:t>2</w:t>
            </w:r>
          </w:p>
        </w:tc>
      </w:tr>
      <w:tr w:rsidR="00D65E51" w:rsidRPr="006A4DCE" w14:paraId="5F5894F5" w14:textId="77777777" w:rsidTr="009F6B93">
        <w:trPr>
          <w:trHeight w:val="267"/>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2AE86E2E" w14:textId="77777777" w:rsidR="00DE2EDF" w:rsidRPr="009F6B93" w:rsidRDefault="00DE2EDF" w:rsidP="00D65E51">
            <w:pPr>
              <w:pStyle w:val="PagesBodytext"/>
              <w:spacing w:before="120" w:after="120" w:line="120" w:lineRule="atLeast"/>
              <w:rPr>
                <w:bCs/>
                <w:szCs w:val="20"/>
              </w:rPr>
            </w:pPr>
            <w:r w:rsidRPr="009F6B93">
              <w:rPr>
                <w:bCs/>
                <w:szCs w:val="20"/>
              </w:rPr>
              <w:t>Complementary therapies for acne vulgaris</w:t>
            </w:r>
          </w:p>
        </w:tc>
        <w:tc>
          <w:tcPr>
            <w:tcW w:w="1276" w:type="dxa"/>
            <w:tcBorders>
              <w:top w:val="single" w:sz="4" w:space="0" w:color="auto"/>
              <w:left w:val="nil"/>
              <w:bottom w:val="single" w:sz="4" w:space="0" w:color="auto"/>
              <w:right w:val="single" w:sz="4" w:space="0" w:color="auto"/>
            </w:tcBorders>
            <w:shd w:val="clear" w:color="auto" w:fill="FFC000"/>
            <w:hideMark/>
          </w:tcPr>
          <w:p w14:paraId="31D7AC75"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39FFE4DD"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28FBBC64"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5C771474" w14:textId="77777777" w:rsidR="00DE2EDF" w:rsidRPr="009F6B93" w:rsidRDefault="00DE2EDF" w:rsidP="00D65E51">
            <w:pPr>
              <w:pStyle w:val="PagesBodytext"/>
              <w:spacing w:before="120" w:after="120" w:line="120" w:lineRule="atLeast"/>
              <w:rPr>
                <w:bCs/>
                <w:szCs w:val="20"/>
              </w:rPr>
            </w:pPr>
            <w:r w:rsidRPr="009F6B93">
              <w:rPr>
                <w:bCs/>
                <w:szCs w:val="20"/>
              </w:rPr>
              <w:t>1</w:t>
            </w:r>
          </w:p>
        </w:tc>
      </w:tr>
      <w:tr w:rsidR="00D65E51" w:rsidRPr="006A4DCE" w14:paraId="1F5B1C0C" w14:textId="77777777" w:rsidTr="009F6B93">
        <w:trPr>
          <w:trHeight w:val="303"/>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60DE02A7" w14:textId="77777777" w:rsidR="00DE2EDF" w:rsidRPr="009F6B93" w:rsidRDefault="00DE2EDF" w:rsidP="00D65E51">
            <w:pPr>
              <w:pStyle w:val="PagesBodytext"/>
              <w:spacing w:before="120" w:after="120" w:line="120" w:lineRule="atLeast"/>
              <w:rPr>
                <w:bCs/>
                <w:szCs w:val="20"/>
              </w:rPr>
            </w:pPr>
            <w:r w:rsidRPr="009F6B93">
              <w:rPr>
                <w:bCs/>
                <w:szCs w:val="20"/>
              </w:rPr>
              <w:t>Oral isotretinoin for acne</w:t>
            </w:r>
          </w:p>
        </w:tc>
        <w:tc>
          <w:tcPr>
            <w:tcW w:w="1276" w:type="dxa"/>
            <w:tcBorders>
              <w:top w:val="single" w:sz="4" w:space="0" w:color="auto"/>
              <w:left w:val="nil"/>
              <w:bottom w:val="single" w:sz="4" w:space="0" w:color="auto"/>
              <w:right w:val="single" w:sz="4" w:space="0" w:color="auto"/>
            </w:tcBorders>
            <w:shd w:val="clear" w:color="auto" w:fill="FFC000"/>
            <w:hideMark/>
          </w:tcPr>
          <w:p w14:paraId="4018BD46"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102202E5"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03D5C437"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3AD52E39" w14:textId="77777777" w:rsidR="00DE2EDF" w:rsidRPr="009F6B93" w:rsidRDefault="00DE2EDF" w:rsidP="00D65E51">
            <w:pPr>
              <w:pStyle w:val="PagesBodytext"/>
              <w:spacing w:before="120" w:after="120" w:line="120" w:lineRule="atLeast"/>
              <w:rPr>
                <w:bCs/>
                <w:szCs w:val="20"/>
              </w:rPr>
            </w:pPr>
            <w:r w:rsidRPr="009F6B93">
              <w:rPr>
                <w:bCs/>
                <w:szCs w:val="20"/>
              </w:rPr>
              <w:t>1</w:t>
            </w:r>
          </w:p>
        </w:tc>
      </w:tr>
      <w:tr w:rsidR="00D65E51" w:rsidRPr="006A4DCE" w14:paraId="0316F2A1" w14:textId="77777777" w:rsidTr="009F6B93">
        <w:trPr>
          <w:trHeight w:val="495"/>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6E970644" w14:textId="77777777" w:rsidR="00DE2EDF" w:rsidRPr="009F6B93" w:rsidRDefault="00DE2EDF" w:rsidP="00D65E51">
            <w:pPr>
              <w:pStyle w:val="PagesBodytext"/>
              <w:spacing w:before="120" w:after="120" w:line="120" w:lineRule="atLeast"/>
              <w:rPr>
                <w:bCs/>
                <w:szCs w:val="20"/>
              </w:rPr>
            </w:pPr>
            <w:r w:rsidRPr="009F6B93">
              <w:rPr>
                <w:bCs/>
                <w:szCs w:val="20"/>
              </w:rPr>
              <w:t>Topical azelaic acid, salicylic acid, nicotinamide, sulphur, zinc and fruit acid for acne</w:t>
            </w:r>
          </w:p>
        </w:tc>
        <w:tc>
          <w:tcPr>
            <w:tcW w:w="1276" w:type="dxa"/>
            <w:tcBorders>
              <w:top w:val="single" w:sz="4" w:space="0" w:color="auto"/>
              <w:left w:val="nil"/>
              <w:bottom w:val="single" w:sz="4" w:space="0" w:color="auto"/>
              <w:right w:val="single" w:sz="4" w:space="0" w:color="auto"/>
            </w:tcBorders>
            <w:shd w:val="clear" w:color="auto" w:fill="FFC000"/>
            <w:hideMark/>
          </w:tcPr>
          <w:p w14:paraId="32D8528B" w14:textId="77777777" w:rsidR="00DE2EDF" w:rsidRPr="009F6B93" w:rsidRDefault="00DE2EDF" w:rsidP="00D65E51">
            <w:pPr>
              <w:pStyle w:val="PagesBodytext"/>
              <w:spacing w:before="120" w:after="120" w:line="120" w:lineRule="atLeast"/>
              <w:rPr>
                <w:bCs/>
                <w:szCs w:val="20"/>
              </w:rPr>
            </w:pPr>
            <w:r w:rsidRPr="009F6B93">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2FE37171"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4383D8D0" w14:textId="77777777" w:rsidR="00DE2EDF" w:rsidRPr="009F6B93" w:rsidRDefault="00DE2EDF" w:rsidP="00D65E51">
            <w:pPr>
              <w:pStyle w:val="PagesBodytext"/>
              <w:spacing w:before="120" w:after="120" w:line="120" w:lineRule="atLeast"/>
              <w:rPr>
                <w:bCs/>
                <w:szCs w:val="20"/>
              </w:rPr>
            </w:pPr>
            <w:r w:rsidRPr="009F6B93">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34217875" w14:textId="77777777" w:rsidR="00DE2EDF" w:rsidRPr="009F6B93" w:rsidRDefault="00DE2EDF" w:rsidP="00D65E51">
            <w:pPr>
              <w:pStyle w:val="PagesBodytext"/>
              <w:spacing w:before="120" w:after="120" w:line="120" w:lineRule="atLeast"/>
              <w:rPr>
                <w:bCs/>
                <w:szCs w:val="20"/>
              </w:rPr>
            </w:pPr>
            <w:r w:rsidRPr="009F6B93">
              <w:rPr>
                <w:bCs/>
                <w:szCs w:val="20"/>
              </w:rPr>
              <w:t>1</w:t>
            </w:r>
          </w:p>
        </w:tc>
      </w:tr>
    </w:tbl>
    <w:p w14:paraId="7046BB18" w14:textId="77777777" w:rsidR="00DE2EDF" w:rsidRDefault="00DE2EDF" w:rsidP="00DE2EDF">
      <w:pPr>
        <w:pStyle w:val="PagesBodytext"/>
      </w:pPr>
    </w:p>
    <w:p w14:paraId="4D46B356" w14:textId="11118977" w:rsidR="009D4E53" w:rsidRPr="003F463B" w:rsidRDefault="009D4E53" w:rsidP="003F463B">
      <w:pPr>
        <w:pStyle w:val="PagesSubheading"/>
        <w:spacing w:after="240"/>
      </w:pPr>
      <w:bookmarkStart w:id="42" w:name="_Toc40262212"/>
      <w:r w:rsidRPr="003F463B">
        <w:lastRenderedPageBreak/>
        <w:t>Acne vulgaris – summary</w:t>
      </w:r>
      <w:bookmarkEnd w:id="42"/>
    </w:p>
    <w:p w14:paraId="296C9EC9" w14:textId="77777777" w:rsidR="00593DBE" w:rsidRDefault="009D4E53" w:rsidP="009D4E53">
      <w:pPr>
        <w:pStyle w:val="PagesBodytext"/>
        <w:spacing w:before="240"/>
      </w:pPr>
      <w:r w:rsidRPr="003F463B">
        <w:t>Significant new work in this area</w:t>
      </w:r>
      <w:r w:rsidR="00DA532F" w:rsidRPr="003F463B">
        <w:t xml:space="preserve">. Interventions for acne scars and light therapies for acne were both well-cited/downloaded although neither found good evidence for any intervention. These could be updated if there are good, new trials in these areas. </w:t>
      </w:r>
    </w:p>
    <w:p w14:paraId="2C5AC369" w14:textId="5D47E016" w:rsidR="009D4E53" w:rsidRPr="00593DBE" w:rsidRDefault="00DA532F" w:rsidP="009D4E53">
      <w:pPr>
        <w:pStyle w:val="PagesBodytext"/>
        <w:spacing w:before="240"/>
        <w:rPr>
          <w:b/>
        </w:rPr>
      </w:pPr>
      <w:r w:rsidRPr="00593DBE">
        <w:rPr>
          <w:b/>
        </w:rPr>
        <w:t>Other suggestions were:</w:t>
      </w:r>
    </w:p>
    <w:p w14:paraId="7BA45093" w14:textId="55B0BB51" w:rsidR="00DA532F" w:rsidRPr="003F463B" w:rsidRDefault="00DA532F" w:rsidP="003F463B">
      <w:pPr>
        <w:pStyle w:val="PagesBodytext"/>
        <w:spacing w:before="240"/>
      </w:pPr>
      <w:r w:rsidRPr="003F463B">
        <w:t>NMA of treatments for acne, or an overview of existing systematic reviews of interventions</w:t>
      </w:r>
    </w:p>
    <w:p w14:paraId="2EE131EF" w14:textId="41BAFFC1" w:rsidR="00DA532F" w:rsidRPr="003F463B" w:rsidRDefault="00DA532F" w:rsidP="003F463B">
      <w:pPr>
        <w:pStyle w:val="PagesBodytext"/>
        <w:spacing w:before="240"/>
      </w:pPr>
      <w:r w:rsidRPr="003F463B">
        <w:t>Update of isotretinoin for acne #33</w:t>
      </w:r>
      <w:r w:rsidR="00593DBE">
        <w:t xml:space="preserve"> (2019)</w:t>
      </w:r>
      <w:r w:rsidRPr="003F463B">
        <w:t>, including long-term safety (IBD, depression) potentially using non-randomised studies? The author team are keen to update this.</w:t>
      </w:r>
    </w:p>
    <w:p w14:paraId="104572CC" w14:textId="77777777" w:rsidR="00DA532F" w:rsidRPr="003F463B" w:rsidRDefault="00DA532F" w:rsidP="003F463B">
      <w:pPr>
        <w:pStyle w:val="PagesBodytext"/>
        <w:spacing w:before="240"/>
      </w:pPr>
      <w:r w:rsidRPr="003F463B">
        <w:t>Duration of oral antibiotic treatment with/without topical treatment</w:t>
      </w:r>
    </w:p>
    <w:p w14:paraId="156AEDE9" w14:textId="6789ADD5" w:rsidR="00210763" w:rsidRPr="003F463B" w:rsidRDefault="00DA532F" w:rsidP="003F463B">
      <w:pPr>
        <w:pStyle w:val="PagesBodytext"/>
        <w:spacing w:before="240"/>
      </w:pPr>
      <w:r w:rsidRPr="003F463B">
        <w:t xml:space="preserve">Complementary therapies </w:t>
      </w:r>
    </w:p>
    <w:p w14:paraId="5351AED6" w14:textId="3922EBA8" w:rsidR="00DA532F" w:rsidRPr="003F463B" w:rsidRDefault="00210763" w:rsidP="003F463B">
      <w:pPr>
        <w:pStyle w:val="PagesBodytext"/>
        <w:spacing w:before="240"/>
      </w:pPr>
      <w:r w:rsidRPr="003F463B">
        <w:t>D</w:t>
      </w:r>
      <w:r w:rsidR="00DA532F" w:rsidRPr="003F463B">
        <w:t>iet/nutritional supplements</w:t>
      </w:r>
    </w:p>
    <w:p w14:paraId="47C43915" w14:textId="78CDCABC" w:rsidR="00DA532F" w:rsidRPr="003F463B" w:rsidRDefault="00DA532F" w:rsidP="003F463B">
      <w:pPr>
        <w:pStyle w:val="PagesBodytext"/>
        <w:spacing w:before="240"/>
      </w:pPr>
      <w:r w:rsidRPr="003F463B">
        <w:t>Chemical peels, different chemical peels, oral contraceptive pill for treating acne</w:t>
      </w:r>
    </w:p>
    <w:p w14:paraId="4DCEB84A" w14:textId="77777777" w:rsidR="00DA532F" w:rsidRPr="003F463B" w:rsidRDefault="00DA532F" w:rsidP="003F463B">
      <w:pPr>
        <w:pStyle w:val="PagesBodytext"/>
        <w:spacing w:before="240"/>
      </w:pPr>
      <w:r w:rsidRPr="003F463B">
        <w:t>Focus on speed of onset of treatment</w:t>
      </w:r>
    </w:p>
    <w:p w14:paraId="0E80CAAC" w14:textId="7CC418C2" w:rsidR="00DA532F" w:rsidRDefault="00DA532F" w:rsidP="003F463B">
      <w:pPr>
        <w:pStyle w:val="PagesBodytext"/>
        <w:spacing w:before="240"/>
      </w:pPr>
      <w:r w:rsidRPr="003F463B">
        <w:t>Focus on specific groups – children age 8-12, darker skin, pregnancy, older women</w:t>
      </w:r>
    </w:p>
    <w:p w14:paraId="5D51486F" w14:textId="77777777" w:rsidR="00D413C3" w:rsidRDefault="00D413C3" w:rsidP="003F463B">
      <w:pPr>
        <w:pStyle w:val="PagesBodytext"/>
        <w:spacing w:before="240"/>
        <w:sectPr w:rsidR="00D413C3" w:rsidSect="00D413C3">
          <w:pgSz w:w="11906" w:h="16838" w:code="9"/>
          <w:pgMar w:top="1701" w:right="1134" w:bottom="1134" w:left="1276" w:header="680" w:footer="624" w:gutter="0"/>
          <w:cols w:space="708"/>
          <w:docGrid w:linePitch="360"/>
        </w:sectPr>
      </w:pPr>
    </w:p>
    <w:p w14:paraId="694BA67E" w14:textId="0C741B8B" w:rsidR="00CB7504" w:rsidRDefault="00CB7504" w:rsidP="003E6492">
      <w:pPr>
        <w:pStyle w:val="PagesHeading"/>
      </w:pPr>
      <w:bookmarkStart w:id="43" w:name="_Toc40262213"/>
      <w:r w:rsidRPr="00CB7504">
        <w:lastRenderedPageBreak/>
        <w:t>Bacterial infections of the skin (pyoderma and cellulitis)</w:t>
      </w:r>
      <w:bookmarkEnd w:id="43"/>
      <w:r w:rsidRPr="00CB7504">
        <w:t xml:space="preserve">  </w:t>
      </w:r>
    </w:p>
    <w:p w14:paraId="5EFB0C23" w14:textId="5CC25142" w:rsidR="002D2DC1" w:rsidRDefault="00BA0EC8" w:rsidP="00E82BA2">
      <w:pPr>
        <w:pStyle w:val="PagesBodytext"/>
        <w:spacing w:before="240"/>
      </w:pPr>
      <w:r>
        <w:t xml:space="preserve">The number of DALYs 2017 for </w:t>
      </w:r>
      <w:r w:rsidR="00631B1E">
        <w:t xml:space="preserve">bacterial skin infections is </w:t>
      </w:r>
      <w:r w:rsidR="002D2DC1">
        <w:t>2,274,455</w:t>
      </w:r>
      <w:r>
        <w:t>, with a global prevalence of</w:t>
      </w:r>
      <w:r w:rsidR="002D2DC1">
        <w:t xml:space="preserve"> </w:t>
      </w:r>
      <w:r w:rsidR="00BA0CD1">
        <w:t>0.15%</w:t>
      </w:r>
      <w:r w:rsidR="00631B1E">
        <w:t>.</w:t>
      </w:r>
    </w:p>
    <w:p w14:paraId="50FB88F7" w14:textId="539F1F30" w:rsidR="00592019" w:rsidRDefault="00592019" w:rsidP="00592019">
      <w:pPr>
        <w:pStyle w:val="PagesSubheading"/>
      </w:pPr>
      <w:bookmarkStart w:id="44" w:name="_Toc40262214"/>
      <w:r>
        <w:t>Summary table</w:t>
      </w:r>
      <w:bookmarkEnd w:id="44"/>
    </w:p>
    <w:tbl>
      <w:tblPr>
        <w:tblStyle w:val="TableGrid"/>
        <w:tblW w:w="14173" w:type="dxa"/>
        <w:tblLook w:val="04A0" w:firstRow="1" w:lastRow="0" w:firstColumn="1" w:lastColumn="0" w:noHBand="0" w:noVBand="1"/>
      </w:tblPr>
      <w:tblGrid>
        <w:gridCol w:w="5102"/>
        <w:gridCol w:w="3969"/>
        <w:gridCol w:w="5102"/>
      </w:tblGrid>
      <w:tr w:rsidR="00054D94" w:rsidRPr="00B441F5" w14:paraId="12D4ADC0" w14:textId="77777777" w:rsidTr="0093269A">
        <w:tc>
          <w:tcPr>
            <w:tcW w:w="5102" w:type="dxa"/>
          </w:tcPr>
          <w:p w14:paraId="441A316A"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3BE67AF6"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140805D6" w14:textId="437C1227" w:rsidR="00054D94" w:rsidRPr="00B441F5" w:rsidRDefault="00D413C3" w:rsidP="00D413C3">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4C9BA46E" w14:textId="77777777" w:rsidTr="0093269A">
        <w:tc>
          <w:tcPr>
            <w:tcW w:w="5102" w:type="dxa"/>
          </w:tcPr>
          <w:p w14:paraId="041A4B69" w14:textId="4A563635" w:rsidR="00054D94" w:rsidRDefault="0093269A" w:rsidP="0093269A">
            <w:pPr>
              <w:pStyle w:val="PagesBodytext"/>
            </w:pPr>
            <w:r w:rsidRPr="0093269A">
              <w:rPr>
                <w:b/>
              </w:rPr>
              <w:t>Non-antimicrobial interventions for cellulitis/erysipelas</w:t>
            </w:r>
            <w:r>
              <w:br/>
              <w:t>i. The last review which included non-antimicrobial interventions was published in 2010; ii. This is an under researched area and a review would summarise the present evidence and encourage research</w:t>
            </w:r>
            <w:r>
              <w:br/>
              <w:t>Researcher</w:t>
            </w:r>
          </w:p>
        </w:tc>
        <w:tc>
          <w:tcPr>
            <w:tcW w:w="3969" w:type="dxa"/>
          </w:tcPr>
          <w:p w14:paraId="69152A33" w14:textId="77777777" w:rsidR="00054D94" w:rsidRDefault="0093269A" w:rsidP="00054D94">
            <w:pPr>
              <w:pStyle w:val="PagesBodytext"/>
            </w:pPr>
            <w:r>
              <w:t>#56</w:t>
            </w:r>
            <w:r w:rsidRPr="001A51F6">
              <w:t xml:space="preserve"> Interventions for the treatment of cellulitis and erysipelas </w:t>
            </w:r>
            <w:r>
              <w:t>(</w:t>
            </w:r>
            <w:r w:rsidRPr="001A51F6">
              <w:t>2010</w:t>
            </w:r>
            <w:r>
              <w:t>)</w:t>
            </w:r>
          </w:p>
          <w:p w14:paraId="7FCBB882" w14:textId="6A8041F4" w:rsidR="00AA3ABD" w:rsidRDefault="00AA3ABD" w:rsidP="00054D94">
            <w:pPr>
              <w:pStyle w:val="PagesBodytext"/>
            </w:pPr>
            <w:r w:rsidRPr="001A51F6">
              <w:t xml:space="preserve">#136 Interventions for the prevention of recurrent erysipelas and cellulitis </w:t>
            </w:r>
            <w:r>
              <w:t>(</w:t>
            </w:r>
            <w:r w:rsidRPr="001A51F6">
              <w:t>2017</w:t>
            </w:r>
            <w:r>
              <w:t>)</w:t>
            </w:r>
          </w:p>
        </w:tc>
        <w:tc>
          <w:tcPr>
            <w:tcW w:w="5102" w:type="dxa"/>
          </w:tcPr>
          <w:p w14:paraId="0D2A72D8" w14:textId="7A41C16F" w:rsidR="00AA3ABD" w:rsidRDefault="00AA3ABD" w:rsidP="00D413C3">
            <w:pPr>
              <w:pStyle w:val="PagesBodytext"/>
              <w:spacing w:after="0"/>
            </w:pPr>
            <w:r w:rsidRPr="00D413C3">
              <w:rPr>
                <w:b/>
              </w:rPr>
              <w:t>JLA top 10 priorities</w:t>
            </w:r>
            <w:r>
              <w:t xml:space="preserve">: </w:t>
            </w:r>
            <w:r>
              <w:br/>
              <w:t xml:space="preserve">1. What are the best diagnostic criteria for cellulitis, and are they different for different patient groups (e.g. people with lymphoedema)? </w:t>
            </w:r>
          </w:p>
          <w:p w14:paraId="308470DB" w14:textId="77777777" w:rsidR="00AA3ABD" w:rsidRDefault="00AA3ABD" w:rsidP="00D413C3">
            <w:pPr>
              <w:pStyle w:val="PagesBodytext"/>
              <w:spacing w:after="0"/>
            </w:pPr>
            <w:r>
              <w:t>2. How can healthcare professionals be best supported to accurately diagnose and manage cellulitis and to advise their patients in how to prevent relapses?* (*This topic includes the development of tests or tools to assist with the diagnosis and management of cellulitis)</w:t>
            </w:r>
          </w:p>
          <w:p w14:paraId="63EA57B9" w14:textId="77777777" w:rsidR="00AA3ABD" w:rsidRDefault="00AA3ABD" w:rsidP="00D413C3">
            <w:pPr>
              <w:pStyle w:val="PagesBodytext"/>
              <w:spacing w:after="0"/>
            </w:pPr>
            <w:r>
              <w:t xml:space="preserve">3. What are the early signs and symptoms of cellulitis that can help to ensure speedy treatment? </w:t>
            </w:r>
          </w:p>
          <w:p w14:paraId="30345011" w14:textId="77777777" w:rsidR="00AA3ABD" w:rsidRDefault="00AA3ABD" w:rsidP="00D413C3">
            <w:pPr>
              <w:pStyle w:val="PagesBodytext"/>
              <w:spacing w:after="0"/>
            </w:pPr>
            <w:r>
              <w:t xml:space="preserve">4. When treating cellulitis, could a higher initial dose and / or longer course of antibiotics result in a quicker recovery and / or fewer relapses? </w:t>
            </w:r>
          </w:p>
          <w:p w14:paraId="61F05951" w14:textId="77777777" w:rsidR="00AA3ABD" w:rsidRDefault="00AA3ABD" w:rsidP="00D413C3">
            <w:pPr>
              <w:pStyle w:val="PagesBodytext"/>
              <w:spacing w:after="0"/>
            </w:pPr>
            <w:r>
              <w:t xml:space="preserve">5. Is the duration, dose and method of administration of antibiotics needed to treat cellulitis related to patient characteristics (e.g. patients with diabetes, who are overweight or have swelling of the limb may require a higher dose/duration)? </w:t>
            </w:r>
          </w:p>
          <w:p w14:paraId="5C9F5AA8" w14:textId="77777777" w:rsidR="00AA3ABD" w:rsidRDefault="00AA3ABD" w:rsidP="00D413C3">
            <w:pPr>
              <w:pStyle w:val="PagesBodytext"/>
              <w:spacing w:after="0"/>
            </w:pPr>
            <w:r>
              <w:t xml:space="preserve">6. Does rest / elevation during an episode of cellulitis help to speed up recovery and improve symptoms, compared to exercise/movement of the affected limb? </w:t>
            </w:r>
          </w:p>
          <w:p w14:paraId="6865BDE3" w14:textId="77777777" w:rsidR="00AA3ABD" w:rsidRDefault="00AA3ABD" w:rsidP="00D413C3">
            <w:pPr>
              <w:pStyle w:val="PagesBodytext"/>
              <w:spacing w:after="0"/>
            </w:pPr>
            <w:r>
              <w:lastRenderedPageBreak/>
              <w:t xml:space="preserve">7. Is there a role for the use of compression garments / bandages on the affected limb during an episode (when tolerable), or immediately following an episode of cellulitis, to speed recovery and reduce complications and recurrence? </w:t>
            </w:r>
          </w:p>
          <w:p w14:paraId="2232AC05" w14:textId="77777777" w:rsidR="00AA3ABD" w:rsidRDefault="00AA3ABD" w:rsidP="00D413C3">
            <w:pPr>
              <w:pStyle w:val="PagesBodytext"/>
              <w:spacing w:after="0"/>
            </w:pPr>
            <w:r>
              <w:t xml:space="preserve">8. What is the best NON-antibiotic intervention for the prevention of cellulitis (e.g. skin care, foot care, moisturisers, antiseptics, life-style changes such as weight-loss and exercise, compression garments, treating athlete’s foot, complementary and alternative therapy)? </w:t>
            </w:r>
          </w:p>
          <w:p w14:paraId="0CFE0DA4" w14:textId="77777777" w:rsidR="00AA3ABD" w:rsidRDefault="00AA3ABD" w:rsidP="00D413C3">
            <w:pPr>
              <w:pStyle w:val="PagesBodytext"/>
              <w:spacing w:after="0"/>
            </w:pPr>
            <w:r>
              <w:t xml:space="preserve">9. What type of patients are most likely to benefit from low-dose antibiotics to prevent repeated episodes of cellulitis? </w:t>
            </w:r>
          </w:p>
          <w:p w14:paraId="45724A5D" w14:textId="1707168A" w:rsidR="00054D94" w:rsidRDefault="00AA3ABD" w:rsidP="00054D94">
            <w:pPr>
              <w:pStyle w:val="PagesBodytext"/>
            </w:pPr>
            <w:r>
              <w:t>10. How safe are long-term antibiotics for the prevention of recurrent cellulitis?</w:t>
            </w:r>
          </w:p>
        </w:tc>
      </w:tr>
      <w:tr w:rsidR="00054D94" w14:paraId="152808E7" w14:textId="77777777" w:rsidTr="0093269A">
        <w:tc>
          <w:tcPr>
            <w:tcW w:w="5102" w:type="dxa"/>
          </w:tcPr>
          <w:p w14:paraId="09FFF737" w14:textId="6F510BA5" w:rsidR="00054D94" w:rsidRDefault="0093269A" w:rsidP="0093269A">
            <w:pPr>
              <w:pStyle w:val="PagesBodytext"/>
            </w:pPr>
            <w:r w:rsidRPr="0093269A">
              <w:rPr>
                <w:b/>
              </w:rPr>
              <w:lastRenderedPageBreak/>
              <w:t>Management of scalp folliculitis</w:t>
            </w:r>
            <w:r>
              <w:br/>
              <w:t>Optimal primary care management of a long term condition unclear/ not widely known</w:t>
            </w:r>
            <w:r>
              <w:br/>
              <w:t>Clinician/healthcare professional &amp; Guideline developer (PCDS)</w:t>
            </w:r>
          </w:p>
        </w:tc>
        <w:tc>
          <w:tcPr>
            <w:tcW w:w="3969" w:type="dxa"/>
          </w:tcPr>
          <w:p w14:paraId="3BBBB7FF" w14:textId="6E5216C1" w:rsidR="00054D94" w:rsidRDefault="0093269A" w:rsidP="00054D94">
            <w:pPr>
              <w:pStyle w:val="PagesBodytext"/>
            </w:pPr>
            <w:r>
              <w:t>#173</w:t>
            </w:r>
            <w:r w:rsidRPr="001A51F6">
              <w:t xml:space="preserve"> Interventions for bacterial folliculitis and boils (furuncles and carbuncles) </w:t>
            </w:r>
            <w:r>
              <w:t>(</w:t>
            </w:r>
            <w:r w:rsidRPr="001A51F6">
              <w:t>prioritised 2017, review submitted</w:t>
            </w:r>
            <w:r>
              <w:t>)</w:t>
            </w:r>
          </w:p>
        </w:tc>
        <w:tc>
          <w:tcPr>
            <w:tcW w:w="5102" w:type="dxa"/>
          </w:tcPr>
          <w:p w14:paraId="2B8E8243" w14:textId="77777777" w:rsidR="00054D94" w:rsidRDefault="00054D94" w:rsidP="00054D94">
            <w:pPr>
              <w:pStyle w:val="PagesBodytext"/>
            </w:pPr>
          </w:p>
        </w:tc>
      </w:tr>
      <w:tr w:rsidR="007F7F9F" w14:paraId="4B4B2E05" w14:textId="77777777" w:rsidTr="0093269A">
        <w:tc>
          <w:tcPr>
            <w:tcW w:w="5102" w:type="dxa"/>
          </w:tcPr>
          <w:p w14:paraId="7BBC8694" w14:textId="4CE0A988" w:rsidR="007F7F9F" w:rsidRPr="00B979FB" w:rsidRDefault="007F7F9F" w:rsidP="007F7F9F">
            <w:pPr>
              <w:pStyle w:val="PagesBodytext"/>
            </w:pPr>
            <w:r>
              <w:rPr>
                <w:b/>
              </w:rPr>
              <w:t>I</w:t>
            </w:r>
            <w:r w:rsidRPr="007F7F9F">
              <w:rPr>
                <w:b/>
              </w:rPr>
              <w:t>nterventions for pyoderma gangrenosum</w:t>
            </w:r>
            <w:r w:rsidRPr="007F7F9F">
              <w:rPr>
                <w:b/>
              </w:rPr>
              <w:tab/>
            </w:r>
            <w:r w:rsidR="00B979FB">
              <w:rPr>
                <w:b/>
              </w:rPr>
              <w:br/>
              <w:t>T</w:t>
            </w:r>
            <w:r w:rsidRPr="00B979FB">
              <w:t>hey reflect issues and questions that I have regularly in my clinical practice</w:t>
            </w:r>
            <w:r w:rsidRPr="00B979FB">
              <w:tab/>
            </w:r>
            <w:r w:rsidR="00B979FB">
              <w:br/>
            </w:r>
            <w:r w:rsidRPr="00B979FB">
              <w:t>Clinician/healthcare professional</w:t>
            </w:r>
          </w:p>
          <w:p w14:paraId="0E74457A" w14:textId="33687DAB" w:rsidR="007F7F9F" w:rsidRPr="0093269A" w:rsidRDefault="007F7F9F" w:rsidP="00B979FB">
            <w:pPr>
              <w:pStyle w:val="PagesBodytext"/>
              <w:rPr>
                <w:b/>
              </w:rPr>
            </w:pPr>
            <w:r w:rsidRPr="007F7F9F">
              <w:rPr>
                <w:b/>
              </w:rPr>
              <w:t>Pyoderma gangrenosum</w:t>
            </w:r>
            <w:r w:rsidR="00B979FB">
              <w:rPr>
                <w:b/>
              </w:rPr>
              <w:br/>
            </w:r>
            <w:r w:rsidRPr="00B979FB">
              <w:t>Best evidence of treatment</w:t>
            </w:r>
            <w:r w:rsidRPr="00B979FB">
              <w:tab/>
            </w:r>
            <w:r w:rsidR="00B979FB">
              <w:br/>
            </w:r>
            <w:r w:rsidRPr="00B979FB">
              <w:t>Clinician/healthcare professional</w:t>
            </w:r>
            <w:r w:rsidR="00B979FB">
              <w:t xml:space="preserve"> &amp; </w:t>
            </w:r>
            <w:r w:rsidRPr="00B979FB">
              <w:t>Researcher</w:t>
            </w:r>
          </w:p>
        </w:tc>
        <w:tc>
          <w:tcPr>
            <w:tcW w:w="3969" w:type="dxa"/>
          </w:tcPr>
          <w:p w14:paraId="1D9A19D6" w14:textId="77777777" w:rsidR="007F7F9F" w:rsidRDefault="007F7F9F" w:rsidP="00054D94">
            <w:pPr>
              <w:pStyle w:val="PagesBodytext"/>
            </w:pPr>
          </w:p>
        </w:tc>
        <w:tc>
          <w:tcPr>
            <w:tcW w:w="5102" w:type="dxa"/>
          </w:tcPr>
          <w:p w14:paraId="3BDDE947" w14:textId="77777777" w:rsidR="007F7F9F" w:rsidRDefault="007F7F9F" w:rsidP="00054D94">
            <w:pPr>
              <w:pStyle w:val="PagesBodytext"/>
            </w:pPr>
          </w:p>
        </w:tc>
      </w:tr>
    </w:tbl>
    <w:p w14:paraId="250B9407" w14:textId="77777777" w:rsidR="00054D94" w:rsidRDefault="00054D94" w:rsidP="002D2DC1">
      <w:pPr>
        <w:pStyle w:val="PagesBodytext"/>
      </w:pPr>
    </w:p>
    <w:p w14:paraId="6494E4DF" w14:textId="77777777" w:rsidR="00D413C3" w:rsidRDefault="00D413C3" w:rsidP="00010EEF">
      <w:pPr>
        <w:pStyle w:val="PagesSubheading"/>
        <w:sectPr w:rsidR="00D413C3" w:rsidSect="00D413C3">
          <w:pgSz w:w="16838" w:h="11906" w:orient="landscape" w:code="9"/>
          <w:pgMar w:top="1276" w:right="1701" w:bottom="1134" w:left="1134" w:header="680" w:footer="624" w:gutter="0"/>
          <w:cols w:space="708"/>
          <w:docGrid w:linePitch="360"/>
        </w:sectPr>
      </w:pPr>
    </w:p>
    <w:p w14:paraId="7EEBB37F" w14:textId="7E74DED1" w:rsidR="002C6C7F" w:rsidRDefault="002C6C7F" w:rsidP="00010EEF">
      <w:pPr>
        <w:pStyle w:val="PagesSubheading"/>
      </w:pPr>
      <w:bookmarkStart w:id="45" w:name="_Toc40262215"/>
      <w:r w:rsidRPr="005C2EB1">
        <w:lastRenderedPageBreak/>
        <w:t>New records of clinical trials published 2017-2019</w:t>
      </w:r>
      <w:bookmarkEnd w:id="45"/>
    </w:p>
    <w:p w14:paraId="33520586" w14:textId="568E0B89" w:rsidR="002C6C7F" w:rsidRDefault="002C6C7F" w:rsidP="002C6C7F">
      <w:pPr>
        <w:pStyle w:val="PagesBodytext"/>
        <w:spacing w:before="240"/>
      </w:pPr>
      <w:r>
        <w:t>The search of CENTRAL identified 32 references relevant to bacterial diseases including pyoderma, cellulitis, impetigo, boils and folliculitis.</w:t>
      </w:r>
    </w:p>
    <w:p w14:paraId="0CB8AA4F" w14:textId="14AB6063" w:rsidR="00D65E51" w:rsidRDefault="00D65E51" w:rsidP="00010EEF">
      <w:pPr>
        <w:pStyle w:val="PagesSubheading"/>
      </w:pPr>
      <w:bookmarkStart w:id="46" w:name="_Toc40262216"/>
      <w:r w:rsidRPr="00301F0E">
        <w:t xml:space="preserve">A matrix showing which </w:t>
      </w:r>
      <w:r>
        <w:t>existing pyoderma and cellulitis</w:t>
      </w:r>
      <w:r w:rsidRPr="00301F0E">
        <w:t xml:space="preserve"> intervention reviews appeared in the top ten</w:t>
      </w:r>
      <w:r>
        <w:t xml:space="preserve"> </w:t>
      </w:r>
      <w:r w:rsidRPr="00301F0E">
        <w:t>results of the 3 metrics considered (full text downloads, citations and Altmetric scores)</w:t>
      </w:r>
      <w:bookmarkEnd w:id="46"/>
    </w:p>
    <w:p w14:paraId="236A62CE" w14:textId="77777777" w:rsidR="00D65E51" w:rsidRDefault="00D65E51" w:rsidP="00D65E51">
      <w:pPr>
        <w:pStyle w:val="PagesSubheading"/>
        <w:numPr>
          <w:ilvl w:val="0"/>
          <w:numId w:val="0"/>
        </w:numPr>
        <w:ind w:left="720"/>
      </w:pPr>
    </w:p>
    <w:p w14:paraId="435D44F7" w14:textId="77777777" w:rsidR="00D65E51" w:rsidRDefault="00D65E51" w:rsidP="00D65E51">
      <w:pPr>
        <w:pStyle w:val="PagesSubheading"/>
        <w:numPr>
          <w:ilvl w:val="0"/>
          <w:numId w:val="0"/>
        </w:numPr>
        <w:ind w:left="720"/>
      </w:pPr>
    </w:p>
    <w:tbl>
      <w:tblPr>
        <w:tblW w:w="9351" w:type="dxa"/>
        <w:jc w:val="center"/>
        <w:tblLook w:val="04A0" w:firstRow="1" w:lastRow="0" w:firstColumn="1" w:lastColumn="0" w:noHBand="0" w:noVBand="1"/>
      </w:tblPr>
      <w:tblGrid>
        <w:gridCol w:w="4673"/>
        <w:gridCol w:w="1276"/>
        <w:gridCol w:w="1228"/>
        <w:gridCol w:w="1323"/>
        <w:gridCol w:w="851"/>
      </w:tblGrid>
      <w:tr w:rsidR="00D65E51" w:rsidRPr="006A4DCE" w14:paraId="6DC6AF05"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6C2B802F" w14:textId="77777777" w:rsidR="00D65E51" w:rsidRPr="00D937E0" w:rsidRDefault="00D65E51"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5BE17DB7" w14:textId="77777777" w:rsidR="00D65E51" w:rsidRPr="00D937E0" w:rsidRDefault="00D65E51"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74A0AC05" w14:textId="77777777" w:rsidR="00D65E51" w:rsidRPr="00D937E0" w:rsidRDefault="00D65E51"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52F43427" w14:textId="77777777" w:rsidR="00D65E51" w:rsidRPr="00D937E0" w:rsidRDefault="00D65E51"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7D818B37" w14:textId="77777777" w:rsidR="00D65E51" w:rsidRPr="00D937E0" w:rsidRDefault="00D65E51" w:rsidP="00D65E51">
            <w:pPr>
              <w:pStyle w:val="PagesBodytext"/>
              <w:spacing w:before="120" w:after="120" w:line="120" w:lineRule="atLeast"/>
              <w:rPr>
                <w:b/>
                <w:bCs/>
                <w:szCs w:val="20"/>
              </w:rPr>
            </w:pPr>
            <w:r w:rsidRPr="00D937E0">
              <w:rPr>
                <w:b/>
                <w:bCs/>
                <w:szCs w:val="20"/>
              </w:rPr>
              <w:t>Total</w:t>
            </w:r>
          </w:p>
        </w:tc>
      </w:tr>
      <w:tr w:rsidR="00D65E51" w:rsidRPr="006A4DCE" w14:paraId="207DFD16" w14:textId="77777777" w:rsidTr="00AA3ABD">
        <w:trPr>
          <w:trHeight w:val="415"/>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00375E79" w14:textId="77777777" w:rsidR="00D65E51" w:rsidRPr="00AA3ABD" w:rsidRDefault="00D65E51" w:rsidP="00D65E51">
            <w:pPr>
              <w:pStyle w:val="PagesBodytext"/>
              <w:spacing w:before="120" w:after="120" w:line="120" w:lineRule="atLeast"/>
              <w:rPr>
                <w:bCs/>
                <w:szCs w:val="20"/>
              </w:rPr>
            </w:pPr>
            <w:r w:rsidRPr="00AA3ABD">
              <w:rPr>
                <w:bCs/>
                <w:szCs w:val="20"/>
              </w:rPr>
              <w:t>Interventions for the prevention of recurrent erysipelas and cellulitis</w:t>
            </w:r>
          </w:p>
        </w:tc>
        <w:tc>
          <w:tcPr>
            <w:tcW w:w="1276" w:type="dxa"/>
            <w:tcBorders>
              <w:top w:val="single" w:sz="4" w:space="0" w:color="auto"/>
              <w:left w:val="nil"/>
              <w:bottom w:val="single" w:sz="4" w:space="0" w:color="auto"/>
              <w:right w:val="single" w:sz="4" w:space="0" w:color="auto"/>
            </w:tcBorders>
            <w:shd w:val="clear" w:color="auto" w:fill="FFC000"/>
            <w:hideMark/>
          </w:tcPr>
          <w:p w14:paraId="672FF06B" w14:textId="77777777" w:rsidR="00D65E51" w:rsidRPr="00AA3ABD" w:rsidRDefault="00D65E51" w:rsidP="00D65E51">
            <w:pPr>
              <w:pStyle w:val="PagesBodytext"/>
              <w:spacing w:before="120" w:after="120" w:line="120" w:lineRule="atLeast"/>
              <w:rPr>
                <w:bCs/>
                <w:szCs w:val="20"/>
              </w:rPr>
            </w:pPr>
            <w:r w:rsidRPr="00AA3ABD">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35271602" w14:textId="77777777" w:rsidR="00D65E51" w:rsidRPr="00AA3ABD" w:rsidRDefault="00D65E51" w:rsidP="00D65E51">
            <w:pPr>
              <w:pStyle w:val="PagesBodytext"/>
              <w:spacing w:before="120" w:after="120" w:line="120" w:lineRule="atLeast"/>
              <w:rPr>
                <w:bCs/>
                <w:szCs w:val="20"/>
              </w:rPr>
            </w:pPr>
            <w:r w:rsidRPr="00AA3ABD">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37842A7C" w14:textId="77777777" w:rsidR="00D65E51" w:rsidRPr="00AA3ABD" w:rsidRDefault="00D65E51" w:rsidP="00D65E51">
            <w:pPr>
              <w:pStyle w:val="PagesBodytext"/>
              <w:spacing w:before="120" w:after="120" w:line="120" w:lineRule="atLeast"/>
              <w:rPr>
                <w:bCs/>
                <w:szCs w:val="20"/>
              </w:rPr>
            </w:pPr>
            <w:r w:rsidRPr="00AA3ABD">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645EB621" w14:textId="77777777" w:rsidR="00D65E51" w:rsidRPr="00AA3ABD" w:rsidRDefault="00D65E51" w:rsidP="00D65E51">
            <w:pPr>
              <w:pStyle w:val="PagesBodytext"/>
              <w:spacing w:before="120" w:after="120" w:line="120" w:lineRule="atLeast"/>
              <w:rPr>
                <w:bCs/>
                <w:szCs w:val="20"/>
              </w:rPr>
            </w:pPr>
            <w:r w:rsidRPr="00AA3ABD">
              <w:rPr>
                <w:bCs/>
                <w:szCs w:val="20"/>
              </w:rPr>
              <w:t>1</w:t>
            </w:r>
          </w:p>
        </w:tc>
      </w:tr>
    </w:tbl>
    <w:p w14:paraId="17BD6D97" w14:textId="77777777" w:rsidR="002C6C7F" w:rsidRDefault="002C6C7F" w:rsidP="001A51F6">
      <w:pPr>
        <w:pStyle w:val="PagesBodytext"/>
      </w:pPr>
    </w:p>
    <w:p w14:paraId="26671516" w14:textId="2E876FDE" w:rsidR="00FE560B" w:rsidRPr="003F463B" w:rsidRDefault="00FE560B" w:rsidP="003F463B">
      <w:pPr>
        <w:pStyle w:val="PagesSubheading"/>
      </w:pPr>
      <w:bookmarkStart w:id="47" w:name="_Toc40262217"/>
      <w:r w:rsidRPr="003F463B">
        <w:t>Bacterial skin infections – summary</w:t>
      </w:r>
      <w:bookmarkEnd w:id="47"/>
    </w:p>
    <w:p w14:paraId="0B525EF1" w14:textId="4C0B0EFB" w:rsidR="003F463B" w:rsidRDefault="00DD2DF9" w:rsidP="003F463B">
      <w:pPr>
        <w:pStyle w:val="PagesBodytext"/>
        <w:spacing w:before="240"/>
      </w:pPr>
      <w:r w:rsidRPr="003F463B">
        <w:t>Very little</w:t>
      </w:r>
      <w:r w:rsidR="00FE560B" w:rsidRPr="003F463B">
        <w:t xml:space="preserve"> new work in this area. </w:t>
      </w:r>
      <w:r w:rsidRPr="003F463B">
        <w:t>Suggestions include</w:t>
      </w:r>
      <w:r w:rsidR="003F463B">
        <w:t>:</w:t>
      </w:r>
      <w:r w:rsidRPr="003F463B">
        <w:t xml:space="preserve"> </w:t>
      </w:r>
    </w:p>
    <w:p w14:paraId="577D66AF" w14:textId="77777777" w:rsidR="003F463B" w:rsidRDefault="003F463B" w:rsidP="003F463B">
      <w:pPr>
        <w:pStyle w:val="PagesBodytext"/>
        <w:spacing w:before="240"/>
      </w:pPr>
      <w:r>
        <w:t>I</w:t>
      </w:r>
      <w:r w:rsidR="00DD2DF9" w:rsidRPr="003F463B">
        <w:t xml:space="preserve">nterventions for pyoderma </w:t>
      </w:r>
      <w:r w:rsidRPr="003F463B">
        <w:t>gangrenosum</w:t>
      </w:r>
    </w:p>
    <w:p w14:paraId="2E97520A" w14:textId="77777777" w:rsidR="003F463B" w:rsidRDefault="003F463B" w:rsidP="003F463B">
      <w:pPr>
        <w:pStyle w:val="PagesBodytext"/>
        <w:spacing w:before="240"/>
      </w:pPr>
      <w:r>
        <w:t>M</w:t>
      </w:r>
      <w:r w:rsidR="00DD2DF9" w:rsidRPr="003F463B">
        <w:t>anagement of scalp folliculitis</w:t>
      </w:r>
    </w:p>
    <w:p w14:paraId="490FD2A6" w14:textId="6D5CF1BC" w:rsidR="00DD2DF9" w:rsidRPr="003F463B" w:rsidRDefault="003F463B" w:rsidP="003F463B">
      <w:pPr>
        <w:pStyle w:val="PagesBodytext"/>
        <w:spacing w:before="240"/>
      </w:pPr>
      <w:r>
        <w:t>N</w:t>
      </w:r>
      <w:r w:rsidR="00DD2DF9" w:rsidRPr="003F463B">
        <w:t>on-antimicrobial interventions for cellulitis/erysipelas</w:t>
      </w:r>
    </w:p>
    <w:p w14:paraId="5CC3F7DA" w14:textId="31DB671F" w:rsidR="00D413C3" w:rsidRPr="00FE560B" w:rsidRDefault="00FE560B" w:rsidP="00FE560B">
      <w:pPr>
        <w:pStyle w:val="PagesHeading"/>
        <w:numPr>
          <w:ilvl w:val="0"/>
          <w:numId w:val="0"/>
        </w:numPr>
        <w:ind w:left="432" w:hanging="432"/>
        <w:rPr>
          <w:rFonts w:ascii="Arial" w:hAnsi="Arial" w:cs="Arial"/>
          <w:color w:val="auto"/>
          <w:sz w:val="24"/>
        </w:rPr>
        <w:sectPr w:rsidR="00D413C3" w:rsidRPr="00FE560B" w:rsidSect="00D413C3">
          <w:pgSz w:w="16838" w:h="11906" w:orient="landscape" w:code="9"/>
          <w:pgMar w:top="1276" w:right="1701" w:bottom="1134" w:left="1134" w:header="680" w:footer="624" w:gutter="0"/>
          <w:cols w:space="708"/>
          <w:docGrid w:linePitch="360"/>
        </w:sectPr>
      </w:pPr>
      <w:r w:rsidRPr="00FE560B">
        <w:rPr>
          <w:rFonts w:ascii="Arial" w:hAnsi="Arial" w:cs="Arial"/>
          <w:color w:val="auto"/>
          <w:sz w:val="24"/>
        </w:rPr>
        <w:t xml:space="preserve"> </w:t>
      </w:r>
    </w:p>
    <w:p w14:paraId="7F87F9E4" w14:textId="22E24028" w:rsidR="002D2DC1" w:rsidRDefault="002D2DC1" w:rsidP="003E6492">
      <w:pPr>
        <w:pStyle w:val="PagesHeading"/>
      </w:pPr>
      <w:bookmarkStart w:id="48" w:name="_Toc40262218"/>
      <w:r>
        <w:lastRenderedPageBreak/>
        <w:t>Contact Dermatitis</w:t>
      </w:r>
      <w:bookmarkEnd w:id="48"/>
      <w:r>
        <w:t xml:space="preserve"> </w:t>
      </w:r>
    </w:p>
    <w:p w14:paraId="484997B8" w14:textId="1A7C5134" w:rsidR="002D2DC1" w:rsidRDefault="00BA0EC8" w:rsidP="00E82BA2">
      <w:pPr>
        <w:pStyle w:val="PagesBodytext"/>
        <w:spacing w:before="240"/>
      </w:pPr>
      <w:r>
        <w:t xml:space="preserve">The number of DALYs 2017 for </w:t>
      </w:r>
      <w:r w:rsidR="00631B1E">
        <w:t xml:space="preserve">contact dermatitis is </w:t>
      </w:r>
      <w:r w:rsidR="002D2DC1">
        <w:t>1,989,159</w:t>
      </w:r>
      <w:r>
        <w:t>, with a global prevalence of</w:t>
      </w:r>
      <w:r w:rsidR="002D2DC1">
        <w:t xml:space="preserve"> </w:t>
      </w:r>
      <w:r w:rsidR="00BA0CD1">
        <w:t>1.08%</w:t>
      </w:r>
      <w:r w:rsidR="00631B1E">
        <w:t>.</w:t>
      </w:r>
    </w:p>
    <w:p w14:paraId="2E43E66C" w14:textId="54A9CC5C" w:rsidR="00592019" w:rsidRDefault="00592019" w:rsidP="00592019">
      <w:pPr>
        <w:pStyle w:val="PagesSubheading"/>
      </w:pPr>
      <w:bookmarkStart w:id="49" w:name="_Toc40262219"/>
      <w:r>
        <w:t>Summary table</w:t>
      </w:r>
      <w:bookmarkEnd w:id="49"/>
    </w:p>
    <w:tbl>
      <w:tblPr>
        <w:tblStyle w:val="TableGrid"/>
        <w:tblW w:w="14173" w:type="dxa"/>
        <w:tblLook w:val="04A0" w:firstRow="1" w:lastRow="0" w:firstColumn="1" w:lastColumn="0" w:noHBand="0" w:noVBand="1"/>
      </w:tblPr>
      <w:tblGrid>
        <w:gridCol w:w="5102"/>
        <w:gridCol w:w="3969"/>
        <w:gridCol w:w="5102"/>
      </w:tblGrid>
      <w:tr w:rsidR="00054D94" w:rsidRPr="00B441F5" w14:paraId="08147463" w14:textId="77777777" w:rsidTr="009E5DB5">
        <w:tc>
          <w:tcPr>
            <w:tcW w:w="5102" w:type="dxa"/>
          </w:tcPr>
          <w:p w14:paraId="4BE5440D"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3570728D"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35E75E2B" w14:textId="5062ACCE" w:rsidR="00054D94" w:rsidRPr="00B441F5" w:rsidRDefault="00D413C3" w:rsidP="00D413C3">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6EEC396C" w14:textId="77777777" w:rsidTr="009E5DB5">
        <w:tc>
          <w:tcPr>
            <w:tcW w:w="5102" w:type="dxa"/>
          </w:tcPr>
          <w:p w14:paraId="13C1A880" w14:textId="7F319D4B" w:rsidR="00054D94" w:rsidRDefault="009E5DB5" w:rsidP="00054D94">
            <w:pPr>
              <w:pStyle w:val="PagesBodytext"/>
            </w:pPr>
            <w:r>
              <w:t>No suggestions</w:t>
            </w:r>
          </w:p>
        </w:tc>
        <w:tc>
          <w:tcPr>
            <w:tcW w:w="3969" w:type="dxa"/>
          </w:tcPr>
          <w:p w14:paraId="0769E243" w14:textId="6DCEB8A4" w:rsidR="00054D94" w:rsidRDefault="009E5DB5" w:rsidP="00054D94">
            <w:pPr>
              <w:pStyle w:val="PagesBodytext"/>
            </w:pPr>
            <w:r>
              <w:t xml:space="preserve">#28 </w:t>
            </w:r>
            <w:r w:rsidR="00283561" w:rsidRPr="00D937E0">
              <w:t>Interventions for preventing occupational irritant hand dermatitis</w:t>
            </w:r>
            <w:r>
              <w:t xml:space="preserve"> (2018)</w:t>
            </w:r>
          </w:p>
        </w:tc>
        <w:tc>
          <w:tcPr>
            <w:tcW w:w="5102" w:type="dxa"/>
          </w:tcPr>
          <w:p w14:paraId="0419DAD1" w14:textId="77777777" w:rsidR="00054D94" w:rsidRDefault="00054D94" w:rsidP="00054D94">
            <w:pPr>
              <w:pStyle w:val="PagesBodytext"/>
            </w:pPr>
          </w:p>
        </w:tc>
      </w:tr>
    </w:tbl>
    <w:p w14:paraId="3E42B022" w14:textId="5E8823B8" w:rsidR="002C6C7F" w:rsidRDefault="002C6C7F" w:rsidP="009E5DB5">
      <w:pPr>
        <w:pStyle w:val="PagesSubheading"/>
        <w:spacing w:before="240"/>
      </w:pPr>
      <w:bookmarkStart w:id="50" w:name="_Toc40262220"/>
      <w:r w:rsidRPr="005C2EB1">
        <w:t>New records of clinical trials published 2017-2019</w:t>
      </w:r>
      <w:bookmarkEnd w:id="50"/>
    </w:p>
    <w:p w14:paraId="1F6BCB1D" w14:textId="1F234558" w:rsidR="002C6C7F" w:rsidRDefault="002C6C7F" w:rsidP="002C6C7F">
      <w:pPr>
        <w:pStyle w:val="PagesBodytext"/>
        <w:spacing w:before="240"/>
      </w:pPr>
      <w:r>
        <w:t xml:space="preserve">The search of CENTRAL identified 25 references relevant to contact dermatitis. </w:t>
      </w:r>
    </w:p>
    <w:p w14:paraId="15B66C16" w14:textId="375C687B" w:rsidR="00D65E51" w:rsidRDefault="00D65E51" w:rsidP="00010EEF">
      <w:pPr>
        <w:pStyle w:val="PagesSubheading"/>
      </w:pPr>
      <w:bookmarkStart w:id="51" w:name="_Toc40262221"/>
      <w:r w:rsidRPr="00301F0E">
        <w:t xml:space="preserve">A matrix showing which </w:t>
      </w:r>
      <w:r>
        <w:t>existing contact dermatitis</w:t>
      </w:r>
      <w:r w:rsidRPr="00301F0E">
        <w:t xml:space="preserve"> intervention reviews appeared in the top ten</w:t>
      </w:r>
      <w:r>
        <w:t xml:space="preserve"> </w:t>
      </w:r>
      <w:r w:rsidRPr="00301F0E">
        <w:t>results of the 3 metrics considered (full text downloads, citations and Altmetric scores)</w:t>
      </w:r>
      <w:bookmarkEnd w:id="51"/>
    </w:p>
    <w:p w14:paraId="125D47D6" w14:textId="77777777" w:rsidR="00D65E51" w:rsidRDefault="00D65E51" w:rsidP="00D65E51">
      <w:pPr>
        <w:pStyle w:val="PagesSubheading"/>
        <w:numPr>
          <w:ilvl w:val="0"/>
          <w:numId w:val="0"/>
        </w:numPr>
        <w:ind w:left="720"/>
      </w:pPr>
    </w:p>
    <w:p w14:paraId="1F9986EE" w14:textId="77777777" w:rsidR="00D65E51" w:rsidRDefault="00D65E51" w:rsidP="00D65E51">
      <w:pPr>
        <w:pStyle w:val="PagesSubheading"/>
        <w:numPr>
          <w:ilvl w:val="0"/>
          <w:numId w:val="0"/>
        </w:numPr>
        <w:ind w:left="720"/>
      </w:pPr>
    </w:p>
    <w:tbl>
      <w:tblPr>
        <w:tblW w:w="9351" w:type="dxa"/>
        <w:jc w:val="center"/>
        <w:tblLook w:val="04A0" w:firstRow="1" w:lastRow="0" w:firstColumn="1" w:lastColumn="0" w:noHBand="0" w:noVBand="1"/>
      </w:tblPr>
      <w:tblGrid>
        <w:gridCol w:w="4673"/>
        <w:gridCol w:w="1276"/>
        <w:gridCol w:w="1228"/>
        <w:gridCol w:w="1323"/>
        <w:gridCol w:w="851"/>
      </w:tblGrid>
      <w:tr w:rsidR="00D65E51" w:rsidRPr="006A4DCE" w14:paraId="760A8A8F"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5FDA160D" w14:textId="77777777" w:rsidR="00D65E51" w:rsidRPr="00D937E0" w:rsidRDefault="00D65E51"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4C8CD666" w14:textId="77777777" w:rsidR="00D65E51" w:rsidRPr="00D937E0" w:rsidRDefault="00D65E51"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5209F38D" w14:textId="77777777" w:rsidR="00D65E51" w:rsidRPr="00D937E0" w:rsidRDefault="00D65E51"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62D142A9" w14:textId="77777777" w:rsidR="00D65E51" w:rsidRPr="00D937E0" w:rsidRDefault="00D65E51"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10F73074" w14:textId="77777777" w:rsidR="00D65E51" w:rsidRPr="00D937E0" w:rsidRDefault="00D65E51" w:rsidP="00D65E51">
            <w:pPr>
              <w:pStyle w:val="PagesBodytext"/>
              <w:spacing w:before="120" w:after="120" w:line="120" w:lineRule="atLeast"/>
              <w:rPr>
                <w:b/>
                <w:bCs/>
                <w:szCs w:val="20"/>
              </w:rPr>
            </w:pPr>
            <w:r w:rsidRPr="00D937E0">
              <w:rPr>
                <w:b/>
                <w:bCs/>
                <w:szCs w:val="20"/>
              </w:rPr>
              <w:t>Total</w:t>
            </w:r>
          </w:p>
        </w:tc>
      </w:tr>
      <w:tr w:rsidR="00D65E51" w:rsidRPr="006A4DCE" w14:paraId="49656FCF" w14:textId="77777777" w:rsidTr="00D65E51">
        <w:trPr>
          <w:trHeight w:val="641"/>
          <w:jc w:val="center"/>
        </w:trPr>
        <w:tc>
          <w:tcPr>
            <w:tcW w:w="4673" w:type="dxa"/>
            <w:tcBorders>
              <w:top w:val="nil"/>
              <w:left w:val="single" w:sz="4" w:space="0" w:color="auto"/>
              <w:bottom w:val="single" w:sz="4" w:space="0" w:color="auto"/>
              <w:right w:val="single" w:sz="4" w:space="0" w:color="auto"/>
            </w:tcBorders>
            <w:shd w:val="clear" w:color="auto" w:fill="FFC000"/>
            <w:vAlign w:val="center"/>
          </w:tcPr>
          <w:p w14:paraId="646FA2E8" w14:textId="77777777" w:rsidR="00D65E51" w:rsidRPr="00D937E0" w:rsidRDefault="00D65E51" w:rsidP="00D65E51">
            <w:pPr>
              <w:pStyle w:val="PagesBodytext"/>
              <w:spacing w:before="120" w:after="120" w:line="120" w:lineRule="atLeast"/>
            </w:pPr>
            <w:r w:rsidRPr="00D937E0">
              <w:t>Interventions for preventing occupational irritant hand dermatitis</w:t>
            </w:r>
          </w:p>
        </w:tc>
        <w:tc>
          <w:tcPr>
            <w:tcW w:w="1276" w:type="dxa"/>
            <w:tcBorders>
              <w:top w:val="nil"/>
              <w:left w:val="nil"/>
              <w:bottom w:val="single" w:sz="4" w:space="0" w:color="auto"/>
              <w:right w:val="single" w:sz="4" w:space="0" w:color="auto"/>
            </w:tcBorders>
            <w:shd w:val="clear" w:color="auto" w:fill="FFC000"/>
            <w:vAlign w:val="center"/>
          </w:tcPr>
          <w:p w14:paraId="29C980D0" w14:textId="77777777" w:rsidR="00D65E51" w:rsidRPr="00D937E0" w:rsidRDefault="00D65E51" w:rsidP="00D65E51">
            <w:pPr>
              <w:pStyle w:val="PagesBodytext"/>
              <w:spacing w:before="120" w:after="120" w:line="120" w:lineRule="atLeast"/>
            </w:pPr>
            <w:r w:rsidRPr="00D937E0">
              <w:t> </w:t>
            </w:r>
          </w:p>
        </w:tc>
        <w:tc>
          <w:tcPr>
            <w:tcW w:w="1228" w:type="dxa"/>
            <w:tcBorders>
              <w:top w:val="nil"/>
              <w:left w:val="nil"/>
              <w:bottom w:val="single" w:sz="4" w:space="0" w:color="auto"/>
              <w:right w:val="single" w:sz="4" w:space="0" w:color="auto"/>
            </w:tcBorders>
            <w:shd w:val="clear" w:color="auto" w:fill="FFC000"/>
            <w:vAlign w:val="center"/>
          </w:tcPr>
          <w:p w14:paraId="325F7FEF" w14:textId="77777777" w:rsidR="00D65E51" w:rsidRPr="00D937E0" w:rsidRDefault="00D65E51" w:rsidP="00D65E51">
            <w:pPr>
              <w:pStyle w:val="PagesBodytext"/>
              <w:spacing w:before="120" w:after="120" w:line="120" w:lineRule="atLeast"/>
            </w:pPr>
            <w:r w:rsidRPr="00D937E0">
              <w:t> </w:t>
            </w:r>
          </w:p>
        </w:tc>
        <w:tc>
          <w:tcPr>
            <w:tcW w:w="1323" w:type="dxa"/>
            <w:tcBorders>
              <w:top w:val="nil"/>
              <w:left w:val="nil"/>
              <w:bottom w:val="single" w:sz="4" w:space="0" w:color="auto"/>
              <w:right w:val="single" w:sz="4" w:space="0" w:color="auto"/>
            </w:tcBorders>
            <w:shd w:val="clear" w:color="auto" w:fill="FFC000"/>
            <w:vAlign w:val="center"/>
          </w:tcPr>
          <w:p w14:paraId="14BBBB89" w14:textId="77777777" w:rsidR="00D65E51" w:rsidRPr="00D937E0" w:rsidRDefault="00D65E51" w:rsidP="00D65E51">
            <w:pPr>
              <w:pStyle w:val="PagesBodytext"/>
              <w:spacing w:before="120" w:after="120" w:line="120" w:lineRule="atLeast"/>
            </w:pPr>
            <w:r w:rsidRPr="00D937E0">
              <w:t>X</w:t>
            </w:r>
          </w:p>
        </w:tc>
        <w:tc>
          <w:tcPr>
            <w:tcW w:w="851" w:type="dxa"/>
            <w:tcBorders>
              <w:top w:val="nil"/>
              <w:left w:val="nil"/>
              <w:bottom w:val="single" w:sz="4" w:space="0" w:color="auto"/>
              <w:right w:val="single" w:sz="4" w:space="0" w:color="auto"/>
            </w:tcBorders>
            <w:shd w:val="clear" w:color="auto" w:fill="FFC000"/>
            <w:vAlign w:val="center"/>
          </w:tcPr>
          <w:p w14:paraId="011623BB" w14:textId="77777777" w:rsidR="00D65E51" w:rsidRPr="00D937E0" w:rsidRDefault="00D65E51" w:rsidP="00D65E51">
            <w:pPr>
              <w:pStyle w:val="PagesBodytext"/>
              <w:spacing w:before="120" w:after="120" w:line="120" w:lineRule="atLeast"/>
            </w:pPr>
            <w:r w:rsidRPr="00D937E0">
              <w:t>1</w:t>
            </w:r>
          </w:p>
        </w:tc>
      </w:tr>
    </w:tbl>
    <w:p w14:paraId="7FD58B01" w14:textId="77777777" w:rsidR="002C6C7F" w:rsidRDefault="002C6C7F" w:rsidP="002D2DC1">
      <w:pPr>
        <w:pStyle w:val="PagesBodytext"/>
      </w:pPr>
    </w:p>
    <w:p w14:paraId="0EC3C09D" w14:textId="4517153E" w:rsidR="001E736F" w:rsidRPr="00800D1C" w:rsidRDefault="001E736F" w:rsidP="00800D1C">
      <w:pPr>
        <w:pStyle w:val="PagesSubheading"/>
      </w:pPr>
      <w:bookmarkStart w:id="52" w:name="_Toc40262222"/>
      <w:r w:rsidRPr="00800D1C">
        <w:t>Contact dermatitis – summary</w:t>
      </w:r>
      <w:bookmarkEnd w:id="52"/>
    </w:p>
    <w:p w14:paraId="7C68D092" w14:textId="42D5FADC" w:rsidR="00D413C3" w:rsidRDefault="001E736F" w:rsidP="00800D1C">
      <w:pPr>
        <w:pStyle w:val="PagesBodytext"/>
        <w:spacing w:before="240"/>
        <w:sectPr w:rsidR="00D413C3" w:rsidSect="00D413C3">
          <w:pgSz w:w="16838" w:h="11906" w:orient="landscape" w:code="9"/>
          <w:pgMar w:top="1276" w:right="1701" w:bottom="1134" w:left="1134" w:header="680" w:footer="624" w:gutter="0"/>
          <w:cols w:space="708"/>
          <w:docGrid w:linePitch="360"/>
        </w:sectPr>
      </w:pPr>
      <w:r w:rsidRPr="00800D1C">
        <w:t>Very little new work in this area and no suggestions</w:t>
      </w:r>
      <w:r w:rsidR="00800D1C">
        <w:t xml:space="preserve"> received</w:t>
      </w:r>
      <w:r w:rsidRPr="00800D1C">
        <w:t>.</w:t>
      </w:r>
    </w:p>
    <w:p w14:paraId="5B0579CA" w14:textId="1B2F309E" w:rsidR="00E55F85" w:rsidRDefault="00E55F85" w:rsidP="003E6492">
      <w:pPr>
        <w:pStyle w:val="PagesHeading"/>
      </w:pPr>
      <w:bookmarkStart w:id="53" w:name="_Toc40262223"/>
      <w:r>
        <w:lastRenderedPageBreak/>
        <w:t>Skin Cancer</w:t>
      </w:r>
      <w:bookmarkEnd w:id="53"/>
    </w:p>
    <w:p w14:paraId="69C1E017" w14:textId="77777777" w:rsidR="00D8052E" w:rsidRDefault="00D8052E" w:rsidP="00D8052E">
      <w:pPr>
        <w:pStyle w:val="PagesSubheading"/>
        <w:spacing w:after="240"/>
      </w:pPr>
      <w:bookmarkStart w:id="54" w:name="_Toc40262224"/>
      <w:r>
        <w:t>Malignant skin melanoma</w:t>
      </w:r>
      <w:bookmarkEnd w:id="54"/>
      <w:r>
        <w:t xml:space="preserve"> </w:t>
      </w:r>
    </w:p>
    <w:p w14:paraId="4DBECD9D" w14:textId="77777777" w:rsidR="00D8052E" w:rsidRDefault="00D8052E" w:rsidP="00D8052E">
      <w:pPr>
        <w:pStyle w:val="PagesBodytext"/>
        <w:spacing w:before="240"/>
      </w:pPr>
      <w:r>
        <w:t>The number of DALYs 2017 for malignant skin melanoma is 1,654,120, with a global prevalence of 0.03%.</w:t>
      </w:r>
    </w:p>
    <w:p w14:paraId="2BE2D228" w14:textId="77777777" w:rsidR="00D8052E" w:rsidRDefault="00D8052E" w:rsidP="00D8052E">
      <w:pPr>
        <w:pStyle w:val="PagesSubheading"/>
        <w:spacing w:after="240"/>
      </w:pPr>
      <w:bookmarkStart w:id="55" w:name="_Toc40262225"/>
      <w:r>
        <w:t>Non-melanoma skin cancer</w:t>
      </w:r>
      <w:bookmarkEnd w:id="55"/>
      <w:r>
        <w:t xml:space="preserve">  </w:t>
      </w:r>
    </w:p>
    <w:p w14:paraId="37A5255E" w14:textId="77777777" w:rsidR="00D8052E" w:rsidRDefault="00D8052E" w:rsidP="00D8052E">
      <w:pPr>
        <w:pStyle w:val="PagesBodytext"/>
        <w:spacing w:before="240"/>
      </w:pPr>
      <w:r>
        <w:t>The number of DALYs 2017 for non-melanoma skin cancer is 1,329,250 (99.8% cutaneous squamous-cell carcinoma, 0.2% basal-cell carcinoma), with a global prevalence of 0.03%.</w:t>
      </w:r>
    </w:p>
    <w:p w14:paraId="7167790F" w14:textId="1FB5F86E" w:rsidR="00592019" w:rsidRDefault="00592019" w:rsidP="00592019">
      <w:pPr>
        <w:pStyle w:val="PagesSubheading"/>
      </w:pPr>
      <w:bookmarkStart w:id="56" w:name="_Toc40262226"/>
      <w:r>
        <w:t>Summary table</w:t>
      </w:r>
      <w:bookmarkEnd w:id="56"/>
    </w:p>
    <w:tbl>
      <w:tblPr>
        <w:tblStyle w:val="TableGrid"/>
        <w:tblW w:w="14173" w:type="dxa"/>
        <w:tblLook w:val="04A0" w:firstRow="1" w:lastRow="0" w:firstColumn="1" w:lastColumn="0" w:noHBand="0" w:noVBand="1"/>
      </w:tblPr>
      <w:tblGrid>
        <w:gridCol w:w="5102"/>
        <w:gridCol w:w="3969"/>
        <w:gridCol w:w="5102"/>
      </w:tblGrid>
      <w:tr w:rsidR="00054D94" w:rsidRPr="00B441F5" w14:paraId="5B541B3F" w14:textId="77777777" w:rsidTr="00D64CB2">
        <w:tc>
          <w:tcPr>
            <w:tcW w:w="5102" w:type="dxa"/>
          </w:tcPr>
          <w:p w14:paraId="712D9108"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7C21C31C"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3646F5E5" w14:textId="37204198" w:rsidR="00054D94" w:rsidRPr="00B441F5" w:rsidRDefault="00D413C3" w:rsidP="00D413C3">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06070694" w14:textId="77777777" w:rsidTr="00D64CB2">
        <w:tc>
          <w:tcPr>
            <w:tcW w:w="5102" w:type="dxa"/>
          </w:tcPr>
          <w:p w14:paraId="6CC8DC11" w14:textId="7F5CB812" w:rsidR="007B111C" w:rsidRPr="008638D8" w:rsidRDefault="007B111C" w:rsidP="007B111C">
            <w:pPr>
              <w:rPr>
                <w:rFonts w:ascii="Source Sans Pro" w:hAnsi="Source Sans Pro"/>
              </w:rPr>
            </w:pPr>
            <w:r w:rsidRPr="008638D8">
              <w:rPr>
                <w:rFonts w:ascii="Source Sans Pro" w:hAnsi="Source Sans Pro"/>
                <w:b/>
              </w:rPr>
              <w:t>Melanoma</w:t>
            </w:r>
            <w:r w:rsidRPr="008638D8">
              <w:rPr>
                <w:rFonts w:ascii="Source Sans Pro" w:hAnsi="Source Sans Pro"/>
              </w:rPr>
              <w:tab/>
            </w:r>
            <w:r w:rsidRPr="008638D8">
              <w:rPr>
                <w:rFonts w:ascii="Source Sans Pro" w:hAnsi="Source Sans Pro"/>
              </w:rPr>
              <w:tab/>
            </w:r>
            <w:r>
              <w:rPr>
                <w:rFonts w:ascii="Source Sans Pro" w:hAnsi="Source Sans Pro"/>
              </w:rPr>
              <w:br/>
            </w:r>
            <w:r w:rsidRPr="008638D8">
              <w:rPr>
                <w:rFonts w:ascii="Source Sans Pro" w:hAnsi="Source Sans Pro"/>
              </w:rPr>
              <w:t xml:space="preserve">Guideline developer (AAD) </w:t>
            </w:r>
            <w:r>
              <w:rPr>
                <w:rFonts w:ascii="Source Sans Pro" w:hAnsi="Source Sans Pro"/>
              </w:rPr>
              <w:br/>
            </w:r>
            <w:r w:rsidRPr="008638D8">
              <w:rPr>
                <w:rFonts w:ascii="Source Sans Pro" w:hAnsi="Source Sans Pro"/>
                <w:b/>
              </w:rPr>
              <w:t>Intervention</w:t>
            </w:r>
            <w:r>
              <w:rPr>
                <w:rFonts w:ascii="Source Sans Pro" w:hAnsi="Source Sans Pro"/>
                <w:b/>
              </w:rPr>
              <w:t>s</w:t>
            </w:r>
            <w:r w:rsidRPr="008638D8">
              <w:rPr>
                <w:rFonts w:ascii="Source Sans Pro" w:hAnsi="Source Sans Pro"/>
                <w:b/>
              </w:rPr>
              <w:t xml:space="preserve"> for melanoma</w:t>
            </w:r>
            <w:r w:rsidRPr="008638D8">
              <w:rPr>
                <w:rFonts w:ascii="Source Sans Pro" w:hAnsi="Source Sans Pro"/>
              </w:rPr>
              <w:tab/>
            </w:r>
            <w:r>
              <w:rPr>
                <w:rFonts w:ascii="Source Sans Pro" w:hAnsi="Source Sans Pro"/>
              </w:rPr>
              <w:br/>
            </w:r>
            <w:r w:rsidRPr="008638D8">
              <w:rPr>
                <w:rFonts w:ascii="Source Sans Pro" w:hAnsi="Source Sans Pro"/>
              </w:rPr>
              <w:t>An interesting review.</w:t>
            </w:r>
            <w:r w:rsidRPr="008638D8">
              <w:rPr>
                <w:rFonts w:ascii="Source Sans Pro" w:hAnsi="Source Sans Pro"/>
              </w:rPr>
              <w:tab/>
            </w:r>
            <w:r>
              <w:rPr>
                <w:rFonts w:ascii="Source Sans Pro" w:hAnsi="Source Sans Pro"/>
              </w:rPr>
              <w:br/>
            </w:r>
            <w:r w:rsidRPr="008638D8">
              <w:rPr>
                <w:rFonts w:ascii="Source Sans Pro" w:hAnsi="Source Sans Pro"/>
              </w:rPr>
              <w:t>Patient/Consumer</w:t>
            </w:r>
          </w:p>
          <w:p w14:paraId="44A61D8C" w14:textId="502CC896" w:rsidR="00054D94" w:rsidRPr="007B111C" w:rsidRDefault="007B111C" w:rsidP="007B111C">
            <w:pPr>
              <w:spacing w:after="240"/>
              <w:rPr>
                <w:rFonts w:ascii="Source Sans Pro" w:hAnsi="Source Sans Pro"/>
              </w:rPr>
            </w:pPr>
            <w:r w:rsidRPr="008638D8">
              <w:rPr>
                <w:rFonts w:ascii="Source Sans Pro" w:hAnsi="Source Sans Pro"/>
                <w:b/>
              </w:rPr>
              <w:t>Melanoma</w:t>
            </w:r>
            <w:r w:rsidRPr="008638D8">
              <w:rPr>
                <w:rFonts w:ascii="Source Sans Pro" w:hAnsi="Source Sans Pro"/>
              </w:rPr>
              <w:tab/>
            </w:r>
            <w:r>
              <w:rPr>
                <w:rFonts w:ascii="Source Sans Pro" w:hAnsi="Source Sans Pro"/>
              </w:rPr>
              <w:br/>
            </w:r>
            <w:r w:rsidRPr="008638D8">
              <w:rPr>
                <w:rFonts w:ascii="Source Sans Pro" w:hAnsi="Source Sans Pro"/>
              </w:rPr>
              <w:t>They help to standardize decision making regarding patient's diagn</w:t>
            </w:r>
            <w:r>
              <w:rPr>
                <w:rFonts w:ascii="Source Sans Pro" w:hAnsi="Source Sans Pro"/>
              </w:rPr>
              <w:t>osis and treatment</w:t>
            </w:r>
            <w:r>
              <w:rPr>
                <w:rFonts w:ascii="Source Sans Pro" w:hAnsi="Source Sans Pro"/>
              </w:rPr>
              <w:br/>
            </w:r>
            <w:r w:rsidRPr="008638D8">
              <w:rPr>
                <w:rFonts w:ascii="Source Sans Pro" w:hAnsi="Source Sans Pro"/>
              </w:rPr>
              <w:t>Clinician/healthcare professional</w:t>
            </w:r>
            <w:r>
              <w:rPr>
                <w:rFonts w:ascii="Source Sans Pro" w:hAnsi="Source Sans Pro"/>
              </w:rPr>
              <w:t xml:space="preserve"> &amp; Researcher</w:t>
            </w:r>
          </w:p>
        </w:tc>
        <w:tc>
          <w:tcPr>
            <w:tcW w:w="3969" w:type="dxa"/>
          </w:tcPr>
          <w:p w14:paraId="224F1357" w14:textId="77777777" w:rsidR="00D8052E" w:rsidRDefault="00D8052E" w:rsidP="00D8052E">
            <w:pPr>
              <w:pStyle w:val="PagesBodytext"/>
            </w:pPr>
            <w:r>
              <w:t>#03 Systemic treatments for metastatic cutaneous melanoma (2018)</w:t>
            </w:r>
          </w:p>
          <w:p w14:paraId="083B6C06" w14:textId="77777777" w:rsidR="00D8052E" w:rsidRDefault="00D8052E" w:rsidP="00D8052E">
            <w:pPr>
              <w:pStyle w:val="PagesBodytext"/>
            </w:pPr>
            <w:r>
              <w:t>#126 Sentinel lymph node biopsy followed by lymph node dissection for localised primary cutaneous melanoma (2015)</w:t>
            </w:r>
          </w:p>
          <w:p w14:paraId="07D86F5B" w14:textId="77777777" w:rsidR="00054D94" w:rsidRDefault="00BC1692" w:rsidP="00054D94">
            <w:pPr>
              <w:pStyle w:val="PagesBodytext"/>
            </w:pPr>
            <w:r>
              <w:t xml:space="preserve">#62 </w:t>
            </w:r>
            <w:r w:rsidRPr="00BC1692">
              <w:t>Interferon alpha for the adjuvant treatment of cutaneous melanoma</w:t>
            </w:r>
            <w:r>
              <w:t xml:space="preserve"> (2013)</w:t>
            </w:r>
          </w:p>
          <w:p w14:paraId="33C85FA6" w14:textId="7EFE43F5" w:rsidR="00064EB5" w:rsidRDefault="00064EB5" w:rsidP="00054D94">
            <w:pPr>
              <w:pStyle w:val="PagesBodytext"/>
            </w:pPr>
            <w:r>
              <w:t>#171 Neoadjuvant treatment for malignant and metastatic cutaneous melanoma (protocol 2018)</w:t>
            </w:r>
          </w:p>
        </w:tc>
        <w:tc>
          <w:tcPr>
            <w:tcW w:w="5102" w:type="dxa"/>
          </w:tcPr>
          <w:p w14:paraId="1A3DCD6B" w14:textId="4ECA3438" w:rsidR="007B111C" w:rsidRDefault="00DE086E" w:rsidP="007B111C">
            <w:pPr>
              <w:pStyle w:val="PagesBodytext"/>
            </w:pPr>
            <w:r w:rsidRPr="00D413C3">
              <w:rPr>
                <w:b/>
              </w:rPr>
              <w:t>NICE research recommendations</w:t>
            </w:r>
            <w:r>
              <w:t xml:space="preserve">: </w:t>
            </w:r>
            <w:r>
              <w:br/>
            </w:r>
            <w:r w:rsidR="007B111C">
              <w:t>In people with stage I–III melanoma does vitamin D supplementation improve overall survival?</w:t>
            </w:r>
          </w:p>
          <w:p w14:paraId="208A0E8E" w14:textId="77777777" w:rsidR="00054D94" w:rsidRDefault="007B111C" w:rsidP="00054D94">
            <w:pPr>
              <w:pStyle w:val="PagesBodytext"/>
            </w:pPr>
            <w:r>
              <w:t>In people diagnosed with melanoma what is the effect of drug therapy to treat concurrent conditions on disease</w:t>
            </w:r>
            <w:r>
              <w:rPr>
                <w:rFonts w:ascii="Cambria Math" w:hAnsi="Cambria Math" w:cs="Cambria Math"/>
              </w:rPr>
              <w:t>‑</w:t>
            </w:r>
            <w:r>
              <w:t>specific survival?</w:t>
            </w:r>
          </w:p>
          <w:p w14:paraId="290A2A57" w14:textId="5FAE113B" w:rsidR="00426587" w:rsidRDefault="00426587" w:rsidP="00A17345">
            <w:pPr>
              <w:pStyle w:val="PagesBodytext"/>
            </w:pPr>
          </w:p>
        </w:tc>
      </w:tr>
      <w:tr w:rsidR="00054D94" w14:paraId="58A022BE" w14:textId="77777777" w:rsidTr="00D64CB2">
        <w:tc>
          <w:tcPr>
            <w:tcW w:w="5102" w:type="dxa"/>
          </w:tcPr>
          <w:p w14:paraId="56940D5E" w14:textId="1A349FDB" w:rsidR="00054D94" w:rsidRDefault="007B111C" w:rsidP="007B111C">
            <w:pPr>
              <w:spacing w:after="240"/>
            </w:pPr>
            <w:r w:rsidRPr="008638D8">
              <w:rPr>
                <w:rFonts w:ascii="Source Sans Pro" w:hAnsi="Source Sans Pro"/>
                <w:b/>
              </w:rPr>
              <w:t>Surgical excision margins for primary cutaneous melanoma</w:t>
            </w:r>
            <w:r w:rsidRPr="008638D8">
              <w:rPr>
                <w:rFonts w:ascii="Source Sans Pro" w:hAnsi="Source Sans Pro"/>
              </w:rPr>
              <w:tab/>
            </w:r>
            <w:r>
              <w:rPr>
                <w:rFonts w:ascii="Source Sans Pro" w:hAnsi="Source Sans Pro"/>
              </w:rPr>
              <w:br/>
            </w:r>
            <w:r w:rsidRPr="008638D8">
              <w:rPr>
                <w:rFonts w:ascii="Source Sans Pro" w:hAnsi="Source Sans Pro"/>
              </w:rPr>
              <w:t>i.</w:t>
            </w:r>
            <w:r>
              <w:rPr>
                <w:rFonts w:ascii="Source Sans Pro" w:hAnsi="Source Sans Pro"/>
              </w:rPr>
              <w:t xml:space="preserve"> R</w:t>
            </w:r>
            <w:r w:rsidRPr="008638D8">
              <w:rPr>
                <w:rFonts w:ascii="Source Sans Pro" w:hAnsi="Source Sans Pro"/>
              </w:rPr>
              <w:t>eview last completed &gt;5-10 years ago; ii.</w:t>
            </w:r>
            <w:r>
              <w:rPr>
                <w:rFonts w:ascii="Source Sans Pro" w:hAnsi="Source Sans Pro"/>
              </w:rPr>
              <w:t xml:space="preserve"> </w:t>
            </w:r>
            <w:r w:rsidRPr="008638D8">
              <w:rPr>
                <w:rFonts w:ascii="Source Sans Pro" w:hAnsi="Source Sans Pro"/>
              </w:rPr>
              <w:t xml:space="preserve">The prevalence of skin cancer is increasing and makes up </w:t>
            </w:r>
            <w:r w:rsidRPr="008638D8">
              <w:rPr>
                <w:rFonts w:ascii="Source Sans Pro" w:hAnsi="Source Sans Pro"/>
              </w:rPr>
              <w:lastRenderedPageBreak/>
              <w:t>&gt;30% of outpatient work</w:t>
            </w:r>
            <w:r>
              <w:rPr>
                <w:rFonts w:ascii="Source Sans Pro" w:hAnsi="Source Sans Pro"/>
              </w:rPr>
              <w:br/>
            </w:r>
            <w:r w:rsidRPr="008638D8">
              <w:rPr>
                <w:rFonts w:ascii="Source Sans Pro" w:hAnsi="Source Sans Pro"/>
              </w:rPr>
              <w:t>Clinician/healthcare professional</w:t>
            </w:r>
            <w:r>
              <w:rPr>
                <w:rFonts w:ascii="Source Sans Pro" w:hAnsi="Source Sans Pro"/>
              </w:rPr>
              <w:br/>
            </w:r>
            <w:r w:rsidRPr="008638D8">
              <w:rPr>
                <w:rFonts w:ascii="Source Sans Pro" w:hAnsi="Source Sans Pro"/>
                <w:b/>
              </w:rPr>
              <w:t>Surgical incision margins for primary cutaneous melanoma</w:t>
            </w:r>
            <w:r w:rsidRPr="008638D8">
              <w:rPr>
                <w:rFonts w:ascii="Source Sans Pro" w:hAnsi="Source Sans Pro"/>
              </w:rPr>
              <w:tab/>
            </w:r>
            <w:r>
              <w:rPr>
                <w:rFonts w:ascii="Source Sans Pro" w:hAnsi="Source Sans Pro"/>
              </w:rPr>
              <w:br/>
            </w:r>
            <w:r w:rsidRPr="008638D8">
              <w:rPr>
                <w:rFonts w:ascii="Source Sans Pro" w:hAnsi="Source Sans Pro"/>
              </w:rPr>
              <w:t>It is important to cause the least damage to the skin whilst being sure that sufficient area is removed to prevent subsequent recurrence of the problem</w:t>
            </w:r>
            <w:r w:rsidRPr="008638D8">
              <w:rPr>
                <w:rFonts w:ascii="Source Sans Pro" w:hAnsi="Source Sans Pro"/>
              </w:rPr>
              <w:tab/>
            </w:r>
            <w:r>
              <w:rPr>
                <w:rFonts w:ascii="Source Sans Pro" w:hAnsi="Source Sans Pro"/>
              </w:rPr>
              <w:br/>
            </w:r>
            <w:r w:rsidRPr="008638D8">
              <w:rPr>
                <w:rFonts w:ascii="Source Sans Pro" w:hAnsi="Source Sans Pro"/>
              </w:rPr>
              <w:t>Patient/Consumer</w:t>
            </w:r>
          </w:p>
        </w:tc>
        <w:tc>
          <w:tcPr>
            <w:tcW w:w="3969" w:type="dxa"/>
          </w:tcPr>
          <w:p w14:paraId="0278023A" w14:textId="77777777" w:rsidR="00054D94" w:rsidRDefault="00D8052E" w:rsidP="00054D94">
            <w:pPr>
              <w:pStyle w:val="PagesBodytext"/>
            </w:pPr>
            <w:r>
              <w:lastRenderedPageBreak/>
              <w:t xml:space="preserve">#35 </w:t>
            </w:r>
            <w:r w:rsidRPr="00D8052E">
              <w:t>Surgical excision margins for primary cutaneous melanoma</w:t>
            </w:r>
            <w:r>
              <w:t xml:space="preserve"> (2009)</w:t>
            </w:r>
          </w:p>
          <w:p w14:paraId="08D1B26F" w14:textId="6E3DC5C0" w:rsidR="0004271F" w:rsidRDefault="0004271F" w:rsidP="00054D94">
            <w:pPr>
              <w:pStyle w:val="PagesBodytext"/>
            </w:pPr>
            <w:r>
              <w:t xml:space="preserve">#177 The efficacy of different surgical excision methods for skin cancer </w:t>
            </w:r>
            <w:r>
              <w:lastRenderedPageBreak/>
              <w:t>involving the nail unit (protocol underway)</w:t>
            </w:r>
          </w:p>
        </w:tc>
        <w:tc>
          <w:tcPr>
            <w:tcW w:w="5102" w:type="dxa"/>
          </w:tcPr>
          <w:p w14:paraId="6FB6F349" w14:textId="09C0FD05" w:rsidR="00054D94" w:rsidRDefault="00A17345" w:rsidP="00054D94">
            <w:pPr>
              <w:pStyle w:val="PagesBodytext"/>
            </w:pPr>
            <w:r w:rsidRPr="00D413C3">
              <w:rPr>
                <w:b/>
              </w:rPr>
              <w:lastRenderedPageBreak/>
              <w:t>AAD guidelines gaps in research</w:t>
            </w:r>
            <w:r>
              <w:t xml:space="preserve">: </w:t>
            </w:r>
            <w:r w:rsidRPr="00426587">
              <w:t>the need for further study regarding M</w:t>
            </w:r>
            <w:r>
              <w:t>ohs micrographic surgery</w:t>
            </w:r>
            <w:r w:rsidRPr="00426587">
              <w:t xml:space="preserve"> and other exhaustive margin control techniques for both invasive and in situ </w:t>
            </w:r>
            <w:r>
              <w:t>cutaneous melanoma.</w:t>
            </w:r>
          </w:p>
        </w:tc>
      </w:tr>
      <w:tr w:rsidR="00054D94" w14:paraId="608DFC9E" w14:textId="77777777" w:rsidTr="00D64CB2">
        <w:tc>
          <w:tcPr>
            <w:tcW w:w="5102" w:type="dxa"/>
          </w:tcPr>
          <w:p w14:paraId="1261AA2B" w14:textId="445DAD32" w:rsidR="00054D94" w:rsidRDefault="007B111C" w:rsidP="007B111C">
            <w:pPr>
              <w:spacing w:after="240"/>
            </w:pPr>
            <w:r w:rsidRPr="008638D8">
              <w:rPr>
                <w:rFonts w:ascii="Source Sans Pro" w:hAnsi="Source Sans Pro"/>
                <w:b/>
              </w:rPr>
              <w:t>Stereotactic radiotherapy and immune checkpoint inhibitors (anti PD</w:t>
            </w:r>
            <w:r w:rsidRPr="008638D8">
              <w:rPr>
                <w:rFonts w:ascii="Cambria Math" w:hAnsi="Cambria Math" w:cs="Cambria Math"/>
                <w:b/>
              </w:rPr>
              <w:t>‐</w:t>
            </w:r>
            <w:r w:rsidRPr="008638D8">
              <w:rPr>
                <w:rFonts w:ascii="Source Sans Pro" w:hAnsi="Source Sans Pro"/>
                <w:b/>
              </w:rPr>
              <w:t>1 or anti PD</w:t>
            </w:r>
            <w:r w:rsidRPr="008638D8">
              <w:rPr>
                <w:rFonts w:ascii="Cambria Math" w:hAnsi="Cambria Math" w:cs="Cambria Math"/>
                <w:b/>
              </w:rPr>
              <w:t>‐</w:t>
            </w:r>
            <w:r w:rsidRPr="008638D8">
              <w:rPr>
                <w:rFonts w:ascii="Source Sans Pro" w:hAnsi="Source Sans Pro"/>
                <w:b/>
              </w:rPr>
              <w:t>L1) versus immune checkpoint inhibitors (anti PD</w:t>
            </w:r>
            <w:r w:rsidRPr="008638D8">
              <w:rPr>
                <w:rFonts w:ascii="Cambria Math" w:hAnsi="Cambria Math" w:cs="Cambria Math"/>
                <w:b/>
              </w:rPr>
              <w:t>‐</w:t>
            </w:r>
            <w:r w:rsidRPr="008638D8">
              <w:rPr>
                <w:rFonts w:ascii="Source Sans Pro" w:hAnsi="Source Sans Pro"/>
                <w:b/>
              </w:rPr>
              <w:t>1 or anti PD</w:t>
            </w:r>
            <w:r w:rsidRPr="008638D8">
              <w:rPr>
                <w:rFonts w:ascii="Cambria Math" w:hAnsi="Cambria Math" w:cs="Cambria Math"/>
                <w:b/>
              </w:rPr>
              <w:t>‐</w:t>
            </w:r>
            <w:r w:rsidRPr="008638D8">
              <w:rPr>
                <w:rFonts w:ascii="Source Sans Pro" w:hAnsi="Source Sans Pro"/>
                <w:b/>
              </w:rPr>
              <w:t>L1) alone for melanoma</w:t>
            </w:r>
            <w:r w:rsidRPr="008638D8">
              <w:rPr>
                <w:rFonts w:ascii="Source Sans Pro" w:hAnsi="Source Sans Pro"/>
              </w:rPr>
              <w:tab/>
            </w:r>
            <w:r>
              <w:rPr>
                <w:rFonts w:ascii="Source Sans Pro" w:hAnsi="Source Sans Pro"/>
              </w:rPr>
              <w:br/>
            </w:r>
            <w:r w:rsidRPr="008638D8">
              <w:rPr>
                <w:rFonts w:ascii="Source Sans Pro" w:hAnsi="Source Sans Pro"/>
              </w:rPr>
              <w:t>Some studies have reported that combined with stereotactic radiotherapy and immune checkpoint inhibitors in the treatment of several solid tumors, including in unirradiated tumors, the proportion of tumor regression is significantly higher than the use of these treatments alone. However, no systematic review has focused on this topic.</w:t>
            </w:r>
            <w:r w:rsidRPr="008638D8">
              <w:rPr>
                <w:rFonts w:ascii="Source Sans Pro" w:hAnsi="Source Sans Pro"/>
              </w:rPr>
              <w:tab/>
            </w:r>
            <w:r>
              <w:rPr>
                <w:rFonts w:ascii="Source Sans Pro" w:hAnsi="Source Sans Pro"/>
              </w:rPr>
              <w:br/>
            </w:r>
            <w:r w:rsidRPr="008638D8">
              <w:rPr>
                <w:rFonts w:ascii="Source Sans Pro" w:hAnsi="Source Sans Pro"/>
              </w:rPr>
              <w:t>Researcher</w:t>
            </w:r>
          </w:p>
        </w:tc>
        <w:tc>
          <w:tcPr>
            <w:tcW w:w="3969" w:type="dxa"/>
          </w:tcPr>
          <w:p w14:paraId="52336FBE" w14:textId="77777777" w:rsidR="0004271F" w:rsidRDefault="0004271F" w:rsidP="0004271F">
            <w:pPr>
              <w:pStyle w:val="PagesBodytext"/>
            </w:pPr>
            <w:r>
              <w:t>#03 Systemic treatments for metastatic cutaneous melanoma (2018)</w:t>
            </w:r>
          </w:p>
          <w:p w14:paraId="47C9F09D" w14:textId="578FBE22" w:rsidR="00054D94" w:rsidRDefault="00054D94" w:rsidP="00054D94">
            <w:pPr>
              <w:pStyle w:val="PagesBodytext"/>
            </w:pPr>
          </w:p>
        </w:tc>
        <w:tc>
          <w:tcPr>
            <w:tcW w:w="5102" w:type="dxa"/>
          </w:tcPr>
          <w:p w14:paraId="29208B55" w14:textId="78B6A81F" w:rsidR="00AA12F0" w:rsidRDefault="00AA12F0" w:rsidP="00054D94">
            <w:pPr>
              <w:pStyle w:val="PagesBodytext"/>
            </w:pPr>
          </w:p>
        </w:tc>
      </w:tr>
      <w:tr w:rsidR="00054D94" w14:paraId="45973D4E" w14:textId="77777777" w:rsidTr="00D64CB2">
        <w:tc>
          <w:tcPr>
            <w:tcW w:w="5102" w:type="dxa"/>
          </w:tcPr>
          <w:p w14:paraId="21A16160" w14:textId="1B77239F" w:rsidR="007B111C" w:rsidRDefault="007B111C" w:rsidP="007B111C">
            <w:pPr>
              <w:rPr>
                <w:rFonts w:ascii="Source Sans Pro" w:hAnsi="Source Sans Pro"/>
              </w:rPr>
            </w:pPr>
            <w:r w:rsidRPr="008A47D4">
              <w:rPr>
                <w:rFonts w:ascii="Source Sans Pro" w:hAnsi="Source Sans Pro"/>
                <w:b/>
              </w:rPr>
              <w:t>Interventions for Basal Cell Carcinoma (update</w:t>
            </w:r>
            <w:r w:rsidR="00BC1692" w:rsidRPr="008A47D4">
              <w:rPr>
                <w:rFonts w:ascii="Source Sans Pro" w:hAnsi="Source Sans Pro"/>
                <w:b/>
              </w:rPr>
              <w:t xml:space="preserve">) </w:t>
            </w:r>
            <w:r>
              <w:rPr>
                <w:rFonts w:ascii="Source Sans Pro" w:hAnsi="Source Sans Pro"/>
              </w:rPr>
              <w:br/>
            </w:r>
            <w:r w:rsidRPr="008638D8">
              <w:rPr>
                <w:rFonts w:ascii="Source Sans Pro" w:hAnsi="Source Sans Pro"/>
              </w:rPr>
              <w:t>i.</w:t>
            </w:r>
            <w:r>
              <w:rPr>
                <w:rFonts w:ascii="Source Sans Pro" w:hAnsi="Source Sans Pro"/>
              </w:rPr>
              <w:t xml:space="preserve"> </w:t>
            </w:r>
            <w:r w:rsidRPr="008638D8">
              <w:rPr>
                <w:rFonts w:ascii="Source Sans Pro" w:hAnsi="Source Sans Pro"/>
              </w:rPr>
              <w:t>Recent management advances (targeted molecular therapies) suggest an update to the 2007 guidance may be beneficial and as the most common malignancy worldwide a review in this area has the potential t</w:t>
            </w:r>
            <w:r>
              <w:rPr>
                <w:rFonts w:ascii="Source Sans Pro" w:hAnsi="Source Sans Pro"/>
              </w:rPr>
              <w:t>o greatly impact public health.</w:t>
            </w:r>
            <w:r>
              <w:rPr>
                <w:rFonts w:ascii="Source Sans Pro" w:hAnsi="Source Sans Pro"/>
              </w:rPr>
              <w:br/>
            </w:r>
            <w:r w:rsidRPr="008638D8">
              <w:rPr>
                <w:rFonts w:ascii="Source Sans Pro" w:hAnsi="Source Sans Pro"/>
              </w:rPr>
              <w:t>Guideline developer (AAD)</w:t>
            </w:r>
          </w:p>
          <w:p w14:paraId="472174B2" w14:textId="77777777" w:rsidR="007B111C" w:rsidRDefault="007B111C" w:rsidP="007B111C">
            <w:pPr>
              <w:rPr>
                <w:rFonts w:ascii="Source Sans Pro" w:hAnsi="Source Sans Pro"/>
              </w:rPr>
            </w:pPr>
            <w:r w:rsidRPr="008A47D4">
              <w:rPr>
                <w:rFonts w:ascii="Source Sans Pro" w:hAnsi="Source Sans Pro"/>
                <w:b/>
              </w:rPr>
              <w:t>Interventions for basal cell carcinoma</w:t>
            </w:r>
            <w:r w:rsidRPr="008638D8">
              <w:rPr>
                <w:rFonts w:ascii="Source Sans Pro" w:hAnsi="Source Sans Pro"/>
              </w:rPr>
              <w:tab/>
            </w:r>
            <w:r>
              <w:rPr>
                <w:rFonts w:ascii="Source Sans Pro" w:hAnsi="Source Sans Pro"/>
              </w:rPr>
              <w:br/>
            </w:r>
            <w:r w:rsidRPr="008638D8">
              <w:rPr>
                <w:rFonts w:ascii="Source Sans Pro" w:hAnsi="Source Sans Pro"/>
              </w:rPr>
              <w:t>i.</w:t>
            </w:r>
            <w:r w:rsidRPr="008A47D4">
              <w:rPr>
                <w:rFonts w:ascii="Source Sans Pro" w:hAnsi="Source Sans Pro"/>
              </w:rPr>
              <w:t xml:space="preserve"> </w:t>
            </w:r>
            <w:r>
              <w:rPr>
                <w:rFonts w:ascii="Source Sans Pro" w:hAnsi="Source Sans Pro"/>
              </w:rPr>
              <w:t>R</w:t>
            </w:r>
            <w:r w:rsidRPr="008638D8">
              <w:rPr>
                <w:rFonts w:ascii="Source Sans Pro" w:hAnsi="Source Sans Pro"/>
              </w:rPr>
              <w:t>eview last completed &gt;5-10 years ago; ii.</w:t>
            </w:r>
            <w:r>
              <w:rPr>
                <w:rFonts w:ascii="Source Sans Pro" w:hAnsi="Source Sans Pro"/>
              </w:rPr>
              <w:t xml:space="preserve"> </w:t>
            </w:r>
            <w:r w:rsidRPr="008638D8">
              <w:rPr>
                <w:rFonts w:ascii="Source Sans Pro" w:hAnsi="Source Sans Pro"/>
              </w:rPr>
              <w:t>The prevalence of skin cancer is increasing and makes up &gt;30% of outpatient work; iii.</w:t>
            </w:r>
            <w:r>
              <w:rPr>
                <w:rFonts w:ascii="Source Sans Pro" w:hAnsi="Source Sans Pro"/>
              </w:rPr>
              <w:t xml:space="preserve"> </w:t>
            </w:r>
            <w:r w:rsidRPr="008638D8">
              <w:rPr>
                <w:rFonts w:ascii="Source Sans Pro" w:hAnsi="Source Sans Pro"/>
              </w:rPr>
              <w:t xml:space="preserve">New skin cancer drugs </w:t>
            </w:r>
            <w:r w:rsidRPr="008638D8">
              <w:rPr>
                <w:rFonts w:ascii="Source Sans Pro" w:hAnsi="Source Sans Pro"/>
              </w:rPr>
              <w:lastRenderedPageBreak/>
              <w:t>(e.g. hedgehog inhibitors) have become available</w:t>
            </w:r>
            <w:r>
              <w:rPr>
                <w:rFonts w:ascii="Source Sans Pro" w:hAnsi="Source Sans Pro"/>
              </w:rPr>
              <w:br/>
            </w:r>
            <w:r w:rsidRPr="008638D8">
              <w:rPr>
                <w:rFonts w:ascii="Source Sans Pro" w:hAnsi="Source Sans Pro"/>
              </w:rPr>
              <w:t>Clinician/healthcare professional</w:t>
            </w:r>
          </w:p>
          <w:p w14:paraId="422110D7" w14:textId="253978B6" w:rsidR="00054D94" w:rsidRDefault="007B111C" w:rsidP="007B111C">
            <w:pPr>
              <w:spacing w:after="240"/>
            </w:pPr>
            <w:r w:rsidRPr="008A47D4">
              <w:rPr>
                <w:rFonts w:ascii="Source Sans Pro" w:hAnsi="Source Sans Pro"/>
                <w:b/>
              </w:rPr>
              <w:t>Living NMA review of treatments for BCC</w:t>
            </w:r>
            <w:r>
              <w:rPr>
                <w:rFonts w:ascii="Source Sans Pro" w:hAnsi="Source Sans Pro"/>
              </w:rPr>
              <w:br/>
              <w:t>B</w:t>
            </w:r>
            <w:r w:rsidRPr="008638D8">
              <w:rPr>
                <w:rFonts w:ascii="Source Sans Pro" w:hAnsi="Source Sans Pro"/>
              </w:rPr>
              <w:t>ecause the field is changing quickly</w:t>
            </w:r>
            <w:r w:rsidRPr="008638D8">
              <w:rPr>
                <w:rFonts w:ascii="Source Sans Pro" w:hAnsi="Source Sans Pro"/>
              </w:rPr>
              <w:tab/>
            </w:r>
            <w:r>
              <w:rPr>
                <w:rFonts w:ascii="Source Sans Pro" w:hAnsi="Source Sans Pro"/>
              </w:rPr>
              <w:br/>
            </w:r>
            <w:r w:rsidRPr="008638D8">
              <w:rPr>
                <w:rFonts w:ascii="Source Sans Pro" w:hAnsi="Source Sans Pro"/>
              </w:rPr>
              <w:t>Researcher</w:t>
            </w:r>
          </w:p>
        </w:tc>
        <w:tc>
          <w:tcPr>
            <w:tcW w:w="3969" w:type="dxa"/>
          </w:tcPr>
          <w:p w14:paraId="098FE0F9" w14:textId="62E516B2" w:rsidR="00054D94" w:rsidRDefault="0004271F" w:rsidP="00054D94">
            <w:pPr>
              <w:pStyle w:val="PagesBodytext"/>
            </w:pPr>
            <w:r>
              <w:lastRenderedPageBreak/>
              <w:t xml:space="preserve">#26 </w:t>
            </w:r>
            <w:r w:rsidRPr="0004271F">
              <w:t>Interventions for basal cell carcinoma of the skin</w:t>
            </w:r>
            <w:r>
              <w:t xml:space="preserve"> (2007, update underway, due 2020)</w:t>
            </w:r>
          </w:p>
        </w:tc>
        <w:tc>
          <w:tcPr>
            <w:tcW w:w="5102" w:type="dxa"/>
          </w:tcPr>
          <w:p w14:paraId="6FB67444" w14:textId="3ABF924B" w:rsidR="00FE1A6C" w:rsidRDefault="00FE1A6C" w:rsidP="00426587">
            <w:pPr>
              <w:pStyle w:val="PagesBodytext"/>
            </w:pPr>
            <w:r w:rsidRPr="00D413C3">
              <w:rPr>
                <w:b/>
              </w:rPr>
              <w:t>AAD</w:t>
            </w:r>
            <w:r w:rsidR="00426587" w:rsidRPr="00D413C3">
              <w:rPr>
                <w:b/>
              </w:rPr>
              <w:t xml:space="preserve"> guidelines gaps in research</w:t>
            </w:r>
            <w:r w:rsidR="00426587">
              <w:t xml:space="preserve">: </w:t>
            </w:r>
            <w:r w:rsidRPr="00FE1A6C">
              <w:t xml:space="preserve">the clinical and prognostic value of biomarkers that may aid in the identification of tumors susceptible to targeted systemic therapy. Although the treatment of localized tumors is usually successful, significant gaps in research have been identified with regard to the identification of noninvasive treatment modalities with recurrence rates comparable to those with surgery. Moreover, much remains to be learned about the optimal use of currently available systemic inhibitors of the hedgehog pathway, as well as the identification of novel therapies that are able </w:t>
            </w:r>
            <w:r w:rsidRPr="00FE1A6C">
              <w:lastRenderedPageBreak/>
              <w:t>to achieve high response rates with a more tolerable side effect profile.</w:t>
            </w:r>
          </w:p>
        </w:tc>
      </w:tr>
      <w:tr w:rsidR="007B111C" w14:paraId="607AC3A1" w14:textId="77777777" w:rsidTr="00D64CB2">
        <w:tc>
          <w:tcPr>
            <w:tcW w:w="5102" w:type="dxa"/>
          </w:tcPr>
          <w:p w14:paraId="0E49E4B7" w14:textId="77777777" w:rsidR="007B111C" w:rsidRPr="008638D8" w:rsidRDefault="007B111C" w:rsidP="007B111C">
            <w:pPr>
              <w:rPr>
                <w:rFonts w:ascii="Source Sans Pro" w:hAnsi="Source Sans Pro"/>
              </w:rPr>
            </w:pPr>
            <w:r w:rsidRPr="008A47D4">
              <w:rPr>
                <w:rFonts w:ascii="Source Sans Pro" w:hAnsi="Source Sans Pro"/>
                <w:b/>
              </w:rPr>
              <w:lastRenderedPageBreak/>
              <w:t xml:space="preserve">Non-Melanoma Skin Cancer (Bcc/cSCC) </w:t>
            </w:r>
            <w:r>
              <w:rPr>
                <w:rFonts w:ascii="Source Sans Pro" w:hAnsi="Source Sans Pro"/>
              </w:rPr>
              <w:br/>
            </w:r>
            <w:r w:rsidRPr="008638D8">
              <w:rPr>
                <w:rFonts w:ascii="Source Sans Pro" w:hAnsi="Source Sans Pro"/>
              </w:rPr>
              <w:t>Guideline developer (AAD)</w:t>
            </w:r>
          </w:p>
          <w:p w14:paraId="233E4207" w14:textId="47FCDD96" w:rsidR="007B111C" w:rsidRDefault="007B111C" w:rsidP="007B111C">
            <w:pPr>
              <w:spacing w:after="240"/>
            </w:pPr>
            <w:r w:rsidRPr="008A47D4">
              <w:rPr>
                <w:rFonts w:ascii="Source Sans Pro" w:hAnsi="Source Sans Pro"/>
                <w:b/>
              </w:rPr>
              <w:t>Interventions for Squamous Cell Carcinoma (update)</w:t>
            </w:r>
            <w:r>
              <w:rPr>
                <w:rFonts w:ascii="Source Sans Pro" w:hAnsi="Source Sans Pro"/>
              </w:rPr>
              <w:br/>
            </w:r>
            <w:r w:rsidRPr="008638D8">
              <w:rPr>
                <w:rFonts w:ascii="Source Sans Pro" w:hAnsi="Source Sans Pro"/>
              </w:rPr>
              <w:t>Recent management advances (immunotherapy, target therapies) suggest an update to the 2010 review may be warranted and has the potential to impact management of a condition with poor prognosis due to potential recu</w:t>
            </w:r>
            <w:r>
              <w:rPr>
                <w:rFonts w:ascii="Source Sans Pro" w:hAnsi="Source Sans Pro"/>
              </w:rPr>
              <w:t>rrence and metastatic tendency.</w:t>
            </w:r>
            <w:r>
              <w:rPr>
                <w:rFonts w:ascii="Source Sans Pro" w:hAnsi="Source Sans Pro"/>
              </w:rPr>
              <w:br/>
            </w:r>
            <w:r w:rsidRPr="008638D8">
              <w:rPr>
                <w:rFonts w:ascii="Source Sans Pro" w:hAnsi="Source Sans Pro"/>
              </w:rPr>
              <w:t xml:space="preserve">Guideline developer (AAD) </w:t>
            </w:r>
            <w:r>
              <w:rPr>
                <w:rFonts w:ascii="Source Sans Pro" w:hAnsi="Source Sans Pro"/>
              </w:rPr>
              <w:br/>
            </w:r>
            <w:r w:rsidRPr="008A47D4">
              <w:rPr>
                <w:rFonts w:ascii="Source Sans Pro" w:hAnsi="Source Sans Pro"/>
                <w:b/>
              </w:rPr>
              <w:t>Intervention for non-metastatic squamous cell cancer of the skin</w:t>
            </w:r>
            <w:r>
              <w:rPr>
                <w:rFonts w:ascii="Source Sans Pro" w:hAnsi="Source Sans Pro"/>
              </w:rPr>
              <w:br/>
            </w:r>
            <w:r w:rsidRPr="008638D8">
              <w:rPr>
                <w:rFonts w:ascii="Source Sans Pro" w:hAnsi="Source Sans Pro"/>
              </w:rPr>
              <w:t>Squamous cell cancer can be very worrying and often unsightly.</w:t>
            </w:r>
            <w:r>
              <w:rPr>
                <w:rFonts w:ascii="Source Sans Pro" w:hAnsi="Source Sans Pro"/>
              </w:rPr>
              <w:br/>
            </w:r>
            <w:r w:rsidRPr="008638D8">
              <w:rPr>
                <w:rFonts w:ascii="Source Sans Pro" w:hAnsi="Source Sans Pro"/>
              </w:rPr>
              <w:t>Patient/Consumer</w:t>
            </w:r>
          </w:p>
        </w:tc>
        <w:tc>
          <w:tcPr>
            <w:tcW w:w="3969" w:type="dxa"/>
          </w:tcPr>
          <w:p w14:paraId="2677C0FD" w14:textId="716CF99A" w:rsidR="007B111C" w:rsidRDefault="00BC1692" w:rsidP="00054D94">
            <w:pPr>
              <w:pStyle w:val="PagesBodytext"/>
            </w:pPr>
            <w:r>
              <w:t xml:space="preserve">#74 </w:t>
            </w:r>
            <w:r w:rsidRPr="00BC1692">
              <w:t>Interventions for non-metastatic squamous cell carcinoma of the skin</w:t>
            </w:r>
            <w:r>
              <w:t xml:space="preserve"> (2010)</w:t>
            </w:r>
          </w:p>
        </w:tc>
        <w:tc>
          <w:tcPr>
            <w:tcW w:w="5102" w:type="dxa"/>
          </w:tcPr>
          <w:p w14:paraId="5B337776" w14:textId="1D7260BF" w:rsidR="00426587" w:rsidRDefault="00426587" w:rsidP="00426587">
            <w:pPr>
              <w:pStyle w:val="PagesBodytext"/>
            </w:pPr>
            <w:r w:rsidRPr="00D413C3">
              <w:rPr>
                <w:b/>
              </w:rPr>
              <w:t>AAD guidelines gaps in research</w:t>
            </w:r>
            <w:r>
              <w:t xml:space="preserve">: </w:t>
            </w:r>
            <w:r w:rsidRPr="00426587">
              <w:t>The relative importance of risk factors for cSCC, including the impact of immunosuppression over time, requires further elucidation. The role of SLNB in high-risk cSCC is unclear, and additional studies are warranted to determine their utility and indications. Novel therapeutic modalities are expected to continue to emerge. Results of ongoing clinical trials with immune checkpoint inhibitors for locally advanced and metastatic cSCC are expected in near future.</w:t>
            </w:r>
          </w:p>
        </w:tc>
      </w:tr>
      <w:tr w:rsidR="007B111C" w14:paraId="447C12E9" w14:textId="77777777" w:rsidTr="00D64CB2">
        <w:tc>
          <w:tcPr>
            <w:tcW w:w="5102" w:type="dxa"/>
          </w:tcPr>
          <w:p w14:paraId="68CB26BA" w14:textId="6E508D2A" w:rsidR="007B111C" w:rsidRPr="007B111C" w:rsidRDefault="007B111C" w:rsidP="007B111C">
            <w:pPr>
              <w:spacing w:after="240"/>
              <w:rPr>
                <w:rFonts w:ascii="Source Sans Pro" w:hAnsi="Source Sans Pro"/>
              </w:rPr>
            </w:pPr>
            <w:r w:rsidRPr="008A47D4">
              <w:rPr>
                <w:rFonts w:ascii="Source Sans Pro" w:hAnsi="Source Sans Pro"/>
                <w:b/>
              </w:rPr>
              <w:t>Interventions for preventing non</w:t>
            </w:r>
            <w:r w:rsidRPr="008A47D4">
              <w:rPr>
                <w:rFonts w:ascii="Cambria Math" w:hAnsi="Cambria Math" w:cs="Cambria Math"/>
                <w:b/>
              </w:rPr>
              <w:t>‐</w:t>
            </w:r>
            <w:r w:rsidRPr="008A47D4">
              <w:rPr>
                <w:rFonts w:ascii="Source Sans Pro" w:hAnsi="Source Sans Pro"/>
                <w:b/>
              </w:rPr>
              <w:t>melanoma skin cancers in high</w:t>
            </w:r>
            <w:r w:rsidRPr="008A47D4">
              <w:rPr>
                <w:rFonts w:ascii="Cambria Math" w:hAnsi="Cambria Math" w:cs="Cambria Math"/>
                <w:b/>
              </w:rPr>
              <w:t>‐</w:t>
            </w:r>
            <w:r w:rsidRPr="008A47D4">
              <w:rPr>
                <w:rFonts w:ascii="Source Sans Pro" w:hAnsi="Source Sans Pro"/>
                <w:b/>
              </w:rPr>
              <w:t>risk groups</w:t>
            </w:r>
            <w:r>
              <w:rPr>
                <w:rFonts w:ascii="Source Sans Pro" w:hAnsi="Source Sans Pro"/>
              </w:rPr>
              <w:tab/>
            </w:r>
            <w:r>
              <w:rPr>
                <w:rFonts w:ascii="Source Sans Pro" w:hAnsi="Source Sans Pro"/>
              </w:rPr>
              <w:br/>
            </w:r>
            <w:r w:rsidRPr="008638D8">
              <w:rPr>
                <w:rFonts w:ascii="Source Sans Pro" w:hAnsi="Source Sans Pro"/>
              </w:rPr>
              <w:t>Prevention should be prioritised alongside diagnosis and treatment</w:t>
            </w:r>
            <w:r w:rsidRPr="008638D8">
              <w:rPr>
                <w:rFonts w:ascii="Source Sans Pro" w:hAnsi="Source Sans Pro"/>
              </w:rPr>
              <w:tab/>
            </w:r>
            <w:r>
              <w:rPr>
                <w:rFonts w:ascii="Source Sans Pro" w:hAnsi="Source Sans Pro"/>
              </w:rPr>
              <w:br/>
            </w:r>
            <w:r w:rsidRPr="008638D8">
              <w:rPr>
                <w:rFonts w:ascii="Source Sans Pro" w:hAnsi="Source Sans Pro"/>
              </w:rPr>
              <w:t>Clinician/healthcare professional</w:t>
            </w:r>
          </w:p>
        </w:tc>
        <w:tc>
          <w:tcPr>
            <w:tcW w:w="3969" w:type="dxa"/>
          </w:tcPr>
          <w:p w14:paraId="5499A9F3" w14:textId="3451AD73" w:rsidR="007B111C" w:rsidRDefault="00BC1692" w:rsidP="00054D94">
            <w:pPr>
              <w:pStyle w:val="PagesBodytext"/>
            </w:pPr>
            <w:r>
              <w:t xml:space="preserve">#39 </w:t>
            </w:r>
            <w:r w:rsidRPr="00BC1692">
              <w:t>Interventions for preventing non-melanoma skin cancers in high-risk groups</w:t>
            </w:r>
            <w:r>
              <w:t xml:space="preserve"> (2007)</w:t>
            </w:r>
            <w:r>
              <w:br/>
              <w:t xml:space="preserve">Partial update: #160 </w:t>
            </w:r>
            <w:r w:rsidRPr="00BC1692">
              <w:t>Interventions for preventing keratinocyte cancer in high-risk groups not receiving immunosuppressive therapy</w:t>
            </w:r>
            <w:r>
              <w:t xml:space="preserve"> (protocol 2016)</w:t>
            </w:r>
          </w:p>
        </w:tc>
        <w:tc>
          <w:tcPr>
            <w:tcW w:w="5102" w:type="dxa"/>
          </w:tcPr>
          <w:p w14:paraId="2619BD33" w14:textId="77777777" w:rsidR="007B111C" w:rsidRDefault="007B111C" w:rsidP="00054D94">
            <w:pPr>
              <w:pStyle w:val="PagesBodytext"/>
            </w:pPr>
          </w:p>
        </w:tc>
      </w:tr>
      <w:tr w:rsidR="007B111C" w14:paraId="12EF8F2C" w14:textId="77777777" w:rsidTr="00D64CB2">
        <w:tc>
          <w:tcPr>
            <w:tcW w:w="5102" w:type="dxa"/>
          </w:tcPr>
          <w:p w14:paraId="127DBEC8" w14:textId="02DCC837" w:rsidR="007B111C" w:rsidRPr="007B111C" w:rsidRDefault="007B111C" w:rsidP="007B111C">
            <w:pPr>
              <w:spacing w:after="240"/>
              <w:rPr>
                <w:rFonts w:ascii="Source Sans Pro" w:hAnsi="Source Sans Pro"/>
              </w:rPr>
            </w:pPr>
            <w:r w:rsidRPr="00130BB0">
              <w:rPr>
                <w:rFonts w:ascii="Source Sans Pro" w:hAnsi="Source Sans Pro"/>
                <w:b/>
              </w:rPr>
              <w:lastRenderedPageBreak/>
              <w:t>Interventions for cutaneous Bowen's disease and/or AK</w:t>
            </w:r>
            <w:r w:rsidRPr="008638D8">
              <w:rPr>
                <w:rFonts w:ascii="Source Sans Pro" w:hAnsi="Source Sans Pro"/>
              </w:rPr>
              <w:tab/>
            </w:r>
            <w:r>
              <w:rPr>
                <w:rFonts w:ascii="Source Sans Pro" w:hAnsi="Source Sans Pro"/>
              </w:rPr>
              <w:br/>
              <w:t>i. Review</w:t>
            </w:r>
            <w:r w:rsidRPr="008638D8">
              <w:rPr>
                <w:rFonts w:ascii="Source Sans Pro" w:hAnsi="Source Sans Pro"/>
              </w:rPr>
              <w:t xml:space="preserve"> last completed &gt;5-10 years ago; ii.</w:t>
            </w:r>
            <w:r>
              <w:rPr>
                <w:rFonts w:ascii="Source Sans Pro" w:hAnsi="Source Sans Pro"/>
              </w:rPr>
              <w:t xml:space="preserve"> </w:t>
            </w:r>
            <w:r w:rsidRPr="008638D8">
              <w:rPr>
                <w:rFonts w:ascii="Source Sans Pro" w:hAnsi="Source Sans Pro"/>
              </w:rPr>
              <w:t>The prevalence of skin cancer is increasing and makes up &gt;30% of outpatient work; iii.</w:t>
            </w:r>
            <w:r>
              <w:rPr>
                <w:rFonts w:ascii="Source Sans Pro" w:hAnsi="Source Sans Pro"/>
              </w:rPr>
              <w:t xml:space="preserve"> </w:t>
            </w:r>
            <w:r w:rsidRPr="008638D8">
              <w:rPr>
                <w:rFonts w:ascii="Source Sans Pro" w:hAnsi="Source Sans Pro"/>
              </w:rPr>
              <w:t>New skin cancer drugs (e.g. hedgehog inhibitors) have become available</w:t>
            </w:r>
            <w:r>
              <w:rPr>
                <w:rFonts w:ascii="Source Sans Pro" w:hAnsi="Source Sans Pro"/>
              </w:rPr>
              <w:br/>
            </w:r>
            <w:r w:rsidRPr="008638D8">
              <w:rPr>
                <w:rFonts w:ascii="Source Sans Pro" w:hAnsi="Source Sans Pro"/>
              </w:rPr>
              <w:t>Clinician/healthcare professional</w:t>
            </w:r>
          </w:p>
        </w:tc>
        <w:tc>
          <w:tcPr>
            <w:tcW w:w="3969" w:type="dxa"/>
          </w:tcPr>
          <w:p w14:paraId="21B899D9" w14:textId="7CBB083C" w:rsidR="00BC1692" w:rsidRDefault="00BC1692" w:rsidP="00D8052E">
            <w:pPr>
              <w:pStyle w:val="PagesBodytext"/>
            </w:pPr>
            <w:r>
              <w:t xml:space="preserve">#107 </w:t>
            </w:r>
            <w:r w:rsidRPr="00BC1692">
              <w:t>Interventions for cutaneous Bowen's disease</w:t>
            </w:r>
            <w:r>
              <w:t xml:space="preserve"> (2013)</w:t>
            </w:r>
          </w:p>
          <w:p w14:paraId="7D0CBD5E" w14:textId="573782F7" w:rsidR="007B111C" w:rsidRDefault="00D8052E" w:rsidP="00BC1692">
            <w:pPr>
              <w:pStyle w:val="PagesBodytext"/>
            </w:pPr>
            <w:r w:rsidRPr="00A244D7">
              <w:t xml:space="preserve">#34 Interventions for actinic keratoses </w:t>
            </w:r>
            <w:r>
              <w:t>(</w:t>
            </w:r>
            <w:r w:rsidRPr="00A244D7">
              <w:t>2012</w:t>
            </w:r>
            <w:r>
              <w:t>)</w:t>
            </w:r>
            <w:r w:rsidRPr="00A244D7">
              <w:t xml:space="preserve"> (update by way of a new protocol ‘Topical treatments for actinic keratosis of the head and neck’</w:t>
            </w:r>
            <w:r>
              <w:t xml:space="preserve"> 2019</w:t>
            </w:r>
            <w:r w:rsidRPr="00A244D7">
              <w:t>)</w:t>
            </w:r>
          </w:p>
        </w:tc>
        <w:tc>
          <w:tcPr>
            <w:tcW w:w="5102" w:type="dxa"/>
          </w:tcPr>
          <w:p w14:paraId="6CC9C09F" w14:textId="4160188A" w:rsidR="007B111C" w:rsidRDefault="007B111C" w:rsidP="00054D94">
            <w:pPr>
              <w:pStyle w:val="PagesBodytext"/>
            </w:pPr>
          </w:p>
        </w:tc>
      </w:tr>
      <w:tr w:rsidR="007B111C" w14:paraId="4605E931" w14:textId="77777777" w:rsidTr="00D64CB2">
        <w:tc>
          <w:tcPr>
            <w:tcW w:w="5102" w:type="dxa"/>
          </w:tcPr>
          <w:p w14:paraId="51530D6C" w14:textId="77777777" w:rsidR="007B111C" w:rsidRPr="00130BB0" w:rsidRDefault="007B111C" w:rsidP="007B111C">
            <w:pPr>
              <w:spacing w:after="240"/>
              <w:rPr>
                <w:rFonts w:ascii="Source Sans Pro" w:hAnsi="Source Sans Pro"/>
                <w:b/>
              </w:rPr>
            </w:pPr>
          </w:p>
        </w:tc>
        <w:tc>
          <w:tcPr>
            <w:tcW w:w="3969" w:type="dxa"/>
          </w:tcPr>
          <w:p w14:paraId="3EC78727" w14:textId="77777777" w:rsidR="00D8052E" w:rsidRDefault="00D8052E" w:rsidP="00D8052E">
            <w:pPr>
              <w:pStyle w:val="PagesBodytext"/>
            </w:pPr>
            <w:r>
              <w:t>#86 Interventions for melanoma in situ, including lentigo maligna (2014)</w:t>
            </w:r>
          </w:p>
          <w:p w14:paraId="7A36B6D5" w14:textId="77777777" w:rsidR="007B111C" w:rsidRDefault="007B111C" w:rsidP="00054D94">
            <w:pPr>
              <w:pStyle w:val="PagesBodytext"/>
            </w:pPr>
          </w:p>
        </w:tc>
        <w:tc>
          <w:tcPr>
            <w:tcW w:w="5102" w:type="dxa"/>
          </w:tcPr>
          <w:p w14:paraId="34847DBD" w14:textId="77777777" w:rsidR="00A17345" w:rsidRDefault="00DE086E" w:rsidP="00A17345">
            <w:pPr>
              <w:pStyle w:val="PagesBodytext"/>
              <w:spacing w:after="0"/>
            </w:pPr>
            <w:r w:rsidRPr="00D413C3">
              <w:rPr>
                <w:b/>
              </w:rPr>
              <w:t>NICE research recommendations</w:t>
            </w:r>
            <w:r>
              <w:t>:</w:t>
            </w:r>
          </w:p>
          <w:p w14:paraId="1E9A43CC" w14:textId="1DA4331E" w:rsidR="007B111C" w:rsidRDefault="007B111C" w:rsidP="007859B0">
            <w:pPr>
              <w:pStyle w:val="PagesBodytext"/>
              <w:numPr>
                <w:ilvl w:val="0"/>
                <w:numId w:val="12"/>
              </w:numPr>
              <w:spacing w:after="0"/>
              <w:ind w:left="177" w:hanging="177"/>
            </w:pPr>
            <w:r>
              <w:t>In people with reported atypical spitzoid lesions, how effective are fluorescence in</w:t>
            </w:r>
            <w:r>
              <w:rPr>
                <w:rFonts w:ascii="Cambria Math" w:hAnsi="Cambria Math" w:cs="Cambria Math"/>
              </w:rPr>
              <w:t>‑</w:t>
            </w:r>
            <w:r>
              <w:t>situ hybridization (FISH), comparative genomic hybridization (CGH) and tests to detect driver mutations compared with histopathological examination alone in predicting disease</w:t>
            </w:r>
            <w:r>
              <w:rPr>
                <w:rFonts w:ascii="Cambria Math" w:hAnsi="Cambria Math" w:cs="Cambria Math"/>
              </w:rPr>
              <w:t>‑</w:t>
            </w:r>
            <w:r>
              <w:t>specific survival</w:t>
            </w:r>
          </w:p>
          <w:p w14:paraId="647802C6" w14:textId="0B7592C7" w:rsidR="00A17345" w:rsidRDefault="007B111C" w:rsidP="007859B0">
            <w:pPr>
              <w:pStyle w:val="PagesBodytext"/>
              <w:numPr>
                <w:ilvl w:val="0"/>
                <w:numId w:val="12"/>
              </w:numPr>
              <w:ind w:left="177" w:hanging="177"/>
            </w:pPr>
            <w:r>
              <w:t>For people with lentigo maligna (stage 0 in sun</w:t>
            </w:r>
            <w:r>
              <w:rPr>
                <w:rFonts w:ascii="Cambria Math" w:hAnsi="Cambria Math" w:cs="Cambria Math"/>
              </w:rPr>
              <w:t>‑</w:t>
            </w:r>
            <w:r>
              <w:t>damaged skin, usually on the face) how effective is Mohs micrographic surgery, compared with excision with a 0.5 cm clinical margin, in preventing biopsy</w:t>
            </w:r>
            <w:r>
              <w:rPr>
                <w:rFonts w:ascii="Cambria Math" w:hAnsi="Cambria Math" w:cs="Cambria Math"/>
              </w:rPr>
              <w:t>‑</w:t>
            </w:r>
            <w:r>
              <w:t>proven local recurrence at 5 years</w:t>
            </w:r>
            <w:r w:rsidR="00A17345">
              <w:t>.</w:t>
            </w:r>
          </w:p>
          <w:p w14:paraId="2010F7FA" w14:textId="552AF390" w:rsidR="00A17345" w:rsidRDefault="00A17345" w:rsidP="007B111C">
            <w:pPr>
              <w:pStyle w:val="PagesBodytext"/>
            </w:pPr>
            <w:r w:rsidRPr="00D413C3">
              <w:rPr>
                <w:b/>
              </w:rPr>
              <w:t>AAD guidelines gaps in research</w:t>
            </w:r>
            <w:r>
              <w:t xml:space="preserve">: </w:t>
            </w:r>
            <w:r w:rsidRPr="00426587">
              <w:t xml:space="preserve">lack of RCTs for the surgical and nonsurgical treatment of </w:t>
            </w:r>
            <w:r>
              <w:t>melanoma in situ</w:t>
            </w:r>
            <w:r w:rsidRPr="00426587">
              <w:t xml:space="preserve">, </w:t>
            </w:r>
            <w:r>
              <w:t>lentigo maligna ty</w:t>
            </w:r>
            <w:r w:rsidRPr="00426587">
              <w:t>pe</w:t>
            </w:r>
            <w:r>
              <w:t>.</w:t>
            </w:r>
          </w:p>
        </w:tc>
      </w:tr>
      <w:tr w:rsidR="007B111C" w14:paraId="11CE4F24" w14:textId="77777777" w:rsidTr="00D64CB2">
        <w:tc>
          <w:tcPr>
            <w:tcW w:w="5102" w:type="dxa"/>
          </w:tcPr>
          <w:p w14:paraId="26C43995" w14:textId="3EBFC31C" w:rsidR="007B111C" w:rsidRPr="007B111C" w:rsidRDefault="007B111C" w:rsidP="007B111C">
            <w:pPr>
              <w:spacing w:after="240"/>
              <w:rPr>
                <w:rFonts w:ascii="Source Sans Pro" w:hAnsi="Source Sans Pro"/>
              </w:rPr>
            </w:pPr>
            <w:r w:rsidRPr="008A47D4">
              <w:rPr>
                <w:rFonts w:ascii="Source Sans Pro" w:hAnsi="Source Sans Pro"/>
                <w:b/>
              </w:rPr>
              <w:t>Treatments for rare skin cancers</w:t>
            </w:r>
            <w:r w:rsidRPr="008A47D4">
              <w:rPr>
                <w:rFonts w:ascii="Source Sans Pro" w:hAnsi="Source Sans Pro"/>
                <w:b/>
              </w:rPr>
              <w:tab/>
            </w:r>
            <w:r w:rsidRPr="008A47D4">
              <w:rPr>
                <w:rFonts w:ascii="Source Sans Pro" w:hAnsi="Source Sans Pro"/>
                <w:b/>
              </w:rPr>
              <w:br/>
            </w:r>
            <w:r>
              <w:rPr>
                <w:rFonts w:ascii="Source Sans Pro" w:hAnsi="Source Sans Pro"/>
              </w:rPr>
              <w:t>T</w:t>
            </w:r>
            <w:r w:rsidRPr="008638D8">
              <w:rPr>
                <w:rFonts w:ascii="Source Sans Pro" w:hAnsi="Source Sans Pro"/>
              </w:rPr>
              <w:t>hey reflect issues and questions that I have regularly in my clinical practice</w:t>
            </w:r>
            <w:r>
              <w:rPr>
                <w:rFonts w:ascii="Source Sans Pro" w:hAnsi="Source Sans Pro"/>
              </w:rPr>
              <w:br/>
            </w:r>
            <w:r w:rsidRPr="008638D8">
              <w:rPr>
                <w:rFonts w:ascii="Source Sans Pro" w:hAnsi="Source Sans Pro"/>
              </w:rPr>
              <w:t>Clinician/healthcare professional</w:t>
            </w:r>
          </w:p>
        </w:tc>
        <w:tc>
          <w:tcPr>
            <w:tcW w:w="3969" w:type="dxa"/>
          </w:tcPr>
          <w:p w14:paraId="50E1DDCC" w14:textId="77777777" w:rsidR="007B111C" w:rsidRDefault="007B111C" w:rsidP="00054D94">
            <w:pPr>
              <w:pStyle w:val="PagesBodytext"/>
            </w:pPr>
          </w:p>
        </w:tc>
        <w:tc>
          <w:tcPr>
            <w:tcW w:w="5102" w:type="dxa"/>
          </w:tcPr>
          <w:p w14:paraId="0406BEB1" w14:textId="77777777" w:rsidR="007B111C" w:rsidRDefault="007B111C" w:rsidP="00054D94">
            <w:pPr>
              <w:pStyle w:val="PagesBodytext"/>
            </w:pPr>
          </w:p>
        </w:tc>
      </w:tr>
      <w:tr w:rsidR="007B111C" w14:paraId="2FB87BD5" w14:textId="77777777" w:rsidTr="00D64CB2">
        <w:tc>
          <w:tcPr>
            <w:tcW w:w="5102" w:type="dxa"/>
          </w:tcPr>
          <w:p w14:paraId="0BACB38A" w14:textId="77777777" w:rsidR="007B111C" w:rsidRPr="008638D8" w:rsidRDefault="007B111C" w:rsidP="007B111C">
            <w:pPr>
              <w:rPr>
                <w:rFonts w:ascii="Source Sans Pro" w:hAnsi="Source Sans Pro"/>
              </w:rPr>
            </w:pPr>
            <w:r w:rsidRPr="008638D8">
              <w:rPr>
                <w:rFonts w:ascii="Source Sans Pro" w:hAnsi="Source Sans Pro"/>
                <w:b/>
              </w:rPr>
              <w:lastRenderedPageBreak/>
              <w:t>Visual inspection for diagnosing cutaneous melanoma in adults</w:t>
            </w:r>
            <w:r w:rsidRPr="008638D8">
              <w:rPr>
                <w:rFonts w:ascii="Source Sans Pro" w:hAnsi="Source Sans Pro"/>
                <w:b/>
              </w:rPr>
              <w:br/>
            </w:r>
            <w:r w:rsidRPr="008638D8">
              <w:rPr>
                <w:rFonts w:ascii="Source Sans Pro" w:hAnsi="Source Sans Pro"/>
              </w:rPr>
              <w:t>Still the best form of diagnosing cutaneous melanoma when the practitioner ha</w:t>
            </w:r>
            <w:r>
              <w:rPr>
                <w:rFonts w:ascii="Source Sans Pro" w:hAnsi="Source Sans Pro"/>
              </w:rPr>
              <w:t>s</w:t>
            </w:r>
            <w:r w:rsidRPr="008638D8">
              <w:rPr>
                <w:rFonts w:ascii="Source Sans Pro" w:hAnsi="Source Sans Pro"/>
              </w:rPr>
              <w:t xml:space="preserve"> been taught the necessary skills.</w:t>
            </w:r>
            <w:r w:rsidRPr="008638D8">
              <w:rPr>
                <w:rFonts w:ascii="Source Sans Pro" w:hAnsi="Source Sans Pro"/>
              </w:rPr>
              <w:tab/>
            </w:r>
            <w:r>
              <w:rPr>
                <w:rFonts w:ascii="Source Sans Pro" w:hAnsi="Source Sans Pro"/>
              </w:rPr>
              <w:br/>
            </w:r>
            <w:r w:rsidRPr="008638D8">
              <w:rPr>
                <w:rFonts w:ascii="Source Sans Pro" w:hAnsi="Source Sans Pro"/>
              </w:rPr>
              <w:t>Patient/Consumer</w:t>
            </w:r>
          </w:p>
          <w:p w14:paraId="7B705F8A" w14:textId="77777777" w:rsidR="007B111C" w:rsidRPr="008638D8" w:rsidRDefault="007B111C" w:rsidP="007B111C">
            <w:pPr>
              <w:rPr>
                <w:rFonts w:ascii="Source Sans Pro" w:hAnsi="Source Sans Pro"/>
              </w:rPr>
            </w:pPr>
            <w:r w:rsidRPr="008A47D4">
              <w:rPr>
                <w:rFonts w:ascii="Source Sans Pro" w:hAnsi="Source Sans Pro"/>
                <w:b/>
              </w:rPr>
              <w:t>Dermoscopy for non-melanoma</w:t>
            </w:r>
            <w:r w:rsidRPr="008638D8">
              <w:rPr>
                <w:rFonts w:ascii="Source Sans Pro" w:hAnsi="Source Sans Pro"/>
              </w:rPr>
              <w:tab/>
            </w:r>
            <w:r>
              <w:rPr>
                <w:rFonts w:ascii="Source Sans Pro" w:hAnsi="Source Sans Pro"/>
              </w:rPr>
              <w:br/>
              <w:t>T</w:t>
            </w:r>
            <w:r w:rsidRPr="008638D8">
              <w:rPr>
                <w:rFonts w:ascii="Source Sans Pro" w:hAnsi="Source Sans Pro"/>
              </w:rPr>
              <w:t>hey reflect issues and questions that I have re</w:t>
            </w:r>
            <w:r>
              <w:rPr>
                <w:rFonts w:ascii="Source Sans Pro" w:hAnsi="Source Sans Pro"/>
              </w:rPr>
              <w:t>gularly in my clinical practice</w:t>
            </w:r>
            <w:r>
              <w:rPr>
                <w:rFonts w:ascii="Source Sans Pro" w:hAnsi="Source Sans Pro"/>
              </w:rPr>
              <w:br/>
            </w:r>
            <w:r w:rsidRPr="008638D8">
              <w:rPr>
                <w:rFonts w:ascii="Source Sans Pro" w:hAnsi="Source Sans Pro"/>
              </w:rPr>
              <w:t>Clinician/healthcare professional</w:t>
            </w:r>
          </w:p>
          <w:p w14:paraId="08BD6E4F" w14:textId="54EEC5D2" w:rsidR="007B111C" w:rsidRPr="007B111C" w:rsidRDefault="007B111C" w:rsidP="007B111C">
            <w:pPr>
              <w:spacing w:after="240"/>
              <w:rPr>
                <w:rFonts w:ascii="Source Sans Pro" w:hAnsi="Source Sans Pro"/>
              </w:rPr>
            </w:pPr>
            <w:r w:rsidRPr="00130BB0">
              <w:rPr>
                <w:rFonts w:ascii="Source Sans Pro" w:hAnsi="Source Sans Pro"/>
                <w:b/>
              </w:rPr>
              <w:t>Exfoliate cytology for diagnosing basal cell carcinoma and other skin cancers in adults.</w:t>
            </w:r>
            <w:r>
              <w:rPr>
                <w:rFonts w:ascii="Source Sans Pro" w:hAnsi="Source Sans Pro"/>
              </w:rPr>
              <w:br/>
            </w:r>
            <w:r w:rsidRPr="008638D8">
              <w:rPr>
                <w:rFonts w:ascii="Source Sans Pro" w:hAnsi="Source Sans Pro"/>
              </w:rPr>
              <w:t>Exfoliation should provide adequate determination</w:t>
            </w:r>
            <w:r>
              <w:rPr>
                <w:rFonts w:ascii="Source Sans Pro" w:hAnsi="Source Sans Pro"/>
              </w:rPr>
              <w:t xml:space="preserve"> of the presence of skin cancer</w:t>
            </w:r>
            <w:r>
              <w:rPr>
                <w:rFonts w:ascii="Source Sans Pro" w:hAnsi="Source Sans Pro"/>
              </w:rPr>
              <w:br/>
            </w:r>
            <w:r w:rsidRPr="008638D8">
              <w:rPr>
                <w:rFonts w:ascii="Source Sans Pro" w:hAnsi="Source Sans Pro"/>
              </w:rPr>
              <w:t>Patient/Consumer</w:t>
            </w:r>
          </w:p>
        </w:tc>
        <w:tc>
          <w:tcPr>
            <w:tcW w:w="3969" w:type="dxa"/>
          </w:tcPr>
          <w:p w14:paraId="7B000232" w14:textId="77777777" w:rsidR="007B111C" w:rsidRDefault="0004271F" w:rsidP="00054D94">
            <w:pPr>
              <w:pStyle w:val="PagesBodytext"/>
            </w:pPr>
            <w:r w:rsidRPr="0004271F">
              <w:t>Special Collection: Diagnosing skin cancer</w:t>
            </w:r>
            <w:r>
              <w:t xml:space="preserve"> (2018)</w:t>
            </w:r>
          </w:p>
          <w:p w14:paraId="532D6FC5" w14:textId="57EA8375" w:rsidR="0004271F" w:rsidRDefault="009D259C" w:rsidP="00054D94">
            <w:pPr>
              <w:pStyle w:val="PagesBodytext"/>
            </w:pPr>
            <w:r>
              <w:t xml:space="preserve">#169 </w:t>
            </w:r>
            <w:r w:rsidR="0004271F" w:rsidRPr="0004271F">
              <w:t>Ultrasound, CT, MRI, or PET-CT for staging and re-staging of adults with cutaneous melanoma</w:t>
            </w:r>
            <w:r w:rsidR="0004271F">
              <w:t xml:space="preserve"> (2019)</w:t>
            </w:r>
          </w:p>
          <w:p w14:paraId="663D7E60" w14:textId="35B383DC" w:rsidR="0004271F" w:rsidRDefault="009D259C" w:rsidP="00054D94">
            <w:pPr>
              <w:pStyle w:val="PagesBodytext"/>
            </w:pPr>
            <w:r>
              <w:t xml:space="preserve">#170 </w:t>
            </w:r>
            <w:r w:rsidR="0004271F" w:rsidRPr="0004271F">
              <w:t>Sentinel lymph node biopsy for staging cutaneous melanoma and cutaneous squamous cell carcinoma in adults</w:t>
            </w:r>
            <w:r w:rsidR="0004271F">
              <w:t xml:space="preserve"> (final DTA review due 2020)</w:t>
            </w:r>
          </w:p>
        </w:tc>
        <w:tc>
          <w:tcPr>
            <w:tcW w:w="5102" w:type="dxa"/>
          </w:tcPr>
          <w:p w14:paraId="6026131F" w14:textId="5A3C55C2" w:rsidR="007B111C" w:rsidRDefault="00426587" w:rsidP="00054D94">
            <w:pPr>
              <w:pStyle w:val="PagesBodytext"/>
            </w:pPr>
            <w:r w:rsidRPr="00D413C3">
              <w:rPr>
                <w:b/>
              </w:rPr>
              <w:t>AAD guidelines gaps in research</w:t>
            </w:r>
            <w:r>
              <w:t xml:space="preserve">: </w:t>
            </w:r>
            <w:r w:rsidRPr="00FE1A6C">
              <w:t>the use and value of dermoscopy and other imaging modalities in the diagnosis of BCC</w:t>
            </w:r>
            <w:r>
              <w:t>.</w:t>
            </w:r>
          </w:p>
        </w:tc>
      </w:tr>
      <w:tr w:rsidR="007B111C" w14:paraId="2F9FF6CE" w14:textId="77777777" w:rsidTr="00D64CB2">
        <w:tc>
          <w:tcPr>
            <w:tcW w:w="5102" w:type="dxa"/>
          </w:tcPr>
          <w:p w14:paraId="48286A6B" w14:textId="74BDB6CF" w:rsidR="007B111C" w:rsidRDefault="007B111C" w:rsidP="007B111C">
            <w:pPr>
              <w:spacing w:after="240"/>
            </w:pPr>
            <w:r w:rsidRPr="00130BB0">
              <w:rPr>
                <w:rFonts w:ascii="Source Sans Pro" w:hAnsi="Source Sans Pro"/>
                <w:b/>
              </w:rPr>
              <w:t>Skin Cancer Screening, counseling and prevention</w:t>
            </w:r>
            <w:r w:rsidRPr="00130BB0">
              <w:rPr>
                <w:rFonts w:ascii="Source Sans Pro" w:hAnsi="Source Sans Pro"/>
                <w:b/>
              </w:rPr>
              <w:br/>
            </w:r>
            <w:r w:rsidRPr="008638D8">
              <w:rPr>
                <w:rFonts w:ascii="Source Sans Pro" w:hAnsi="Source Sans Pro"/>
              </w:rPr>
              <w:t>Guideline developer (AAD)</w:t>
            </w:r>
            <w:r>
              <w:rPr>
                <w:rFonts w:ascii="Source Sans Pro" w:hAnsi="Source Sans Pro"/>
              </w:rPr>
              <w:br/>
            </w:r>
            <w:r w:rsidRPr="00130BB0">
              <w:rPr>
                <w:rFonts w:ascii="Source Sans Pro" w:hAnsi="Source Sans Pro"/>
                <w:b/>
              </w:rPr>
              <w:t>Skin cancer screening</w:t>
            </w:r>
            <w:r w:rsidRPr="00130BB0">
              <w:rPr>
                <w:rFonts w:ascii="Source Sans Pro" w:hAnsi="Source Sans Pro"/>
                <w:b/>
              </w:rPr>
              <w:br/>
            </w:r>
            <w:r w:rsidRPr="008638D8">
              <w:rPr>
                <w:rFonts w:ascii="Source Sans Pro" w:hAnsi="Source Sans Pro"/>
              </w:rPr>
              <w:t>Fre</w:t>
            </w:r>
            <w:r>
              <w:rPr>
                <w:rFonts w:ascii="Source Sans Pro" w:hAnsi="Source Sans Pro"/>
              </w:rPr>
              <w:t>q</w:t>
            </w:r>
            <w:r w:rsidRPr="008638D8">
              <w:rPr>
                <w:rFonts w:ascii="Source Sans Pro" w:hAnsi="Source Sans Pro"/>
              </w:rPr>
              <w:t>uency of consultation at general practise</w:t>
            </w:r>
            <w:r w:rsidRPr="008638D8">
              <w:rPr>
                <w:rFonts w:ascii="Source Sans Pro" w:hAnsi="Source Sans Pro"/>
              </w:rPr>
              <w:tab/>
            </w:r>
            <w:r>
              <w:rPr>
                <w:rFonts w:ascii="Source Sans Pro" w:hAnsi="Source Sans Pro"/>
              </w:rPr>
              <w:br/>
            </w:r>
            <w:r w:rsidRPr="008638D8">
              <w:rPr>
                <w:rFonts w:ascii="Source Sans Pro" w:hAnsi="Source Sans Pro"/>
              </w:rPr>
              <w:t>Clinician/healthcare professional</w:t>
            </w:r>
            <w:r>
              <w:rPr>
                <w:rFonts w:ascii="Source Sans Pro" w:hAnsi="Source Sans Pro"/>
              </w:rPr>
              <w:br/>
            </w:r>
            <w:r>
              <w:rPr>
                <w:rFonts w:ascii="Source Sans Pro" w:hAnsi="Source Sans Pro"/>
                <w:b/>
              </w:rPr>
              <w:t>PET-CT surveillance in melanoma</w:t>
            </w:r>
            <w:r>
              <w:rPr>
                <w:rFonts w:ascii="Source Sans Pro" w:hAnsi="Source Sans Pro"/>
              </w:rPr>
              <w:br/>
            </w:r>
            <w:r w:rsidRPr="008638D8">
              <w:rPr>
                <w:rFonts w:ascii="Source Sans Pro" w:hAnsi="Source Sans Pro"/>
              </w:rPr>
              <w:t>Title suggestions by email since last exercise</w:t>
            </w:r>
            <w:r w:rsidRPr="00130BB0">
              <w:rPr>
                <w:rFonts w:ascii="Source Sans Pro" w:hAnsi="Source Sans Pro"/>
                <w:b/>
              </w:rPr>
              <w:t xml:space="preserve"> </w:t>
            </w:r>
            <w:r>
              <w:rPr>
                <w:rFonts w:ascii="Source Sans Pro" w:hAnsi="Source Sans Pro"/>
                <w:b/>
              </w:rPr>
              <w:br/>
            </w:r>
            <w:r w:rsidRPr="00130BB0">
              <w:rPr>
                <w:rFonts w:ascii="Source Sans Pro" w:hAnsi="Source Sans Pro"/>
                <w:b/>
              </w:rPr>
              <w:t>Skin cancer prevention in Latin America</w:t>
            </w:r>
            <w:r w:rsidRPr="008638D8">
              <w:rPr>
                <w:rFonts w:ascii="Source Sans Pro" w:hAnsi="Source Sans Pro"/>
              </w:rPr>
              <w:t xml:space="preserve"> </w:t>
            </w:r>
            <w:r>
              <w:rPr>
                <w:rFonts w:ascii="Source Sans Pro" w:hAnsi="Source Sans Pro"/>
              </w:rPr>
              <w:br/>
              <w:t>W</w:t>
            </w:r>
            <w:r w:rsidRPr="008638D8">
              <w:rPr>
                <w:rFonts w:ascii="Source Sans Pro" w:hAnsi="Source Sans Pro"/>
              </w:rPr>
              <w:t>e have high exp</w:t>
            </w:r>
            <w:r>
              <w:rPr>
                <w:rFonts w:ascii="Source Sans Pro" w:hAnsi="Source Sans Pro"/>
              </w:rPr>
              <w:t>osures and a very high UV Index</w:t>
            </w:r>
            <w:r>
              <w:rPr>
                <w:rFonts w:ascii="Source Sans Pro" w:hAnsi="Source Sans Pro"/>
              </w:rPr>
              <w:br/>
            </w:r>
            <w:r w:rsidRPr="008638D8">
              <w:rPr>
                <w:rFonts w:ascii="Source Sans Pro" w:hAnsi="Source Sans Pro"/>
              </w:rPr>
              <w:t>South American Satellite</w:t>
            </w:r>
          </w:p>
        </w:tc>
        <w:tc>
          <w:tcPr>
            <w:tcW w:w="3969" w:type="dxa"/>
          </w:tcPr>
          <w:p w14:paraId="6C8C6C28" w14:textId="362A53EA" w:rsidR="00064EB5" w:rsidRDefault="00064EB5" w:rsidP="00054D94">
            <w:pPr>
              <w:pStyle w:val="PagesBodytext"/>
            </w:pPr>
            <w:r>
              <w:t xml:space="preserve">#166 </w:t>
            </w:r>
            <w:r w:rsidRPr="00064EB5">
              <w:t>Screening for reducing morbidity and mortality in malignant melanoma</w:t>
            </w:r>
            <w:r>
              <w:t xml:space="preserve"> (2019)</w:t>
            </w:r>
          </w:p>
          <w:p w14:paraId="00E6B1E2" w14:textId="593F4D7C" w:rsidR="007B111C" w:rsidRDefault="00BC1692" w:rsidP="00054D94">
            <w:pPr>
              <w:pStyle w:val="PagesBodytext"/>
            </w:pPr>
            <w:r>
              <w:t xml:space="preserve">#52 </w:t>
            </w:r>
            <w:r w:rsidRPr="00BC1692">
              <w:t>Educational programmes for skin cancer prevention</w:t>
            </w:r>
            <w:r>
              <w:t xml:space="preserve"> (protocol 2014 but not continued)</w:t>
            </w:r>
          </w:p>
          <w:p w14:paraId="51876143" w14:textId="2FDD0B6F" w:rsidR="00064EB5" w:rsidRDefault="00064EB5" w:rsidP="00054D94">
            <w:pPr>
              <w:pStyle w:val="PagesBodytext"/>
            </w:pPr>
            <w:r>
              <w:t xml:space="preserve">#157 </w:t>
            </w:r>
            <w:r w:rsidRPr="00064EB5">
              <w:t>Sun protection for preventing basal cell and squamous cell skin cancers</w:t>
            </w:r>
            <w:r>
              <w:t xml:space="preserve"> (2016)</w:t>
            </w:r>
          </w:p>
        </w:tc>
        <w:tc>
          <w:tcPr>
            <w:tcW w:w="5102" w:type="dxa"/>
          </w:tcPr>
          <w:p w14:paraId="1581319B" w14:textId="034F27FA" w:rsidR="007B111C" w:rsidRDefault="00DE086E" w:rsidP="007B111C">
            <w:pPr>
              <w:pStyle w:val="PagesBodytext"/>
            </w:pPr>
            <w:r w:rsidRPr="00D413C3">
              <w:rPr>
                <w:b/>
              </w:rPr>
              <w:t>NICE research recommendation</w:t>
            </w:r>
            <w:r>
              <w:t xml:space="preserve">: </w:t>
            </w:r>
            <w:r>
              <w:br/>
            </w:r>
            <w:r w:rsidR="007B111C">
              <w:t>In people treated for high</w:t>
            </w:r>
            <w:r w:rsidR="007B111C">
              <w:rPr>
                <w:rFonts w:ascii="Cambria Math" w:hAnsi="Cambria Math" w:cs="Cambria Math"/>
              </w:rPr>
              <w:t>‑</w:t>
            </w:r>
            <w:r w:rsidR="007B111C">
              <w:t>risk stage II and III melanoma, does regular surveillance imaging improve melanoma</w:t>
            </w:r>
            <w:r w:rsidR="007B111C">
              <w:rPr>
                <w:rFonts w:ascii="Cambria Math" w:hAnsi="Cambria Math" w:cs="Cambria Math"/>
              </w:rPr>
              <w:t>‑</w:t>
            </w:r>
            <w:r w:rsidR="007B111C">
              <w:t>specific survival compared with routine clinical follow</w:t>
            </w:r>
            <w:r w:rsidR="007B111C">
              <w:rPr>
                <w:rFonts w:ascii="Cambria Math" w:hAnsi="Cambria Math" w:cs="Cambria Math"/>
              </w:rPr>
              <w:t>‑</w:t>
            </w:r>
            <w:r w:rsidR="007B111C">
              <w:t>up alone?</w:t>
            </w:r>
          </w:p>
          <w:p w14:paraId="51AB31BD" w14:textId="40ED0C04" w:rsidR="007B111C" w:rsidRDefault="00426587" w:rsidP="00054D94">
            <w:pPr>
              <w:pStyle w:val="PagesBodytext"/>
            </w:pPr>
            <w:r w:rsidRPr="00D413C3">
              <w:rPr>
                <w:b/>
              </w:rPr>
              <w:t>AAD guidelines gaps in research</w:t>
            </w:r>
            <w:r>
              <w:t xml:space="preserve">: </w:t>
            </w:r>
            <w:r w:rsidRPr="00426587">
              <w:t>In the context of prevention, the long-term utility of sun protection and avoidance measures remains to be clarified.</w:t>
            </w:r>
          </w:p>
        </w:tc>
      </w:tr>
    </w:tbl>
    <w:p w14:paraId="1B44E189" w14:textId="606DAC63" w:rsidR="000E7546" w:rsidRDefault="000E7546" w:rsidP="00E55F85">
      <w:pPr>
        <w:pStyle w:val="PagesBodytext"/>
      </w:pPr>
    </w:p>
    <w:p w14:paraId="623FD608" w14:textId="4A10273E" w:rsidR="002F1B6C" w:rsidRDefault="002F1B6C" w:rsidP="00010EEF">
      <w:pPr>
        <w:pStyle w:val="PagesSubheading"/>
      </w:pPr>
      <w:bookmarkStart w:id="57" w:name="_Toc40262227"/>
      <w:r w:rsidRPr="005C2EB1">
        <w:t>New records of clinical trials published 2017-2019</w:t>
      </w:r>
      <w:bookmarkEnd w:id="57"/>
    </w:p>
    <w:p w14:paraId="4602E3EC" w14:textId="57950880" w:rsidR="002F1B6C" w:rsidRDefault="002F1B6C" w:rsidP="002F1B6C">
      <w:pPr>
        <w:pStyle w:val="PagesBodytext"/>
        <w:spacing w:before="240"/>
      </w:pPr>
      <w:r>
        <w:t>The search of CENTRAL identified 1074 references relevant to skin cancer (</w:t>
      </w:r>
      <w:r w:rsidRPr="00FB0427">
        <w:t xml:space="preserve">includes actinic keratosis (94), NMSC (276), malignant melanoma (583), Kaposi sarcoma (6), mycosis fungoides etc (56), skin cancer screening etc (66), lentigo maligna (3), merkel cell (10).  </w:t>
      </w:r>
      <w:r>
        <w:t>S</w:t>
      </w:r>
      <w:r w:rsidRPr="00FB0427">
        <w:t xml:space="preserve">ome records appear in two folders, </w:t>
      </w:r>
      <w:r>
        <w:t xml:space="preserve">hence </w:t>
      </w:r>
      <w:r w:rsidRPr="00FB0427">
        <w:t>discrepanc</w:t>
      </w:r>
      <w:r>
        <w:t>ies</w:t>
      </w:r>
      <w:r w:rsidRPr="00FB0427">
        <w:t xml:space="preserve"> in total</w:t>
      </w:r>
      <w:r w:rsidR="00D11A37">
        <w:t>s)</w:t>
      </w:r>
      <w:r>
        <w:t xml:space="preserve">. </w:t>
      </w:r>
    </w:p>
    <w:p w14:paraId="4724895E" w14:textId="77777777" w:rsidR="00D413C3" w:rsidRDefault="00D413C3" w:rsidP="00010EEF">
      <w:pPr>
        <w:pStyle w:val="PagesSubheading"/>
        <w:sectPr w:rsidR="00D413C3" w:rsidSect="00D413C3">
          <w:pgSz w:w="16838" w:h="11906" w:orient="landscape" w:code="9"/>
          <w:pgMar w:top="1276" w:right="1701" w:bottom="1134" w:left="1134" w:header="680" w:footer="624" w:gutter="0"/>
          <w:cols w:space="708"/>
          <w:docGrid w:linePitch="360"/>
        </w:sectPr>
      </w:pPr>
    </w:p>
    <w:p w14:paraId="77EEA79A" w14:textId="1BDEA31E" w:rsidR="002F1B6C" w:rsidRDefault="00D11A37" w:rsidP="00010EEF">
      <w:pPr>
        <w:pStyle w:val="PagesSubheading"/>
      </w:pPr>
      <w:bookmarkStart w:id="58" w:name="_Toc40262228"/>
      <w:r>
        <w:lastRenderedPageBreak/>
        <w:t>Skin cancer</w:t>
      </w:r>
      <w:r w:rsidR="002F1B6C">
        <w:t xml:space="preserve"> VOSViewer map</w:t>
      </w:r>
      <w:bookmarkEnd w:id="58"/>
    </w:p>
    <w:p w14:paraId="19A0BB1B" w14:textId="164E04CC" w:rsidR="002F1B6C" w:rsidRDefault="002F1B6C" w:rsidP="002F1B6C">
      <w:pPr>
        <w:pStyle w:val="PagesBodytext"/>
        <w:spacing w:before="240"/>
      </w:pPr>
      <w:r>
        <w:t xml:space="preserve">The VOSViewer text mining software identified the following intervention terms as appearing most frequently in the title and abstract text of the </w:t>
      </w:r>
      <w:r w:rsidR="00D11A37">
        <w:t>1074</w:t>
      </w:r>
      <w:r>
        <w:t xml:space="preserve"> references from the search: </w:t>
      </w:r>
      <w:r w:rsidR="00D11A37">
        <w:t xml:space="preserve">nivolumab, ipilimumab, adjuvant therapy near metastatic melanoma, ingenol mebutate near actinic keratosis </w:t>
      </w:r>
      <w:r>
        <w:t>(see brightest yellow on the map below).</w:t>
      </w:r>
    </w:p>
    <w:p w14:paraId="6A7B317F" w14:textId="4796E859" w:rsidR="002F1B6C" w:rsidRDefault="00D11A37" w:rsidP="00D11A37">
      <w:pPr>
        <w:pStyle w:val="PagesBodytext"/>
        <w:jc w:val="center"/>
      </w:pPr>
      <w:r>
        <w:rPr>
          <w:noProof/>
          <w:lang w:eastAsia="en-GB"/>
        </w:rPr>
        <w:drawing>
          <wp:inline distT="0" distB="0" distL="0" distR="0" wp14:anchorId="035C6CF0" wp14:editId="0BCBD50F">
            <wp:extent cx="5734050" cy="367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37ED8663" w14:textId="77EE1EAD" w:rsidR="00D11A37" w:rsidRDefault="00D11A37" w:rsidP="00010EEF">
      <w:pPr>
        <w:pStyle w:val="PagesSubheading"/>
      </w:pPr>
      <w:bookmarkStart w:id="59" w:name="_Toc40262229"/>
      <w:r w:rsidRPr="00301F0E">
        <w:t xml:space="preserve">A matrix showing which </w:t>
      </w:r>
      <w:r>
        <w:t>existing skin cancer</w:t>
      </w:r>
      <w:r w:rsidRPr="00301F0E">
        <w:t xml:space="preserve"> intervention reviews appeared in the top ten</w:t>
      </w:r>
      <w:r>
        <w:t xml:space="preserve"> </w:t>
      </w:r>
      <w:r w:rsidRPr="00301F0E">
        <w:t>results of the 3 metrics considered (full text downloads, citations and Altmetric scores)</w:t>
      </w:r>
      <w:bookmarkEnd w:id="59"/>
    </w:p>
    <w:p w14:paraId="2E49453B" w14:textId="77777777" w:rsidR="00D11A37" w:rsidRDefault="00D11A37" w:rsidP="00D11A37">
      <w:pPr>
        <w:pStyle w:val="PagesBodytext"/>
      </w:pPr>
    </w:p>
    <w:tbl>
      <w:tblPr>
        <w:tblW w:w="9351" w:type="dxa"/>
        <w:jc w:val="center"/>
        <w:tblLook w:val="04A0" w:firstRow="1" w:lastRow="0" w:firstColumn="1" w:lastColumn="0" w:noHBand="0" w:noVBand="1"/>
      </w:tblPr>
      <w:tblGrid>
        <w:gridCol w:w="4673"/>
        <w:gridCol w:w="1276"/>
        <w:gridCol w:w="1228"/>
        <w:gridCol w:w="1323"/>
        <w:gridCol w:w="851"/>
      </w:tblGrid>
      <w:tr w:rsidR="00D11A37" w:rsidRPr="006A4DCE" w14:paraId="7EA45EB3"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BF1A3ED" w14:textId="77777777" w:rsidR="00D11A37" w:rsidRPr="00D937E0" w:rsidRDefault="00D11A37"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102A9D7B" w14:textId="77777777" w:rsidR="00D11A37" w:rsidRPr="00D937E0" w:rsidRDefault="00D11A37"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4DE83E1E" w14:textId="77777777" w:rsidR="00D11A37" w:rsidRPr="00D937E0" w:rsidRDefault="00D11A37"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61A3D4D8" w14:textId="77777777" w:rsidR="00D11A37" w:rsidRPr="00D937E0" w:rsidRDefault="00D11A37"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65295B67" w14:textId="77777777" w:rsidR="00D11A37" w:rsidRPr="00D937E0" w:rsidRDefault="00D11A37" w:rsidP="00D65E51">
            <w:pPr>
              <w:pStyle w:val="PagesBodytext"/>
              <w:spacing w:before="120" w:after="120" w:line="120" w:lineRule="atLeast"/>
              <w:rPr>
                <w:b/>
                <w:bCs/>
                <w:szCs w:val="20"/>
              </w:rPr>
            </w:pPr>
            <w:r w:rsidRPr="00D937E0">
              <w:rPr>
                <w:b/>
                <w:bCs/>
                <w:szCs w:val="20"/>
              </w:rPr>
              <w:t>Total</w:t>
            </w:r>
          </w:p>
        </w:tc>
      </w:tr>
      <w:tr w:rsidR="00D65E51" w:rsidRPr="0004271F" w14:paraId="3286E5CF" w14:textId="77777777" w:rsidTr="00D64CB2">
        <w:trPr>
          <w:trHeight w:val="982"/>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2DB589EB" w14:textId="77777777" w:rsidR="00D11A37" w:rsidRPr="0004271F" w:rsidRDefault="00D11A37" w:rsidP="00D65E51">
            <w:pPr>
              <w:pStyle w:val="PagesBodytext"/>
              <w:spacing w:before="120" w:after="120" w:line="120" w:lineRule="atLeast"/>
              <w:rPr>
                <w:bCs/>
                <w:szCs w:val="20"/>
              </w:rPr>
            </w:pPr>
            <w:r w:rsidRPr="0004271F">
              <w:rPr>
                <w:bCs/>
                <w:szCs w:val="20"/>
              </w:rPr>
              <w:t>Sentinel lymph node biopsy followed by lymph node dissection for localised primary cutaneous melanoma</w:t>
            </w:r>
          </w:p>
        </w:tc>
        <w:tc>
          <w:tcPr>
            <w:tcW w:w="1276" w:type="dxa"/>
            <w:tcBorders>
              <w:top w:val="single" w:sz="4" w:space="0" w:color="auto"/>
              <w:left w:val="nil"/>
              <w:bottom w:val="single" w:sz="4" w:space="0" w:color="auto"/>
              <w:right w:val="single" w:sz="4" w:space="0" w:color="auto"/>
            </w:tcBorders>
            <w:shd w:val="clear" w:color="auto" w:fill="FFC000"/>
            <w:hideMark/>
          </w:tcPr>
          <w:p w14:paraId="2878C4C1" w14:textId="77777777" w:rsidR="00D11A37" w:rsidRPr="0004271F" w:rsidRDefault="00D11A37" w:rsidP="00D65E51">
            <w:pPr>
              <w:pStyle w:val="PagesBodytext"/>
              <w:spacing w:before="120" w:after="120" w:line="120" w:lineRule="atLeast"/>
              <w:rPr>
                <w:bCs/>
                <w:szCs w:val="20"/>
              </w:rPr>
            </w:pPr>
            <w:r w:rsidRPr="0004271F">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3C20E56C" w14:textId="77777777" w:rsidR="00D11A37" w:rsidRPr="0004271F" w:rsidRDefault="00D11A37" w:rsidP="00D65E51">
            <w:pPr>
              <w:pStyle w:val="PagesBodytext"/>
              <w:spacing w:before="120" w:after="120" w:line="120" w:lineRule="atLeast"/>
              <w:rPr>
                <w:bCs/>
                <w:szCs w:val="20"/>
              </w:rPr>
            </w:pPr>
            <w:r w:rsidRPr="0004271F">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550E3ABF" w14:textId="77777777" w:rsidR="00D11A37" w:rsidRPr="0004271F" w:rsidRDefault="00D11A37" w:rsidP="00D65E51">
            <w:pPr>
              <w:pStyle w:val="PagesBodytext"/>
              <w:spacing w:before="120" w:after="120" w:line="120" w:lineRule="atLeast"/>
              <w:rPr>
                <w:bCs/>
                <w:szCs w:val="20"/>
              </w:rPr>
            </w:pPr>
            <w:r w:rsidRPr="0004271F">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1DF09B6A" w14:textId="77777777" w:rsidR="00D11A37" w:rsidRPr="0004271F" w:rsidRDefault="00D11A37" w:rsidP="00D65E51">
            <w:pPr>
              <w:pStyle w:val="PagesBodytext"/>
              <w:spacing w:before="120" w:after="120" w:line="120" w:lineRule="atLeast"/>
              <w:rPr>
                <w:bCs/>
                <w:szCs w:val="20"/>
              </w:rPr>
            </w:pPr>
            <w:r w:rsidRPr="0004271F">
              <w:rPr>
                <w:bCs/>
                <w:szCs w:val="20"/>
              </w:rPr>
              <w:t>1</w:t>
            </w:r>
          </w:p>
        </w:tc>
      </w:tr>
      <w:tr w:rsidR="00D65E51" w:rsidRPr="0004271F" w14:paraId="0469665B" w14:textId="77777777" w:rsidTr="00D64CB2">
        <w:trPr>
          <w:trHeight w:val="600"/>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5DB82B36" w14:textId="77777777" w:rsidR="00D11A37" w:rsidRPr="0004271F" w:rsidRDefault="00D11A37" w:rsidP="00D65E51">
            <w:pPr>
              <w:pStyle w:val="PagesBodytext"/>
              <w:spacing w:before="120" w:after="120" w:line="120" w:lineRule="atLeast"/>
              <w:rPr>
                <w:bCs/>
                <w:szCs w:val="20"/>
              </w:rPr>
            </w:pPr>
            <w:r w:rsidRPr="0004271F">
              <w:rPr>
                <w:bCs/>
                <w:szCs w:val="20"/>
              </w:rPr>
              <w:t>Systemic treatments for metastatic cutaneous melanoma</w:t>
            </w:r>
          </w:p>
        </w:tc>
        <w:tc>
          <w:tcPr>
            <w:tcW w:w="1276" w:type="dxa"/>
            <w:tcBorders>
              <w:top w:val="single" w:sz="4" w:space="0" w:color="auto"/>
              <w:left w:val="nil"/>
              <w:bottom w:val="single" w:sz="4" w:space="0" w:color="auto"/>
              <w:right w:val="single" w:sz="4" w:space="0" w:color="auto"/>
            </w:tcBorders>
            <w:shd w:val="clear" w:color="auto" w:fill="FFC000"/>
            <w:hideMark/>
          </w:tcPr>
          <w:p w14:paraId="7D5E9B78" w14:textId="77777777" w:rsidR="00D11A37" w:rsidRPr="0004271F" w:rsidRDefault="00D11A37" w:rsidP="00D65E51">
            <w:pPr>
              <w:pStyle w:val="PagesBodytext"/>
              <w:spacing w:before="120" w:after="120" w:line="120" w:lineRule="atLeast"/>
              <w:rPr>
                <w:bCs/>
                <w:szCs w:val="20"/>
              </w:rPr>
            </w:pPr>
            <w:r w:rsidRPr="0004271F">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317F372B" w14:textId="77777777" w:rsidR="00D11A37" w:rsidRPr="0004271F" w:rsidRDefault="00D11A37" w:rsidP="00D65E51">
            <w:pPr>
              <w:pStyle w:val="PagesBodytext"/>
              <w:spacing w:before="120" w:after="120" w:line="120" w:lineRule="atLeast"/>
              <w:rPr>
                <w:bCs/>
                <w:szCs w:val="20"/>
              </w:rPr>
            </w:pPr>
            <w:r w:rsidRPr="0004271F">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787427BD" w14:textId="77777777" w:rsidR="00D11A37" w:rsidRPr="0004271F" w:rsidRDefault="00D11A37" w:rsidP="00D65E51">
            <w:pPr>
              <w:pStyle w:val="PagesBodytext"/>
              <w:spacing w:before="120" w:after="120" w:line="120" w:lineRule="atLeast"/>
              <w:rPr>
                <w:bCs/>
                <w:szCs w:val="20"/>
              </w:rPr>
            </w:pPr>
            <w:r w:rsidRPr="0004271F">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1B256391" w14:textId="77777777" w:rsidR="00D11A37" w:rsidRPr="0004271F" w:rsidRDefault="00D11A37" w:rsidP="00D65E51">
            <w:pPr>
              <w:pStyle w:val="PagesBodytext"/>
              <w:spacing w:before="120" w:after="120" w:line="120" w:lineRule="atLeast"/>
              <w:rPr>
                <w:bCs/>
                <w:szCs w:val="20"/>
              </w:rPr>
            </w:pPr>
            <w:r w:rsidRPr="0004271F">
              <w:rPr>
                <w:bCs/>
                <w:szCs w:val="20"/>
              </w:rPr>
              <w:t>1</w:t>
            </w:r>
          </w:p>
        </w:tc>
      </w:tr>
    </w:tbl>
    <w:p w14:paraId="55C778AF" w14:textId="77777777" w:rsidR="002F1B6C" w:rsidRDefault="002F1B6C" w:rsidP="00E55F85">
      <w:pPr>
        <w:pStyle w:val="PagesBodytext"/>
      </w:pPr>
    </w:p>
    <w:p w14:paraId="59D214AB" w14:textId="77777777" w:rsidR="0066593C" w:rsidRDefault="0066593C" w:rsidP="001E736F">
      <w:pPr>
        <w:pStyle w:val="PagesBodytext"/>
        <w:spacing w:before="240"/>
        <w:rPr>
          <w:b/>
        </w:rPr>
        <w:sectPr w:rsidR="0066593C" w:rsidSect="00D413C3">
          <w:pgSz w:w="11906" w:h="16838" w:code="9"/>
          <w:pgMar w:top="1701" w:right="1134" w:bottom="1134" w:left="1276" w:header="680" w:footer="624" w:gutter="0"/>
          <w:cols w:space="708"/>
          <w:docGrid w:linePitch="360"/>
        </w:sectPr>
      </w:pPr>
    </w:p>
    <w:p w14:paraId="42BF9CC4" w14:textId="65B131D8" w:rsidR="001E736F" w:rsidRPr="00800D1C" w:rsidRDefault="001E736F" w:rsidP="00800D1C">
      <w:pPr>
        <w:pStyle w:val="PagesSubheading"/>
      </w:pPr>
      <w:bookmarkStart w:id="60" w:name="_Toc40262230"/>
      <w:r w:rsidRPr="00800D1C">
        <w:lastRenderedPageBreak/>
        <w:t>Skin cancer – summary</w:t>
      </w:r>
      <w:bookmarkEnd w:id="60"/>
    </w:p>
    <w:p w14:paraId="4BEDF3F4" w14:textId="01C33194" w:rsidR="001E736F" w:rsidRPr="00800D1C" w:rsidRDefault="001E736F" w:rsidP="00800D1C">
      <w:pPr>
        <w:pStyle w:val="PagesBodytext"/>
        <w:spacing w:before="240"/>
      </w:pPr>
      <w:r w:rsidRPr="00800D1C">
        <w:t xml:space="preserve">Huge number of new trials in this area, especially in malignant melanoma. </w:t>
      </w:r>
    </w:p>
    <w:p w14:paraId="604DA1E1" w14:textId="3B56FE4F" w:rsidR="00D413C3" w:rsidRPr="00800D1C" w:rsidRDefault="001E736F" w:rsidP="00800D1C">
      <w:pPr>
        <w:pStyle w:val="PagesBodytext"/>
        <w:spacing w:before="240"/>
      </w:pPr>
      <w:r w:rsidRPr="00800D1C">
        <w:t xml:space="preserve">Suggestions </w:t>
      </w:r>
      <w:r w:rsidR="00800D1C" w:rsidRPr="00800D1C">
        <w:t>include:</w:t>
      </w:r>
    </w:p>
    <w:p w14:paraId="350A45A4" w14:textId="77777777" w:rsidR="0066593C" w:rsidRPr="00800D1C" w:rsidRDefault="0066593C" w:rsidP="00800D1C">
      <w:pPr>
        <w:pStyle w:val="PagesBodytext"/>
        <w:spacing w:before="240"/>
        <w:rPr>
          <w:b/>
        </w:rPr>
      </w:pPr>
      <w:r w:rsidRPr="00800D1C">
        <w:rPr>
          <w:b/>
        </w:rPr>
        <w:t>Melanoma:</w:t>
      </w:r>
    </w:p>
    <w:p w14:paraId="661E7EA4" w14:textId="77777777" w:rsidR="0066593C" w:rsidRPr="00800D1C" w:rsidRDefault="0066593C" w:rsidP="00800D1C">
      <w:pPr>
        <w:pStyle w:val="PagesBodytext"/>
        <w:spacing w:before="240"/>
      </w:pPr>
      <w:r w:rsidRPr="00800D1C">
        <w:t>Surgical incision margins for primary cutaneous melanoma – update #35 (2009)</w:t>
      </w:r>
    </w:p>
    <w:p w14:paraId="3AED4028" w14:textId="77777777" w:rsidR="0066593C" w:rsidRPr="00800D1C" w:rsidRDefault="0066593C" w:rsidP="00800D1C">
      <w:pPr>
        <w:pStyle w:val="PagesBodytext"/>
        <w:spacing w:before="240"/>
      </w:pPr>
      <w:r w:rsidRPr="00800D1C">
        <w:t>Update of #03 NMA of systemic treatments for metastatic cutaneous melanoma – focused on inhibitors of hedgehog pathway; focused on stereotactic radiotherapy</w:t>
      </w:r>
    </w:p>
    <w:p w14:paraId="3AC30B8F" w14:textId="77777777" w:rsidR="0066593C" w:rsidRPr="00800D1C" w:rsidRDefault="0066593C" w:rsidP="00800D1C">
      <w:pPr>
        <w:pStyle w:val="PagesBodytext"/>
        <w:spacing w:before="240"/>
        <w:rPr>
          <w:b/>
        </w:rPr>
      </w:pPr>
      <w:r w:rsidRPr="00800D1C">
        <w:rPr>
          <w:b/>
        </w:rPr>
        <w:t>NMSC:</w:t>
      </w:r>
    </w:p>
    <w:p w14:paraId="679F3C4C" w14:textId="77777777" w:rsidR="0066593C" w:rsidRPr="00800D1C" w:rsidRDefault="0066593C" w:rsidP="00800D1C">
      <w:pPr>
        <w:pStyle w:val="PagesBodytext"/>
        <w:spacing w:before="240"/>
      </w:pPr>
      <w:r w:rsidRPr="00800D1C">
        <w:t>Update of #74 Interventions for non-metastatic squamous cell carcinoma of the skin (2010) due to new immunotherapy or targeted therapies</w:t>
      </w:r>
    </w:p>
    <w:p w14:paraId="62D91729" w14:textId="77777777" w:rsidR="0066593C" w:rsidRPr="00800D1C" w:rsidRDefault="0066593C" w:rsidP="00800D1C">
      <w:pPr>
        <w:pStyle w:val="PagesBodytext"/>
        <w:spacing w:before="240"/>
      </w:pPr>
      <w:r w:rsidRPr="00800D1C">
        <w:t>Update of #39 Interventions for preventing non-melanoma skin cancers in high-risk groups (2007)</w:t>
      </w:r>
    </w:p>
    <w:p w14:paraId="3D5A5AC8" w14:textId="77777777" w:rsidR="0066593C" w:rsidRPr="00800D1C" w:rsidRDefault="0066593C" w:rsidP="00800D1C">
      <w:pPr>
        <w:pStyle w:val="PagesBodytext"/>
        <w:spacing w:before="240"/>
      </w:pPr>
      <w:r w:rsidRPr="00800D1C">
        <w:t>Update of #107 Interventions for cutaneous Bowen's disease (2013)</w:t>
      </w:r>
    </w:p>
    <w:p w14:paraId="4E599128" w14:textId="08FA9BFA" w:rsidR="0066593C" w:rsidRPr="00800D1C" w:rsidRDefault="0066593C" w:rsidP="00800D1C">
      <w:pPr>
        <w:pStyle w:val="PagesBodytext"/>
        <w:spacing w:before="240"/>
      </w:pPr>
      <w:r w:rsidRPr="00800D1C">
        <w:t>Targeted update of diagnostic test accuracy reviews e.g. Exfoliate cytology for diagnosing basal cell carcinoma and other skin cancers in adults</w:t>
      </w:r>
      <w:r w:rsidR="00593DBE">
        <w:t xml:space="preserve"> (2018)</w:t>
      </w:r>
      <w:r w:rsidRPr="00800D1C">
        <w:t>.</w:t>
      </w:r>
    </w:p>
    <w:p w14:paraId="5D2297F3" w14:textId="77777777" w:rsidR="0066593C" w:rsidRDefault="0066593C" w:rsidP="00800D1C">
      <w:pPr>
        <w:pStyle w:val="PagesBodytext"/>
        <w:spacing w:before="240"/>
      </w:pPr>
      <w:r w:rsidRPr="00800D1C">
        <w:t>Update of #157 Sun protection for preventing basal cell and squamous cell skin cancers (2016)</w:t>
      </w:r>
    </w:p>
    <w:p w14:paraId="7370D685" w14:textId="77777777" w:rsidR="0066593C" w:rsidRDefault="0066593C" w:rsidP="00800D1C">
      <w:pPr>
        <w:pStyle w:val="PagesBodytext"/>
        <w:spacing w:before="240"/>
        <w:sectPr w:rsidR="0066593C" w:rsidSect="00D413C3">
          <w:pgSz w:w="11906" w:h="16838" w:code="9"/>
          <w:pgMar w:top="1701" w:right="1134" w:bottom="1134" w:left="1276" w:header="680" w:footer="624" w:gutter="0"/>
          <w:cols w:space="708"/>
          <w:docGrid w:linePitch="360"/>
        </w:sectPr>
      </w:pPr>
    </w:p>
    <w:p w14:paraId="2ADB8D21" w14:textId="2B6BC412" w:rsidR="002D2DC1" w:rsidRDefault="002D2DC1" w:rsidP="003E6492">
      <w:pPr>
        <w:pStyle w:val="PagesHeading"/>
      </w:pPr>
      <w:bookmarkStart w:id="61" w:name="_Toc40262231"/>
      <w:r>
        <w:lastRenderedPageBreak/>
        <w:t>Pruritus</w:t>
      </w:r>
      <w:bookmarkEnd w:id="61"/>
      <w:r>
        <w:t xml:space="preserve">  </w:t>
      </w:r>
    </w:p>
    <w:p w14:paraId="001E65CB" w14:textId="372B54EE" w:rsidR="002D2DC1" w:rsidRDefault="00BA0EC8" w:rsidP="00E82BA2">
      <w:pPr>
        <w:pStyle w:val="PagesBodytext"/>
        <w:spacing w:before="240"/>
      </w:pPr>
      <w:r>
        <w:t xml:space="preserve">The number of DALYs 2017 for </w:t>
      </w:r>
      <w:r w:rsidR="00631B1E">
        <w:t xml:space="preserve">pruritus is </w:t>
      </w:r>
      <w:r w:rsidR="002D2DC1">
        <w:t>755,573</w:t>
      </w:r>
      <w:r>
        <w:t>, with a global prevalence of</w:t>
      </w:r>
      <w:r w:rsidR="002D2DC1">
        <w:t xml:space="preserve"> </w:t>
      </w:r>
      <w:r w:rsidR="00BA0CD1">
        <w:t>0.97%</w:t>
      </w:r>
      <w:r w:rsidR="00631B1E">
        <w:t>.</w:t>
      </w:r>
    </w:p>
    <w:p w14:paraId="11CE6CA9" w14:textId="642EEFD2" w:rsidR="00592019" w:rsidRDefault="00592019" w:rsidP="00592019">
      <w:pPr>
        <w:pStyle w:val="PagesSubheading"/>
      </w:pPr>
      <w:bookmarkStart w:id="62" w:name="_Toc40262232"/>
      <w:r>
        <w:t>Summary table</w:t>
      </w:r>
      <w:bookmarkEnd w:id="62"/>
    </w:p>
    <w:tbl>
      <w:tblPr>
        <w:tblStyle w:val="TableGrid"/>
        <w:tblW w:w="14173" w:type="dxa"/>
        <w:tblLook w:val="04A0" w:firstRow="1" w:lastRow="0" w:firstColumn="1" w:lastColumn="0" w:noHBand="0" w:noVBand="1"/>
      </w:tblPr>
      <w:tblGrid>
        <w:gridCol w:w="5102"/>
        <w:gridCol w:w="4107"/>
        <w:gridCol w:w="4964"/>
      </w:tblGrid>
      <w:tr w:rsidR="00054D94" w:rsidRPr="00B441F5" w14:paraId="76966252" w14:textId="77777777" w:rsidTr="00D413C3">
        <w:tc>
          <w:tcPr>
            <w:tcW w:w="5102" w:type="dxa"/>
          </w:tcPr>
          <w:p w14:paraId="38C87443"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4107" w:type="dxa"/>
          </w:tcPr>
          <w:p w14:paraId="7D20F6DE"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4964" w:type="dxa"/>
          </w:tcPr>
          <w:p w14:paraId="74AB9C41" w14:textId="450D678B" w:rsidR="00054D94" w:rsidRPr="00B441F5" w:rsidRDefault="00D413C3" w:rsidP="00D413C3">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0B12799A" w14:textId="77777777" w:rsidTr="00D413C3">
        <w:tc>
          <w:tcPr>
            <w:tcW w:w="5102" w:type="dxa"/>
          </w:tcPr>
          <w:p w14:paraId="0246D59C" w14:textId="15F51E97" w:rsidR="00054D94" w:rsidRDefault="0004271F" w:rsidP="00054D94">
            <w:pPr>
              <w:pStyle w:val="PagesBodytext"/>
            </w:pPr>
            <w:r>
              <w:t>No suggestions</w:t>
            </w:r>
          </w:p>
        </w:tc>
        <w:tc>
          <w:tcPr>
            <w:tcW w:w="4107" w:type="dxa"/>
          </w:tcPr>
          <w:p w14:paraId="727D71D9" w14:textId="2208964C" w:rsidR="00054D94" w:rsidRDefault="0004271F" w:rsidP="00054D94">
            <w:pPr>
              <w:pStyle w:val="PagesBodytext"/>
            </w:pPr>
            <w:r w:rsidRPr="001C55B1">
              <w:t xml:space="preserve">#176 Interventions for chronic pruritus of unknown origin </w:t>
            </w:r>
            <w:r>
              <w:t>(</w:t>
            </w:r>
            <w:r w:rsidRPr="001C55B1">
              <w:t>prioritised 2017,</w:t>
            </w:r>
            <w:r>
              <w:t xml:space="preserve"> published 2020)</w:t>
            </w:r>
          </w:p>
        </w:tc>
        <w:tc>
          <w:tcPr>
            <w:tcW w:w="4964" w:type="dxa"/>
          </w:tcPr>
          <w:p w14:paraId="51858A2B" w14:textId="77777777" w:rsidR="00054D94" w:rsidRDefault="00054D94" w:rsidP="00054D94">
            <w:pPr>
              <w:pStyle w:val="PagesBodytext"/>
            </w:pPr>
          </w:p>
        </w:tc>
      </w:tr>
    </w:tbl>
    <w:p w14:paraId="63C93378" w14:textId="77777777" w:rsidR="00054D94" w:rsidRDefault="00054D94" w:rsidP="002D2DC1">
      <w:pPr>
        <w:pStyle w:val="PagesBodytext"/>
      </w:pPr>
    </w:p>
    <w:p w14:paraId="075992EF" w14:textId="7471D016" w:rsidR="002C6C7F" w:rsidRDefault="002C6C7F" w:rsidP="00010EEF">
      <w:pPr>
        <w:pStyle w:val="PagesSubheading"/>
      </w:pPr>
      <w:bookmarkStart w:id="63" w:name="_Toc40262233"/>
      <w:r w:rsidRPr="005C2EB1">
        <w:t>New records of clinical trials published 2017-2019</w:t>
      </w:r>
      <w:bookmarkEnd w:id="63"/>
    </w:p>
    <w:p w14:paraId="126680D1" w14:textId="490A662A" w:rsidR="002C6C7F" w:rsidRDefault="002C6C7F" w:rsidP="002C6C7F">
      <w:pPr>
        <w:pStyle w:val="PagesBodytext"/>
        <w:spacing w:before="240"/>
      </w:pPr>
      <w:r>
        <w:t xml:space="preserve">The search of CENTRAL identified 191 references relevant to pruritus and itch. </w:t>
      </w:r>
    </w:p>
    <w:p w14:paraId="26573BD3" w14:textId="404BD425" w:rsidR="0066593C" w:rsidRPr="00800D1C" w:rsidRDefault="0066593C" w:rsidP="00800D1C">
      <w:pPr>
        <w:pStyle w:val="PagesSubheading"/>
      </w:pPr>
      <w:bookmarkStart w:id="64" w:name="_Toc40262234"/>
      <w:r w:rsidRPr="00800D1C">
        <w:t>Pruritus – summary</w:t>
      </w:r>
      <w:bookmarkEnd w:id="64"/>
    </w:p>
    <w:p w14:paraId="0182AB0A" w14:textId="5C720DF2" w:rsidR="0066593C" w:rsidRDefault="0066593C" w:rsidP="00800D1C">
      <w:pPr>
        <w:pStyle w:val="PagesBodytext"/>
        <w:spacing w:before="240"/>
        <w:sectPr w:rsidR="0066593C" w:rsidSect="00D413C3">
          <w:pgSz w:w="16838" w:h="11906" w:orient="landscape" w:code="9"/>
          <w:pgMar w:top="1276" w:right="1701" w:bottom="1134" w:left="1134" w:header="680" w:footer="624" w:gutter="0"/>
          <w:cols w:space="708"/>
          <w:docGrid w:linePitch="360"/>
        </w:sectPr>
      </w:pPr>
      <w:r w:rsidRPr="00800D1C">
        <w:t>Significant number of new trials. Likely many are covered by urticaria and eczema. No new suggestions.</w:t>
      </w:r>
    </w:p>
    <w:p w14:paraId="110B2289" w14:textId="5C5186BC" w:rsidR="002D2DC1" w:rsidRDefault="002D2DC1" w:rsidP="003E6492">
      <w:pPr>
        <w:pStyle w:val="PagesHeading"/>
      </w:pPr>
      <w:bookmarkStart w:id="65" w:name="_Toc40262235"/>
      <w:r>
        <w:lastRenderedPageBreak/>
        <w:t xml:space="preserve">Alopecia </w:t>
      </w:r>
      <w:r w:rsidR="00BA0EC8" w:rsidRPr="00BA0EC8">
        <w:t>areata</w:t>
      </w:r>
      <w:bookmarkEnd w:id="65"/>
    </w:p>
    <w:p w14:paraId="73389432" w14:textId="7052D90F" w:rsidR="002D2DC1" w:rsidRDefault="00BA0EC8" w:rsidP="00E82BA2">
      <w:pPr>
        <w:pStyle w:val="PagesBodytext"/>
        <w:spacing w:before="240"/>
      </w:pPr>
      <w:r>
        <w:t xml:space="preserve">The number of DALYs 2017 for </w:t>
      </w:r>
      <w:r w:rsidR="00631B1E">
        <w:t xml:space="preserve">alopecia areata is </w:t>
      </w:r>
      <w:r w:rsidR="002D2DC1">
        <w:t>523,059</w:t>
      </w:r>
      <w:r>
        <w:t>, with a global prevalence of</w:t>
      </w:r>
      <w:r w:rsidR="002D2DC1">
        <w:t xml:space="preserve"> </w:t>
      </w:r>
      <w:r w:rsidR="00BA0CD1">
        <w:t>0.22%</w:t>
      </w:r>
      <w:r w:rsidR="00631B1E">
        <w:t>.</w:t>
      </w:r>
    </w:p>
    <w:p w14:paraId="2F732B5A" w14:textId="23AAACAC" w:rsidR="00592019" w:rsidRDefault="00592019" w:rsidP="00592019">
      <w:pPr>
        <w:pStyle w:val="PagesSubheading"/>
      </w:pPr>
      <w:bookmarkStart w:id="66" w:name="_Toc40262236"/>
      <w:r>
        <w:t>Summary table</w:t>
      </w:r>
      <w:bookmarkEnd w:id="66"/>
    </w:p>
    <w:tbl>
      <w:tblPr>
        <w:tblStyle w:val="TableGrid"/>
        <w:tblW w:w="13416" w:type="dxa"/>
        <w:tblLook w:val="04A0" w:firstRow="1" w:lastRow="0" w:firstColumn="1" w:lastColumn="0" w:noHBand="0" w:noVBand="1"/>
      </w:tblPr>
      <w:tblGrid>
        <w:gridCol w:w="4345"/>
        <w:gridCol w:w="3969"/>
        <w:gridCol w:w="5102"/>
      </w:tblGrid>
      <w:tr w:rsidR="0004271F" w:rsidRPr="00B441F5" w14:paraId="26B57E1F" w14:textId="77777777" w:rsidTr="0004271F">
        <w:tc>
          <w:tcPr>
            <w:tcW w:w="4345" w:type="dxa"/>
          </w:tcPr>
          <w:p w14:paraId="3EE4597A"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594982C6"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742ABD85" w14:textId="1F51C70C" w:rsidR="00054D94" w:rsidRPr="00B441F5" w:rsidRDefault="00054D94" w:rsidP="00054D94">
            <w:pPr>
              <w:rPr>
                <w:rFonts w:ascii="Source Sans Pro" w:hAnsi="Source Sans Pro"/>
                <w:b/>
              </w:rPr>
            </w:pPr>
            <w:r w:rsidRPr="00B441F5">
              <w:rPr>
                <w:rFonts w:ascii="Source Sans Pro" w:hAnsi="Source Sans Pro"/>
                <w:b/>
              </w:rPr>
              <w:t>JLA</w:t>
            </w:r>
            <w:r>
              <w:rPr>
                <w:rFonts w:ascii="Source Sans Pro" w:hAnsi="Source Sans Pro"/>
                <w:b/>
              </w:rPr>
              <w:t xml:space="preserve"> research priorities</w:t>
            </w:r>
          </w:p>
        </w:tc>
      </w:tr>
      <w:tr w:rsidR="0004271F" w14:paraId="2EAE5331" w14:textId="77777777" w:rsidTr="0004271F">
        <w:tc>
          <w:tcPr>
            <w:tcW w:w="4345" w:type="dxa"/>
          </w:tcPr>
          <w:p w14:paraId="1BB426D5" w14:textId="274EBCFD" w:rsidR="00054D94" w:rsidRDefault="000452C3" w:rsidP="00D446C8">
            <w:pPr>
              <w:pStyle w:val="PagesBodytext"/>
            </w:pPr>
            <w:r w:rsidRPr="001C34BC">
              <w:rPr>
                <w:b/>
              </w:rPr>
              <w:t>Alopecia areata</w:t>
            </w:r>
            <w:r w:rsidRPr="001C34BC">
              <w:rPr>
                <w:b/>
              </w:rPr>
              <w:tab/>
            </w:r>
            <w:r w:rsidRPr="001C34BC">
              <w:rPr>
                <w:b/>
              </w:rPr>
              <w:br/>
            </w:r>
            <w:r>
              <w:t>The pharmaceutical industry is undertaking large phase III trials, the literature is evolving</w:t>
            </w:r>
            <w:r>
              <w:br/>
              <w:t>Clinical society, association or professional organisation (British Association of Dermatologists' Therapy &amp; Guidelines sub-committee)</w:t>
            </w:r>
            <w:r>
              <w:br/>
            </w:r>
            <w:r w:rsidRPr="00B03C2F">
              <w:rPr>
                <w:b/>
              </w:rPr>
              <w:t>Alopecia areata</w:t>
            </w:r>
            <w:r w:rsidRPr="00B03C2F">
              <w:rPr>
                <w:b/>
              </w:rPr>
              <w:tab/>
            </w:r>
            <w:r w:rsidRPr="00B03C2F">
              <w:rPr>
                <w:b/>
              </w:rPr>
              <w:br/>
            </w:r>
            <w:r>
              <w:t>Unmet need, no effective therapy, common and social problem</w:t>
            </w:r>
            <w:r>
              <w:tab/>
            </w:r>
            <w:r>
              <w:br/>
              <w:t>Clinical society, association or professional organisation</w:t>
            </w:r>
            <w:r>
              <w:br/>
            </w:r>
            <w:r w:rsidRPr="001C34BC">
              <w:rPr>
                <w:b/>
              </w:rPr>
              <w:t>Alopecia areata</w:t>
            </w:r>
            <w:r w:rsidRPr="001C34BC">
              <w:rPr>
                <w:b/>
              </w:rPr>
              <w:tab/>
            </w:r>
            <w:r w:rsidRPr="001C34BC">
              <w:rPr>
                <w:b/>
              </w:rPr>
              <w:br/>
            </w:r>
            <w:r>
              <w:t>What can we recommend?</w:t>
            </w:r>
            <w:r>
              <w:tab/>
            </w:r>
            <w:r>
              <w:br/>
              <w:t>Clinician/healthcare professional &amp; Researcher</w:t>
            </w:r>
            <w:r>
              <w:br/>
            </w:r>
            <w:r w:rsidRPr="001C34BC">
              <w:rPr>
                <w:b/>
              </w:rPr>
              <w:t>Update to treaments/interventions for alopecia areata</w:t>
            </w:r>
            <w:r w:rsidRPr="001C34BC">
              <w:rPr>
                <w:b/>
              </w:rPr>
              <w:tab/>
            </w:r>
            <w:r w:rsidRPr="001C34BC">
              <w:rPr>
                <w:b/>
              </w:rPr>
              <w:br/>
            </w:r>
            <w:r>
              <w:t>Last review of interventions was 2008, also identified as a priority by the hair loss PSP</w:t>
            </w:r>
            <w:r>
              <w:br/>
              <w:t>Patient group or consumer group</w:t>
            </w:r>
          </w:p>
        </w:tc>
        <w:tc>
          <w:tcPr>
            <w:tcW w:w="3969" w:type="dxa"/>
          </w:tcPr>
          <w:p w14:paraId="2C9391E6" w14:textId="549564F1" w:rsidR="00054D94" w:rsidRDefault="000452C3" w:rsidP="00054D94">
            <w:pPr>
              <w:pStyle w:val="PagesBodytext"/>
            </w:pPr>
            <w:r>
              <w:t>#30</w:t>
            </w:r>
            <w:r w:rsidRPr="001C34BC">
              <w:t xml:space="preserve"> Interventions for alopecia areata</w:t>
            </w:r>
            <w:r>
              <w:t xml:space="preserve"> (prioritised 2017, protocol </w:t>
            </w:r>
            <w:r w:rsidRPr="001C34BC">
              <w:t>Treatments for alopecia areata: a network meta-analysis</w:t>
            </w:r>
            <w:r>
              <w:t xml:space="preserve"> </w:t>
            </w:r>
            <w:r w:rsidR="0004271F">
              <w:t>due 2020</w:t>
            </w:r>
            <w:r>
              <w:t>)</w:t>
            </w:r>
          </w:p>
          <w:p w14:paraId="69427C5D" w14:textId="30056B90" w:rsidR="000452C3" w:rsidRDefault="000452C3" w:rsidP="00054D94">
            <w:pPr>
              <w:pStyle w:val="PagesBodytext"/>
            </w:pPr>
            <w:r>
              <w:br/>
            </w:r>
          </w:p>
        </w:tc>
        <w:tc>
          <w:tcPr>
            <w:tcW w:w="5102" w:type="dxa"/>
          </w:tcPr>
          <w:p w14:paraId="7BACE56D" w14:textId="77777777" w:rsidR="00435E81" w:rsidRDefault="000452C3" w:rsidP="0004271F">
            <w:pPr>
              <w:pStyle w:val="PagesBodytext"/>
            </w:pPr>
            <w:r>
              <w:t>What are the causes of alopecia areata? For example - medications, medical problems, lifestyle, vaccinations.</w:t>
            </w:r>
          </w:p>
          <w:p w14:paraId="4A661304" w14:textId="2203825D" w:rsidR="000452C3" w:rsidRDefault="000452C3" w:rsidP="00435E81">
            <w:pPr>
              <w:pStyle w:val="PagesBodytext"/>
              <w:spacing w:before="240"/>
            </w:pPr>
            <w:r>
              <w:t>Are immunosuppressant therapies (for example- methotrexate, mycophenolate mofetil) better than placebo in the treatment of alopecia areata?</w:t>
            </w:r>
          </w:p>
          <w:p w14:paraId="48F46AA0" w14:textId="3723EBE2" w:rsidR="000452C3" w:rsidRDefault="000452C3" w:rsidP="000452C3">
            <w:pPr>
              <w:pStyle w:val="PagesBodytext"/>
            </w:pPr>
            <w:r>
              <w:t>In alopecia areata, are biological therapies (including JAK inhibitors and anti-cytokine therapies) more effective than placebo in causing hair re-growth?</w:t>
            </w:r>
          </w:p>
          <w:p w14:paraId="34186564" w14:textId="77777777" w:rsidR="000452C3" w:rsidRDefault="000452C3" w:rsidP="000452C3">
            <w:pPr>
              <w:pStyle w:val="PagesBodytext"/>
            </w:pPr>
            <w:r>
              <w:t>Can progression of alopecia areata be prevented by early diagnosis and treatment?</w:t>
            </w:r>
          </w:p>
          <w:p w14:paraId="6BE09621" w14:textId="77777777" w:rsidR="000452C3" w:rsidRDefault="000452C3" w:rsidP="000452C3">
            <w:pPr>
              <w:pStyle w:val="PagesBodytext"/>
            </w:pPr>
            <w:r>
              <w:t>Do any treatments have a long-term benefit in alopecia areata?</w:t>
            </w:r>
          </w:p>
          <w:p w14:paraId="73472DFA" w14:textId="77777777" w:rsidR="000452C3" w:rsidRDefault="000452C3" w:rsidP="000452C3">
            <w:pPr>
              <w:pStyle w:val="PagesBodytext"/>
            </w:pPr>
            <w:r>
              <w:t>What can be learnt about alopecia areata from other autoimmune conditions?</w:t>
            </w:r>
          </w:p>
          <w:p w14:paraId="0CBBBC78" w14:textId="79C0BBFD" w:rsidR="000452C3" w:rsidRDefault="000452C3" w:rsidP="000452C3">
            <w:pPr>
              <w:pStyle w:val="PagesBodytext"/>
            </w:pPr>
            <w:r>
              <w:t>In whom does alopecia areata hair loss progress and why?</w:t>
            </w:r>
          </w:p>
          <w:p w14:paraId="36A9E476" w14:textId="12B5063D" w:rsidR="00054D94" w:rsidRDefault="000452C3" w:rsidP="00054D94">
            <w:pPr>
              <w:pStyle w:val="PagesBodytext"/>
            </w:pPr>
            <w:r>
              <w:t>How effective are alternative therapies in alopecia areata?</w:t>
            </w:r>
          </w:p>
        </w:tc>
      </w:tr>
      <w:tr w:rsidR="0004271F" w14:paraId="0355B95A" w14:textId="77777777" w:rsidTr="0004271F">
        <w:tc>
          <w:tcPr>
            <w:tcW w:w="4345" w:type="dxa"/>
          </w:tcPr>
          <w:p w14:paraId="70BA4DD9" w14:textId="0AA0E062" w:rsidR="00054D94" w:rsidRDefault="000452C3" w:rsidP="000452C3">
            <w:pPr>
              <w:pStyle w:val="PagesBodytext"/>
            </w:pPr>
            <w:r w:rsidRPr="001C34BC">
              <w:rPr>
                <w:b/>
              </w:rPr>
              <w:lastRenderedPageBreak/>
              <w:t>Use of Oral Minoxidil</w:t>
            </w:r>
            <w:r w:rsidRPr="001C34BC">
              <w:rPr>
                <w:b/>
              </w:rPr>
              <w:tab/>
            </w:r>
            <w:r w:rsidRPr="001C34BC">
              <w:rPr>
                <w:b/>
              </w:rPr>
              <w:br/>
            </w:r>
            <w:r>
              <w:t>There is a high number of dermatologists prescribing Oral Minoxidil for different types of alopecia; however, there is a few limited literature assessing its effect and effectiveness.</w:t>
            </w:r>
            <w:r>
              <w:br/>
              <w:t>Clinician/healthcare professional &amp; Researcher</w:t>
            </w:r>
          </w:p>
        </w:tc>
        <w:tc>
          <w:tcPr>
            <w:tcW w:w="3969" w:type="dxa"/>
          </w:tcPr>
          <w:p w14:paraId="378DC26B" w14:textId="77777777" w:rsidR="00D446C8" w:rsidRDefault="00D446C8" w:rsidP="00D446C8">
            <w:pPr>
              <w:pStyle w:val="PagesBodytext"/>
            </w:pPr>
            <w:r>
              <w:t>#30</w:t>
            </w:r>
            <w:r w:rsidRPr="001C34BC">
              <w:t xml:space="preserve"> Interventions for alopecia areata</w:t>
            </w:r>
            <w:r>
              <w:t xml:space="preserve"> (prioritised 2017, protocol </w:t>
            </w:r>
            <w:r w:rsidRPr="001C34BC">
              <w:t>Treatments for alopecia areata: a network meta-analysis</w:t>
            </w:r>
            <w:r>
              <w:t xml:space="preserve"> due 2020)</w:t>
            </w:r>
          </w:p>
          <w:p w14:paraId="36496FE0" w14:textId="77777777" w:rsidR="00054D94" w:rsidRDefault="00054D94" w:rsidP="00054D94">
            <w:pPr>
              <w:pStyle w:val="PagesBodytext"/>
            </w:pPr>
          </w:p>
        </w:tc>
        <w:tc>
          <w:tcPr>
            <w:tcW w:w="5102" w:type="dxa"/>
          </w:tcPr>
          <w:p w14:paraId="3A55A989" w14:textId="77777777" w:rsidR="00054D94" w:rsidRDefault="00054D94" w:rsidP="00054D94">
            <w:pPr>
              <w:pStyle w:val="PagesBodytext"/>
            </w:pPr>
          </w:p>
        </w:tc>
      </w:tr>
      <w:tr w:rsidR="0004271F" w14:paraId="088F4FC0" w14:textId="77777777" w:rsidTr="00D446C8">
        <w:trPr>
          <w:trHeight w:val="737"/>
        </w:trPr>
        <w:tc>
          <w:tcPr>
            <w:tcW w:w="4345" w:type="dxa"/>
          </w:tcPr>
          <w:p w14:paraId="0AB4573D" w14:textId="58CCB54A" w:rsidR="00054D94" w:rsidRDefault="000452C3" w:rsidP="000452C3">
            <w:pPr>
              <w:pStyle w:val="PagesBodytext"/>
            </w:pPr>
            <w:r w:rsidRPr="001C34BC">
              <w:rPr>
                <w:b/>
              </w:rPr>
              <w:t>Use of Laser Therapy for Alopecia</w:t>
            </w:r>
            <w:r w:rsidRPr="001C34BC">
              <w:rPr>
                <w:b/>
              </w:rPr>
              <w:tab/>
            </w:r>
            <w:r w:rsidRPr="001C34BC">
              <w:rPr>
                <w:b/>
              </w:rPr>
              <w:br/>
            </w:r>
            <w:r>
              <w:t>What is the current quality of evidence of Laser Therapy for Alopecia.</w:t>
            </w:r>
            <w:r>
              <w:tab/>
            </w:r>
            <w:r>
              <w:br/>
              <w:t>Clinician/healthcare professional &amp; Researcher</w:t>
            </w:r>
          </w:p>
        </w:tc>
        <w:tc>
          <w:tcPr>
            <w:tcW w:w="3969" w:type="dxa"/>
          </w:tcPr>
          <w:p w14:paraId="438372B6" w14:textId="364ECFBD" w:rsidR="00054D94" w:rsidRDefault="00D446C8" w:rsidP="00054D94">
            <w:pPr>
              <w:pStyle w:val="PagesBodytext"/>
            </w:pPr>
            <w:r>
              <w:t>#30</w:t>
            </w:r>
            <w:r w:rsidRPr="001C34BC">
              <w:t xml:space="preserve"> Interventions for alopecia areata</w:t>
            </w:r>
            <w:r>
              <w:t xml:space="preserve"> (prioritised 2017, protocol </w:t>
            </w:r>
            <w:r w:rsidRPr="001C34BC">
              <w:t>Treatments for alopecia areata: a network meta-analysis</w:t>
            </w:r>
            <w:r>
              <w:t xml:space="preserve"> due 2020)</w:t>
            </w:r>
          </w:p>
        </w:tc>
        <w:tc>
          <w:tcPr>
            <w:tcW w:w="5102" w:type="dxa"/>
          </w:tcPr>
          <w:p w14:paraId="24D488C2" w14:textId="77777777" w:rsidR="00054D94" w:rsidRDefault="00054D94" w:rsidP="00054D94">
            <w:pPr>
              <w:pStyle w:val="PagesBodytext"/>
            </w:pPr>
          </w:p>
        </w:tc>
      </w:tr>
      <w:tr w:rsidR="0004271F" w14:paraId="7E916A51" w14:textId="77777777" w:rsidTr="0004271F">
        <w:tc>
          <w:tcPr>
            <w:tcW w:w="4345" w:type="dxa"/>
          </w:tcPr>
          <w:p w14:paraId="7CF320FC" w14:textId="30A2DA90" w:rsidR="00054D94" w:rsidRDefault="000452C3" w:rsidP="00D446C8">
            <w:pPr>
              <w:pStyle w:val="PagesBodytext"/>
            </w:pPr>
            <w:r w:rsidRPr="001C34BC">
              <w:rPr>
                <w:b/>
              </w:rPr>
              <w:t>Alopecia universalis</w:t>
            </w:r>
            <w:r w:rsidRPr="001C34BC">
              <w:rPr>
                <w:b/>
              </w:rPr>
              <w:tab/>
            </w:r>
            <w:r w:rsidRPr="001C34BC">
              <w:rPr>
                <w:b/>
              </w:rPr>
              <w:br/>
            </w:r>
            <w:r>
              <w:t>To keep us up to date and give us some hope</w:t>
            </w:r>
            <w:r>
              <w:br/>
              <w:t>Patient/Consumer</w:t>
            </w:r>
          </w:p>
        </w:tc>
        <w:tc>
          <w:tcPr>
            <w:tcW w:w="3969" w:type="dxa"/>
          </w:tcPr>
          <w:p w14:paraId="16455225" w14:textId="5F7B4442" w:rsidR="00054D94" w:rsidRDefault="00D446C8" w:rsidP="00054D94">
            <w:pPr>
              <w:pStyle w:val="PagesBodytext"/>
            </w:pPr>
            <w:r>
              <w:t>#30</w:t>
            </w:r>
            <w:r w:rsidRPr="001C34BC">
              <w:t xml:space="preserve"> Interventions for alopecia areata</w:t>
            </w:r>
            <w:r>
              <w:t xml:space="preserve"> (prioritised 2017, protocol </w:t>
            </w:r>
            <w:r w:rsidRPr="001C34BC">
              <w:t>Treatments for alopecia areata: a network meta-analysis</w:t>
            </w:r>
            <w:r>
              <w:t xml:space="preserve"> due 2020)</w:t>
            </w:r>
          </w:p>
        </w:tc>
        <w:tc>
          <w:tcPr>
            <w:tcW w:w="5102" w:type="dxa"/>
          </w:tcPr>
          <w:p w14:paraId="7C6D0CCF" w14:textId="77777777" w:rsidR="00054D94" w:rsidRDefault="00054D94" w:rsidP="00054D94">
            <w:pPr>
              <w:pStyle w:val="PagesBodytext"/>
            </w:pPr>
          </w:p>
        </w:tc>
      </w:tr>
      <w:tr w:rsidR="0004271F" w14:paraId="2510FAA7" w14:textId="77777777" w:rsidTr="0004271F">
        <w:tc>
          <w:tcPr>
            <w:tcW w:w="4345" w:type="dxa"/>
          </w:tcPr>
          <w:p w14:paraId="70DB5990" w14:textId="67EF5FB1" w:rsidR="000452C3" w:rsidRPr="001C34BC" w:rsidRDefault="000452C3" w:rsidP="000452C3">
            <w:pPr>
              <w:pStyle w:val="PagesBodytext"/>
              <w:rPr>
                <w:b/>
              </w:rPr>
            </w:pPr>
            <w:r w:rsidRPr="001C34BC">
              <w:rPr>
                <w:b/>
              </w:rPr>
              <w:t>Non-surgical interventions for androgenetic Alopecia in men</w:t>
            </w:r>
            <w:r w:rsidRPr="001C34BC">
              <w:rPr>
                <w:b/>
              </w:rPr>
              <w:tab/>
            </w:r>
            <w:r w:rsidRPr="001C34BC">
              <w:rPr>
                <w:b/>
              </w:rPr>
              <w:br/>
            </w:r>
            <w:r>
              <w:t>Androgenetic Alopecia is a common disorder, affecting about 70% of Caucasian men around 70 year old, reflecting an important area of interest in dermatology routine, and there are no systematic reviews about it, which are the best evidence in the literature</w:t>
            </w:r>
            <w:r>
              <w:tab/>
            </w:r>
            <w:r>
              <w:br/>
              <w:t>Title suggestion by email since last exercise</w:t>
            </w:r>
          </w:p>
        </w:tc>
        <w:tc>
          <w:tcPr>
            <w:tcW w:w="3969" w:type="dxa"/>
          </w:tcPr>
          <w:p w14:paraId="3EAE594B" w14:textId="77777777" w:rsidR="000452C3" w:rsidRDefault="000452C3" w:rsidP="00D446C8">
            <w:pPr>
              <w:pStyle w:val="PagesBodytext"/>
            </w:pPr>
            <w:r>
              <w:t>#48 Non-surgical interventions for androgenic alopecia in men (never published)</w:t>
            </w:r>
          </w:p>
          <w:p w14:paraId="2A07CA7F" w14:textId="77777777" w:rsidR="000452C3" w:rsidRDefault="000452C3" w:rsidP="00054D94">
            <w:pPr>
              <w:pStyle w:val="PagesBodytext"/>
            </w:pPr>
          </w:p>
        </w:tc>
        <w:tc>
          <w:tcPr>
            <w:tcW w:w="5102" w:type="dxa"/>
          </w:tcPr>
          <w:p w14:paraId="07F0343F" w14:textId="77777777" w:rsidR="000452C3" w:rsidRDefault="000452C3" w:rsidP="00054D94">
            <w:pPr>
              <w:pStyle w:val="PagesBodytext"/>
            </w:pPr>
          </w:p>
        </w:tc>
      </w:tr>
      <w:tr w:rsidR="0004271F" w14:paraId="2EB4373A" w14:textId="77777777" w:rsidTr="0004271F">
        <w:tc>
          <w:tcPr>
            <w:tcW w:w="4345" w:type="dxa"/>
          </w:tcPr>
          <w:p w14:paraId="1138D2FB" w14:textId="653705AE" w:rsidR="000452C3" w:rsidRPr="001C34BC" w:rsidRDefault="000452C3" w:rsidP="000452C3">
            <w:pPr>
              <w:pStyle w:val="PagesBodytext"/>
              <w:rPr>
                <w:b/>
              </w:rPr>
            </w:pPr>
            <w:r w:rsidRPr="001C34BC">
              <w:rPr>
                <w:b/>
              </w:rPr>
              <w:t>Diffuse hair loss in female patients</w:t>
            </w:r>
            <w:r>
              <w:tab/>
            </w:r>
            <w:r>
              <w:br/>
              <w:t xml:space="preserve">Clear best practice guidelines yet to be </w:t>
            </w:r>
            <w:r>
              <w:lastRenderedPageBreak/>
              <w:t>formulated</w:t>
            </w:r>
            <w:r>
              <w:tab/>
            </w:r>
            <w:r>
              <w:br/>
              <w:t>Clinician/healthcare professional</w:t>
            </w:r>
          </w:p>
        </w:tc>
        <w:tc>
          <w:tcPr>
            <w:tcW w:w="3969" w:type="dxa"/>
          </w:tcPr>
          <w:p w14:paraId="4C02A3CD" w14:textId="1C5C7481" w:rsidR="000452C3" w:rsidRDefault="00D446C8" w:rsidP="00054D94">
            <w:pPr>
              <w:pStyle w:val="PagesBodytext"/>
            </w:pPr>
            <w:r>
              <w:lastRenderedPageBreak/>
              <w:t xml:space="preserve">#123 </w:t>
            </w:r>
            <w:r w:rsidRPr="00D446C8">
              <w:t>Interventions for female pattern hair loss</w:t>
            </w:r>
            <w:r>
              <w:t xml:space="preserve"> (2016)</w:t>
            </w:r>
          </w:p>
        </w:tc>
        <w:tc>
          <w:tcPr>
            <w:tcW w:w="5102" w:type="dxa"/>
          </w:tcPr>
          <w:p w14:paraId="4D570E7A" w14:textId="77777777" w:rsidR="00D446C8" w:rsidRDefault="00D446C8" w:rsidP="00D446C8">
            <w:pPr>
              <w:pStyle w:val="PagesBodytext"/>
            </w:pPr>
            <w:r>
              <w:t xml:space="preserve">What are the causes of female pattern hair loss? For example, genetic, hormonal and childbirth, </w:t>
            </w:r>
            <w:r>
              <w:lastRenderedPageBreak/>
              <w:t>autoimmune, dietary, other medical conditions, environmental factors.</w:t>
            </w:r>
          </w:p>
          <w:p w14:paraId="1FD334DD" w14:textId="77777777" w:rsidR="00D446C8" w:rsidRDefault="00D446C8" w:rsidP="00D446C8">
            <w:pPr>
              <w:pStyle w:val="PagesBodytext"/>
            </w:pPr>
            <w:r>
              <w:t>Is spironolactone helpful in managing female pattern hair loss?</w:t>
            </w:r>
          </w:p>
          <w:p w14:paraId="1C52C74B" w14:textId="38176985" w:rsidR="000452C3" w:rsidRDefault="00D446C8" w:rsidP="00054D94">
            <w:pPr>
              <w:pStyle w:val="PagesBodytext"/>
            </w:pPr>
            <w:r>
              <w:t>In female pattern hair loss, does hormone replacement therapy (HRT) halt progression of the hair loss compared to placebo?</w:t>
            </w:r>
          </w:p>
        </w:tc>
      </w:tr>
      <w:tr w:rsidR="0004271F" w14:paraId="54538FE7" w14:textId="77777777" w:rsidTr="0004271F">
        <w:tc>
          <w:tcPr>
            <w:tcW w:w="4345" w:type="dxa"/>
          </w:tcPr>
          <w:p w14:paraId="0ED96CE4" w14:textId="0AE1D222" w:rsidR="000452C3" w:rsidRPr="001C34BC" w:rsidRDefault="000452C3" w:rsidP="000452C3">
            <w:pPr>
              <w:pStyle w:val="PagesBodytext"/>
              <w:rPr>
                <w:b/>
              </w:rPr>
            </w:pPr>
            <w:r w:rsidRPr="001C34BC">
              <w:rPr>
                <w:b/>
              </w:rPr>
              <w:lastRenderedPageBreak/>
              <w:t>Review of Treatment for frontal fibrosing alopecia</w:t>
            </w:r>
            <w:r>
              <w:tab/>
            </w:r>
            <w:r>
              <w:br/>
              <w:t>Identified as a top priority by the hair loss PSP</w:t>
            </w:r>
            <w:r>
              <w:tab/>
            </w:r>
            <w:r>
              <w:br/>
              <w:t>Patient group or consumer group</w:t>
            </w:r>
          </w:p>
        </w:tc>
        <w:tc>
          <w:tcPr>
            <w:tcW w:w="3969" w:type="dxa"/>
          </w:tcPr>
          <w:p w14:paraId="4633240B" w14:textId="77777777" w:rsidR="000452C3" w:rsidRDefault="000452C3" w:rsidP="00054D94">
            <w:pPr>
              <w:pStyle w:val="PagesBodytext"/>
            </w:pPr>
          </w:p>
        </w:tc>
        <w:tc>
          <w:tcPr>
            <w:tcW w:w="5102" w:type="dxa"/>
          </w:tcPr>
          <w:p w14:paraId="590CDB10" w14:textId="5D3CD4CB" w:rsidR="000452C3" w:rsidRDefault="000452C3" w:rsidP="00054D94">
            <w:pPr>
              <w:pStyle w:val="PagesBodytext"/>
            </w:pPr>
            <w:r>
              <w:t>What is the most effective treatment for frontal fibrosing alopecia?</w:t>
            </w:r>
          </w:p>
          <w:p w14:paraId="32FAA332" w14:textId="420A208E" w:rsidR="000452C3" w:rsidRDefault="000452C3" w:rsidP="00054D94">
            <w:pPr>
              <w:pStyle w:val="PagesBodytext"/>
            </w:pPr>
            <w:r>
              <w:t>What are the causes of frontal fibrosing alopecia?- for example- dietary, genetic, autoimmune, skin care products, medications, hormonal, environmental, vaccination, infection.</w:t>
            </w:r>
          </w:p>
        </w:tc>
      </w:tr>
      <w:tr w:rsidR="0004271F" w14:paraId="44EC55DE" w14:textId="77777777" w:rsidTr="0004271F">
        <w:tc>
          <w:tcPr>
            <w:tcW w:w="4345" w:type="dxa"/>
          </w:tcPr>
          <w:p w14:paraId="28AAD133" w14:textId="57CB7682" w:rsidR="000452C3" w:rsidRPr="001C34BC" w:rsidRDefault="000452C3" w:rsidP="00D446C8">
            <w:pPr>
              <w:pStyle w:val="PagesBodytext"/>
              <w:rPr>
                <w:b/>
              </w:rPr>
            </w:pPr>
            <w:r w:rsidRPr="001C34BC">
              <w:rPr>
                <w:b/>
              </w:rPr>
              <w:t>Review of dietary interventions for hair loss</w:t>
            </w:r>
            <w:r>
              <w:tab/>
            </w:r>
            <w:r>
              <w:br/>
              <w:t>Identified as a priority by the hair loss PSP</w:t>
            </w:r>
            <w:r>
              <w:br/>
              <w:t>Patient group or consumer group</w:t>
            </w:r>
          </w:p>
        </w:tc>
        <w:tc>
          <w:tcPr>
            <w:tcW w:w="3969" w:type="dxa"/>
          </w:tcPr>
          <w:p w14:paraId="3C285291" w14:textId="77777777" w:rsidR="000452C3" w:rsidRDefault="000452C3" w:rsidP="00054D94">
            <w:pPr>
              <w:pStyle w:val="PagesBodytext"/>
            </w:pPr>
          </w:p>
        </w:tc>
        <w:tc>
          <w:tcPr>
            <w:tcW w:w="5102" w:type="dxa"/>
          </w:tcPr>
          <w:p w14:paraId="71F451A0" w14:textId="2D4F57BA" w:rsidR="000452C3" w:rsidRDefault="000452C3" w:rsidP="00054D94">
            <w:pPr>
              <w:pStyle w:val="PagesBodytext"/>
            </w:pPr>
            <w:r>
              <w:t>Do certain foods, vitamins or nutritional supplements improve hair re-growth in alopecia areata?</w:t>
            </w:r>
          </w:p>
        </w:tc>
      </w:tr>
      <w:tr w:rsidR="0004271F" w14:paraId="55C2139C" w14:textId="77777777" w:rsidTr="0004271F">
        <w:tc>
          <w:tcPr>
            <w:tcW w:w="4345" w:type="dxa"/>
          </w:tcPr>
          <w:p w14:paraId="246B015A" w14:textId="101C144F" w:rsidR="000452C3" w:rsidRPr="001C34BC" w:rsidRDefault="000452C3" w:rsidP="00D446C8">
            <w:pPr>
              <w:pStyle w:val="PagesBodytext"/>
              <w:rPr>
                <w:b/>
              </w:rPr>
            </w:pPr>
            <w:r w:rsidRPr="001C34BC">
              <w:rPr>
                <w:b/>
              </w:rPr>
              <w:t>Review of psychological interventions for hair loss disorders</w:t>
            </w:r>
            <w:r>
              <w:tab/>
            </w:r>
            <w:r>
              <w:br/>
              <w:t>Identified as a priority by the hair loss PSP</w:t>
            </w:r>
            <w:r>
              <w:br/>
              <w:t>Patient group or consumer group</w:t>
            </w:r>
          </w:p>
        </w:tc>
        <w:tc>
          <w:tcPr>
            <w:tcW w:w="3969" w:type="dxa"/>
          </w:tcPr>
          <w:p w14:paraId="381F9078" w14:textId="77777777" w:rsidR="000452C3" w:rsidRDefault="000452C3" w:rsidP="00054D94">
            <w:pPr>
              <w:pStyle w:val="PagesBodytext"/>
            </w:pPr>
          </w:p>
        </w:tc>
        <w:tc>
          <w:tcPr>
            <w:tcW w:w="5102" w:type="dxa"/>
          </w:tcPr>
          <w:p w14:paraId="684AE344" w14:textId="77777777" w:rsidR="000452C3" w:rsidRDefault="000452C3" w:rsidP="000452C3">
            <w:pPr>
              <w:pStyle w:val="PagesBodytext"/>
            </w:pPr>
            <w:r>
              <w:t>Are psychological interventions helpful in alopecia areata?</w:t>
            </w:r>
          </w:p>
          <w:p w14:paraId="2DF61CF8" w14:textId="77777777" w:rsidR="000452C3" w:rsidRDefault="000452C3" w:rsidP="00054D94">
            <w:pPr>
              <w:pStyle w:val="PagesBodytext"/>
            </w:pPr>
          </w:p>
        </w:tc>
      </w:tr>
      <w:tr w:rsidR="0004271F" w14:paraId="2164786A" w14:textId="77777777" w:rsidTr="0004271F">
        <w:tc>
          <w:tcPr>
            <w:tcW w:w="4345" w:type="dxa"/>
          </w:tcPr>
          <w:p w14:paraId="71432C33" w14:textId="1DAB1033" w:rsidR="000452C3" w:rsidRPr="001C34BC" w:rsidRDefault="000452C3" w:rsidP="000452C3">
            <w:pPr>
              <w:pStyle w:val="PagesBodytext"/>
              <w:rPr>
                <w:b/>
              </w:rPr>
            </w:pPr>
            <w:r w:rsidRPr="001C34BC">
              <w:rPr>
                <w:b/>
              </w:rPr>
              <w:t>Autologous platelet-rich plasma therapy for pattern hair loss</w:t>
            </w:r>
            <w:r>
              <w:tab/>
            </w:r>
            <w:r>
              <w:tab/>
            </w:r>
            <w:r>
              <w:br/>
              <w:t>Title suggestion by email since last exercise</w:t>
            </w:r>
          </w:p>
        </w:tc>
        <w:tc>
          <w:tcPr>
            <w:tcW w:w="3969" w:type="dxa"/>
          </w:tcPr>
          <w:p w14:paraId="39038814" w14:textId="628AE040" w:rsidR="000452C3" w:rsidRDefault="00D446C8" w:rsidP="00054D94">
            <w:pPr>
              <w:pStyle w:val="PagesBodytext"/>
            </w:pPr>
            <w:r>
              <w:t>#30</w:t>
            </w:r>
            <w:r w:rsidRPr="001C34BC">
              <w:t xml:space="preserve"> Interventions for alopecia areata</w:t>
            </w:r>
            <w:r>
              <w:t xml:space="preserve"> (prioritised 2017, protocol </w:t>
            </w:r>
            <w:r w:rsidRPr="001C34BC">
              <w:t>Treatments for alopecia areata: a network meta-analysis</w:t>
            </w:r>
            <w:r>
              <w:t xml:space="preserve"> due 2020)</w:t>
            </w:r>
          </w:p>
        </w:tc>
        <w:tc>
          <w:tcPr>
            <w:tcW w:w="5102" w:type="dxa"/>
          </w:tcPr>
          <w:p w14:paraId="5788424D" w14:textId="77777777" w:rsidR="000452C3" w:rsidRDefault="000452C3" w:rsidP="00054D94">
            <w:pPr>
              <w:pStyle w:val="PagesBodytext"/>
            </w:pPr>
          </w:p>
        </w:tc>
      </w:tr>
      <w:tr w:rsidR="0004271F" w14:paraId="5EDBDB2B" w14:textId="77777777" w:rsidTr="0004271F">
        <w:tc>
          <w:tcPr>
            <w:tcW w:w="4345" w:type="dxa"/>
          </w:tcPr>
          <w:p w14:paraId="180E3D82" w14:textId="1DE4F36C" w:rsidR="000452C3" w:rsidRPr="001C34BC" w:rsidRDefault="000452C3" w:rsidP="00D446C8">
            <w:pPr>
              <w:pStyle w:val="PagesBodytext"/>
              <w:rPr>
                <w:b/>
              </w:rPr>
            </w:pPr>
            <w:r w:rsidRPr="001C34BC">
              <w:rPr>
                <w:b/>
              </w:rPr>
              <w:lastRenderedPageBreak/>
              <w:t>Review of treatment of Lichen planopilaris</w:t>
            </w:r>
            <w:r w:rsidRPr="001C34BC">
              <w:rPr>
                <w:b/>
              </w:rPr>
              <w:tab/>
            </w:r>
            <w:r w:rsidRPr="001C34BC">
              <w:rPr>
                <w:b/>
              </w:rPr>
              <w:br/>
            </w:r>
            <w:r w:rsidRPr="001C34BC">
              <w:t>Identified as a priority by the hair loss PSP</w:t>
            </w:r>
            <w:r>
              <w:br/>
            </w:r>
            <w:r w:rsidRPr="001C34BC">
              <w:t>Patient group or consumer group</w:t>
            </w:r>
          </w:p>
        </w:tc>
        <w:tc>
          <w:tcPr>
            <w:tcW w:w="3969" w:type="dxa"/>
          </w:tcPr>
          <w:p w14:paraId="755A565A" w14:textId="77777777" w:rsidR="000452C3" w:rsidRDefault="000452C3" w:rsidP="00054D94">
            <w:pPr>
              <w:pStyle w:val="PagesBodytext"/>
            </w:pPr>
          </w:p>
        </w:tc>
        <w:tc>
          <w:tcPr>
            <w:tcW w:w="5102" w:type="dxa"/>
          </w:tcPr>
          <w:p w14:paraId="25AFA864" w14:textId="048CEE70" w:rsidR="000452C3" w:rsidRDefault="00867271" w:rsidP="00054D94">
            <w:pPr>
              <w:pStyle w:val="PagesBodytext"/>
            </w:pPr>
            <w:r>
              <w:t>What is the most effective treatment for Lichen planopilaris?</w:t>
            </w:r>
          </w:p>
        </w:tc>
      </w:tr>
      <w:tr w:rsidR="0004271F" w14:paraId="67E92DAC" w14:textId="77777777" w:rsidTr="0004271F">
        <w:tc>
          <w:tcPr>
            <w:tcW w:w="4345" w:type="dxa"/>
          </w:tcPr>
          <w:p w14:paraId="31FD7A71" w14:textId="77777777" w:rsidR="00435E81" w:rsidRPr="001C34BC" w:rsidRDefault="00435E81" w:rsidP="000452C3">
            <w:pPr>
              <w:pStyle w:val="PagesBodytext"/>
              <w:rPr>
                <w:b/>
              </w:rPr>
            </w:pPr>
          </w:p>
        </w:tc>
        <w:tc>
          <w:tcPr>
            <w:tcW w:w="3969" w:type="dxa"/>
          </w:tcPr>
          <w:p w14:paraId="644F03BC" w14:textId="77777777" w:rsidR="00435E81" w:rsidRDefault="00435E81" w:rsidP="00126BFA">
            <w:pPr>
              <w:pStyle w:val="PagesBodytext"/>
            </w:pPr>
          </w:p>
        </w:tc>
        <w:tc>
          <w:tcPr>
            <w:tcW w:w="5102" w:type="dxa"/>
          </w:tcPr>
          <w:p w14:paraId="45450AA6" w14:textId="77777777" w:rsidR="00435E81" w:rsidRPr="00435E81" w:rsidRDefault="00435E81" w:rsidP="00D413C3">
            <w:pPr>
              <w:pStyle w:val="PagesBodytext"/>
              <w:spacing w:after="0"/>
              <w:rPr>
                <w:b/>
                <w:bCs/>
              </w:rPr>
            </w:pPr>
            <w:r w:rsidRPr="00435E81">
              <w:rPr>
                <w:b/>
                <w:bCs/>
              </w:rPr>
              <w:t>JLA research priorities for other hair loss disorders</w:t>
            </w:r>
          </w:p>
          <w:p w14:paraId="4ACDD544" w14:textId="24E3C125" w:rsidR="00435E81" w:rsidRDefault="00435E81" w:rsidP="007859B0">
            <w:pPr>
              <w:pStyle w:val="PagesBodytext"/>
              <w:numPr>
                <w:ilvl w:val="0"/>
                <w:numId w:val="13"/>
              </w:numPr>
              <w:spacing w:after="0"/>
              <w:ind w:left="218" w:hanging="218"/>
            </w:pPr>
            <w:r>
              <w:t>In all types of hair loss, are psychological therapies effective in improving patient outcomes?</w:t>
            </w:r>
          </w:p>
          <w:p w14:paraId="557B7BBA" w14:textId="4C46EA63" w:rsidR="00435E81" w:rsidRDefault="00435E81" w:rsidP="007859B0">
            <w:pPr>
              <w:pStyle w:val="PagesBodytext"/>
              <w:numPr>
                <w:ilvl w:val="0"/>
                <w:numId w:val="13"/>
              </w:numPr>
              <w:spacing w:after="0"/>
              <w:ind w:left="218" w:hanging="218"/>
            </w:pPr>
            <w:r>
              <w:t>In all types of hair loss, what outcome measures should be used to assess severity of hair loss, progression and impact on the individual?</w:t>
            </w:r>
          </w:p>
          <w:p w14:paraId="7D46693B" w14:textId="29FEA664" w:rsidR="00435E81" w:rsidRDefault="00435E81" w:rsidP="007859B0">
            <w:pPr>
              <w:pStyle w:val="PagesBodytext"/>
              <w:numPr>
                <w:ilvl w:val="0"/>
                <w:numId w:val="13"/>
              </w:numPr>
              <w:spacing w:after="0"/>
              <w:ind w:left="218" w:hanging="218"/>
            </w:pPr>
            <w:r>
              <w:t>In all types of hair loss, does raising ferritin levels/replacing iron improve hair growth? And what is the optimal level of ferritin?</w:t>
            </w:r>
          </w:p>
          <w:p w14:paraId="464F3676" w14:textId="36B2CDC6" w:rsidR="00867271" w:rsidRPr="00867271" w:rsidRDefault="00435E81" w:rsidP="007859B0">
            <w:pPr>
              <w:pStyle w:val="PagesBodytext"/>
              <w:numPr>
                <w:ilvl w:val="0"/>
                <w:numId w:val="13"/>
              </w:numPr>
              <w:ind w:left="218" w:hanging="218"/>
            </w:pPr>
            <w:r>
              <w:t>In all types of hair loss, do certain diets or nutritional supplements (for example vitamin D) prevent or improve hair loss?</w:t>
            </w:r>
          </w:p>
        </w:tc>
      </w:tr>
    </w:tbl>
    <w:p w14:paraId="4B0DF071" w14:textId="3D4989C2" w:rsidR="001A51F6" w:rsidRDefault="001A51F6" w:rsidP="001A51F6">
      <w:pPr>
        <w:pStyle w:val="PagesBodytext"/>
      </w:pPr>
    </w:p>
    <w:p w14:paraId="7A0A71F7" w14:textId="3B0BF47D" w:rsidR="002C6C7F" w:rsidRDefault="002C6C7F" w:rsidP="000452C3">
      <w:pPr>
        <w:pStyle w:val="PagesSubheading"/>
      </w:pPr>
      <w:bookmarkStart w:id="67" w:name="_Toc40262237"/>
      <w:r w:rsidRPr="005C2EB1">
        <w:t>New records of clinical trials published 2017-2019</w:t>
      </w:r>
      <w:bookmarkEnd w:id="67"/>
    </w:p>
    <w:p w14:paraId="7DC318F2" w14:textId="611D7E0F" w:rsidR="002C6C7F" w:rsidRDefault="002C6C7F" w:rsidP="002C6C7F">
      <w:pPr>
        <w:pStyle w:val="PagesBodytext"/>
        <w:spacing w:before="240"/>
      </w:pPr>
      <w:r>
        <w:t xml:space="preserve">The search of CENTRAL identified 116 references relevant to alopecia, telogen and lichen planopilaris. </w:t>
      </w:r>
    </w:p>
    <w:p w14:paraId="4ECC7717" w14:textId="77777777" w:rsidR="00B965DF" w:rsidRDefault="00B965DF" w:rsidP="00010EEF">
      <w:pPr>
        <w:pStyle w:val="PagesSubheading"/>
        <w:sectPr w:rsidR="00B965DF" w:rsidSect="00D413C3">
          <w:pgSz w:w="16838" w:h="11906" w:orient="landscape" w:code="9"/>
          <w:pgMar w:top="1276" w:right="1701" w:bottom="1134" w:left="1134" w:header="680" w:footer="624" w:gutter="0"/>
          <w:cols w:space="708"/>
          <w:docGrid w:linePitch="360"/>
        </w:sectPr>
      </w:pPr>
    </w:p>
    <w:p w14:paraId="39C1FA27" w14:textId="7846CA51" w:rsidR="00D65E51" w:rsidRDefault="00D65E51" w:rsidP="00010EEF">
      <w:pPr>
        <w:pStyle w:val="PagesSubheading"/>
      </w:pPr>
      <w:bookmarkStart w:id="68" w:name="_Toc40262238"/>
      <w:r w:rsidRPr="00301F0E">
        <w:lastRenderedPageBreak/>
        <w:t xml:space="preserve">A matrix showing which </w:t>
      </w:r>
      <w:r>
        <w:t>existing alopecia</w:t>
      </w:r>
      <w:r w:rsidRPr="00301F0E">
        <w:t xml:space="preserve"> intervention reviews appeared in the top ten</w:t>
      </w:r>
      <w:r>
        <w:t xml:space="preserve"> </w:t>
      </w:r>
      <w:r w:rsidRPr="00301F0E">
        <w:t>results of the 3 metrics considered (full text downloads, citations and Altmetric scores)</w:t>
      </w:r>
      <w:bookmarkEnd w:id="68"/>
    </w:p>
    <w:p w14:paraId="61A68235" w14:textId="77777777" w:rsidR="00D65E51" w:rsidRDefault="00D65E51" w:rsidP="00D65E51">
      <w:pPr>
        <w:pStyle w:val="PagesBodytext"/>
      </w:pPr>
    </w:p>
    <w:tbl>
      <w:tblPr>
        <w:tblW w:w="9351" w:type="dxa"/>
        <w:jc w:val="center"/>
        <w:tblLook w:val="04A0" w:firstRow="1" w:lastRow="0" w:firstColumn="1" w:lastColumn="0" w:noHBand="0" w:noVBand="1"/>
      </w:tblPr>
      <w:tblGrid>
        <w:gridCol w:w="4673"/>
        <w:gridCol w:w="1276"/>
        <w:gridCol w:w="1228"/>
        <w:gridCol w:w="1323"/>
        <w:gridCol w:w="851"/>
      </w:tblGrid>
      <w:tr w:rsidR="00D65E51" w:rsidRPr="006A4DCE" w14:paraId="2372689B"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BDE1580" w14:textId="77777777" w:rsidR="00D65E51" w:rsidRPr="00D937E0" w:rsidRDefault="00D65E51"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21EBBF12" w14:textId="77777777" w:rsidR="00D65E51" w:rsidRPr="00D937E0" w:rsidRDefault="00D65E51"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6C0DDAC5" w14:textId="77777777" w:rsidR="00D65E51" w:rsidRPr="00D937E0" w:rsidRDefault="00D65E51"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6A8EB179" w14:textId="77777777" w:rsidR="00D65E51" w:rsidRPr="00D937E0" w:rsidRDefault="00D65E51"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7F3B5D2C" w14:textId="77777777" w:rsidR="00D65E51" w:rsidRPr="00D937E0" w:rsidRDefault="00D65E51" w:rsidP="00D65E51">
            <w:pPr>
              <w:pStyle w:val="PagesBodytext"/>
              <w:spacing w:before="120" w:after="120" w:line="120" w:lineRule="atLeast"/>
              <w:rPr>
                <w:b/>
                <w:bCs/>
                <w:szCs w:val="20"/>
              </w:rPr>
            </w:pPr>
            <w:r w:rsidRPr="00D937E0">
              <w:rPr>
                <w:b/>
                <w:bCs/>
                <w:szCs w:val="20"/>
              </w:rPr>
              <w:t>Total</w:t>
            </w:r>
          </w:p>
        </w:tc>
      </w:tr>
      <w:tr w:rsidR="00D65E51" w:rsidRPr="006A4DCE" w14:paraId="07998352" w14:textId="77777777" w:rsidTr="00D64CB2">
        <w:trPr>
          <w:trHeight w:val="479"/>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7A41E671" w14:textId="77777777" w:rsidR="00D65E51" w:rsidRPr="00D65E51" w:rsidRDefault="00D65E51" w:rsidP="00D65E51">
            <w:pPr>
              <w:pStyle w:val="PagesBodytext"/>
              <w:spacing w:before="120" w:after="120" w:line="120" w:lineRule="atLeast"/>
              <w:rPr>
                <w:b/>
                <w:bCs/>
                <w:szCs w:val="20"/>
              </w:rPr>
            </w:pPr>
            <w:r w:rsidRPr="00D65E51">
              <w:rPr>
                <w:b/>
                <w:bCs/>
                <w:szCs w:val="20"/>
              </w:rPr>
              <w:t>Interventions for female pattern hair loss</w:t>
            </w:r>
          </w:p>
        </w:tc>
        <w:tc>
          <w:tcPr>
            <w:tcW w:w="1276" w:type="dxa"/>
            <w:tcBorders>
              <w:top w:val="single" w:sz="4" w:space="0" w:color="auto"/>
              <w:left w:val="nil"/>
              <w:bottom w:val="single" w:sz="4" w:space="0" w:color="auto"/>
              <w:right w:val="single" w:sz="4" w:space="0" w:color="auto"/>
            </w:tcBorders>
            <w:shd w:val="clear" w:color="auto" w:fill="FFC000"/>
            <w:hideMark/>
          </w:tcPr>
          <w:p w14:paraId="4D3266C7" w14:textId="77777777" w:rsidR="00D65E51" w:rsidRPr="00D65E51" w:rsidRDefault="00D65E51" w:rsidP="00D65E51">
            <w:pPr>
              <w:pStyle w:val="PagesBodytext"/>
              <w:spacing w:before="120" w:after="120" w:line="120" w:lineRule="atLeast"/>
              <w:rPr>
                <w:b/>
                <w:bCs/>
                <w:szCs w:val="20"/>
              </w:rPr>
            </w:pPr>
            <w:r w:rsidRPr="00D65E51">
              <w:rPr>
                <w:b/>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219DB617" w14:textId="77777777" w:rsidR="00D65E51" w:rsidRPr="00D65E51" w:rsidRDefault="00D65E51" w:rsidP="00D65E51">
            <w:pPr>
              <w:pStyle w:val="PagesBodytext"/>
              <w:spacing w:before="120" w:after="120" w:line="120" w:lineRule="atLeast"/>
              <w:rPr>
                <w:b/>
                <w:bCs/>
                <w:szCs w:val="20"/>
              </w:rPr>
            </w:pPr>
            <w:r w:rsidRPr="00D65E51">
              <w:rPr>
                <w:b/>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3A5F4302" w14:textId="77777777" w:rsidR="00D65E51" w:rsidRPr="00D65E51" w:rsidRDefault="00D65E51" w:rsidP="00D65E51">
            <w:pPr>
              <w:pStyle w:val="PagesBodytext"/>
              <w:spacing w:before="120" w:after="120" w:line="120" w:lineRule="atLeast"/>
              <w:rPr>
                <w:b/>
                <w:bCs/>
                <w:szCs w:val="20"/>
              </w:rPr>
            </w:pPr>
            <w:r w:rsidRPr="00D65E51">
              <w:rPr>
                <w:b/>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739A7578" w14:textId="77777777" w:rsidR="00D65E51" w:rsidRPr="00D65E51" w:rsidRDefault="00D65E51" w:rsidP="00D65E51">
            <w:pPr>
              <w:pStyle w:val="PagesBodytext"/>
              <w:spacing w:before="120" w:after="120" w:line="120" w:lineRule="atLeast"/>
              <w:rPr>
                <w:b/>
                <w:bCs/>
                <w:szCs w:val="20"/>
              </w:rPr>
            </w:pPr>
            <w:r w:rsidRPr="00D65E51">
              <w:rPr>
                <w:b/>
                <w:bCs/>
                <w:szCs w:val="20"/>
              </w:rPr>
              <w:t>2</w:t>
            </w:r>
          </w:p>
        </w:tc>
      </w:tr>
    </w:tbl>
    <w:p w14:paraId="4379FBE9" w14:textId="77777777" w:rsidR="00D65E51" w:rsidRDefault="00D65E51" w:rsidP="002C6C7F">
      <w:pPr>
        <w:pStyle w:val="PagesBodytext"/>
        <w:spacing w:before="240"/>
      </w:pPr>
    </w:p>
    <w:p w14:paraId="2594ADE4" w14:textId="0EB3BA8B" w:rsidR="0066593C" w:rsidRPr="00800D1C" w:rsidRDefault="0066593C" w:rsidP="00800D1C">
      <w:pPr>
        <w:pStyle w:val="PagesSubheading"/>
      </w:pPr>
      <w:bookmarkStart w:id="69" w:name="_Toc40262239"/>
      <w:r w:rsidRPr="00800D1C">
        <w:t>Alopecia areata – summary</w:t>
      </w:r>
      <w:bookmarkEnd w:id="69"/>
    </w:p>
    <w:p w14:paraId="03B453FB" w14:textId="1621F159" w:rsidR="00B965DF" w:rsidRPr="00800D1C" w:rsidRDefault="0066593C" w:rsidP="00800D1C">
      <w:pPr>
        <w:pStyle w:val="PagesBodytext"/>
        <w:spacing w:before="240"/>
      </w:pPr>
      <w:r w:rsidRPr="00800D1C">
        <w:t xml:space="preserve">Significant number of new trial publications. </w:t>
      </w:r>
      <w:r w:rsidR="00126BFA" w:rsidRPr="00800D1C">
        <w:t xml:space="preserve"> Several suggestions are already captured by the ongoing review #30 ‘</w:t>
      </w:r>
      <w:r w:rsidR="00800D1C" w:rsidRPr="001C34BC">
        <w:t>Treatments for alopecia areata: a network meta-analysis</w:t>
      </w:r>
      <w:r w:rsidR="00126BFA" w:rsidRPr="00800D1C">
        <w:t>’, which was prioritised in the last round. Other suggestions are:</w:t>
      </w:r>
    </w:p>
    <w:p w14:paraId="2AD41405" w14:textId="77777777" w:rsidR="00126BFA" w:rsidRPr="00800D1C" w:rsidRDefault="00126BFA" w:rsidP="00800D1C">
      <w:pPr>
        <w:pStyle w:val="PagesBodytext"/>
        <w:spacing w:before="240"/>
      </w:pPr>
      <w:r w:rsidRPr="00800D1C">
        <w:t>Reactivation of #48 Non-surgical interventions for androgenic alopecia in men (never published)</w:t>
      </w:r>
    </w:p>
    <w:p w14:paraId="2510E05B" w14:textId="330A81EB" w:rsidR="00126BFA" w:rsidRPr="00800D1C" w:rsidRDefault="00126BFA" w:rsidP="00800D1C">
      <w:pPr>
        <w:pStyle w:val="PagesBodytext"/>
        <w:spacing w:before="240"/>
      </w:pPr>
      <w:r w:rsidRPr="00800D1C">
        <w:t xml:space="preserve">Update of #123 Interventions for female pattern hair loss (2016), including focus on spironolactone </w:t>
      </w:r>
    </w:p>
    <w:p w14:paraId="137BC30D" w14:textId="77777777" w:rsidR="00126BFA" w:rsidRPr="00800D1C" w:rsidRDefault="00126BFA" w:rsidP="00800D1C">
      <w:pPr>
        <w:pStyle w:val="PagesBodytext"/>
        <w:spacing w:before="240"/>
      </w:pPr>
      <w:r w:rsidRPr="00800D1C">
        <w:t>Interventions for frontal fibrosing alopecia</w:t>
      </w:r>
    </w:p>
    <w:p w14:paraId="0DF681D9" w14:textId="77777777" w:rsidR="00126BFA" w:rsidRPr="00800D1C" w:rsidRDefault="00126BFA" w:rsidP="00800D1C">
      <w:pPr>
        <w:pStyle w:val="PagesBodytext"/>
        <w:spacing w:before="240"/>
      </w:pPr>
      <w:r w:rsidRPr="00800D1C">
        <w:t>Dietary or psychological interventions for hair loss disorders</w:t>
      </w:r>
    </w:p>
    <w:p w14:paraId="44E0172E" w14:textId="5363E688" w:rsidR="00126BFA" w:rsidRPr="00800D1C" w:rsidRDefault="00126BFA" w:rsidP="00800D1C">
      <w:pPr>
        <w:pStyle w:val="PagesBodytext"/>
        <w:spacing w:before="240"/>
      </w:pPr>
      <w:r w:rsidRPr="00800D1C">
        <w:t>Autologous pla</w:t>
      </w:r>
      <w:r w:rsidR="00800D1C">
        <w:t xml:space="preserve">telet-rich plasma therapy for </w:t>
      </w:r>
      <w:r w:rsidRPr="00800D1C">
        <w:t>pattern hair loss</w:t>
      </w:r>
    </w:p>
    <w:p w14:paraId="63E62623" w14:textId="77777777" w:rsidR="00126BFA" w:rsidRDefault="00126BFA" w:rsidP="00800D1C">
      <w:pPr>
        <w:pStyle w:val="PagesBodytext"/>
        <w:spacing w:before="240"/>
      </w:pPr>
      <w:r w:rsidRPr="00800D1C">
        <w:t>Interventions for lichen planopilaris</w:t>
      </w:r>
    </w:p>
    <w:p w14:paraId="3B5B2200" w14:textId="77777777" w:rsidR="00126BFA" w:rsidRDefault="00126BFA" w:rsidP="00800D1C">
      <w:pPr>
        <w:pStyle w:val="PagesBodytext"/>
        <w:spacing w:before="240"/>
        <w:sectPr w:rsidR="00126BFA" w:rsidSect="00D413C3">
          <w:pgSz w:w="16838" w:h="11906" w:orient="landscape" w:code="9"/>
          <w:pgMar w:top="1276" w:right="1701" w:bottom="1134" w:left="1134" w:header="680" w:footer="624" w:gutter="0"/>
          <w:cols w:space="708"/>
          <w:docGrid w:linePitch="360"/>
        </w:sectPr>
      </w:pPr>
    </w:p>
    <w:p w14:paraId="209873DF" w14:textId="6FD61A1A" w:rsidR="002D2DC1" w:rsidRDefault="002D2DC1" w:rsidP="003E6492">
      <w:pPr>
        <w:pStyle w:val="PagesHeading"/>
      </w:pPr>
      <w:bookmarkStart w:id="70" w:name="_Toc40262240"/>
      <w:r>
        <w:lastRenderedPageBreak/>
        <w:t>Cutaneous and mucocutaneous leishmaniasis</w:t>
      </w:r>
      <w:bookmarkEnd w:id="70"/>
      <w:r>
        <w:t xml:space="preserve"> </w:t>
      </w:r>
    </w:p>
    <w:p w14:paraId="170A21B1" w14:textId="77777777" w:rsidR="00054D94" w:rsidRDefault="00BA0EC8" w:rsidP="00E82BA2">
      <w:pPr>
        <w:pStyle w:val="PagesBodytext"/>
        <w:spacing w:before="240"/>
      </w:pPr>
      <w:r>
        <w:t xml:space="preserve">The number of DALYs 2017 for </w:t>
      </w:r>
      <w:r w:rsidR="00631B1E">
        <w:t>c</w:t>
      </w:r>
      <w:r w:rsidR="00631B1E" w:rsidRPr="00631B1E">
        <w:t xml:space="preserve">utaneous and mucocutaneous leishmaniasis </w:t>
      </w:r>
      <w:r w:rsidR="00631B1E">
        <w:t xml:space="preserve">is </w:t>
      </w:r>
      <w:r w:rsidR="002D2DC1">
        <w:t>263,646</w:t>
      </w:r>
      <w:r>
        <w:t>, with a global prevalence of</w:t>
      </w:r>
      <w:r w:rsidR="002D2DC1">
        <w:t xml:space="preserve"> </w:t>
      </w:r>
      <w:r w:rsidR="00BA0CD1">
        <w:t>0.06%</w:t>
      </w:r>
      <w:r w:rsidR="00631B1E">
        <w:t>.</w:t>
      </w:r>
      <w:r w:rsidR="000B408D">
        <w:t xml:space="preserve"> </w:t>
      </w:r>
    </w:p>
    <w:p w14:paraId="0657D670" w14:textId="27E7B272" w:rsidR="00592019" w:rsidRDefault="00592019" w:rsidP="00062EF7">
      <w:pPr>
        <w:pStyle w:val="PagesSubheading"/>
        <w:spacing w:before="240"/>
      </w:pPr>
      <w:bookmarkStart w:id="71" w:name="_Toc40262241"/>
      <w:r>
        <w:t>Summary table</w:t>
      </w:r>
      <w:bookmarkEnd w:id="71"/>
    </w:p>
    <w:tbl>
      <w:tblPr>
        <w:tblStyle w:val="TableGrid"/>
        <w:tblW w:w="14173" w:type="dxa"/>
        <w:tblLook w:val="04A0" w:firstRow="1" w:lastRow="0" w:firstColumn="1" w:lastColumn="0" w:noHBand="0" w:noVBand="1"/>
      </w:tblPr>
      <w:tblGrid>
        <w:gridCol w:w="5102"/>
        <w:gridCol w:w="3969"/>
        <w:gridCol w:w="5102"/>
      </w:tblGrid>
      <w:tr w:rsidR="00054D94" w:rsidRPr="00B441F5" w14:paraId="791B88E1" w14:textId="77777777" w:rsidTr="00062EF7">
        <w:tc>
          <w:tcPr>
            <w:tcW w:w="5102" w:type="dxa"/>
          </w:tcPr>
          <w:p w14:paraId="60999DE8"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004BBEA7"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74DDB953" w14:textId="37FCAA0B" w:rsidR="00054D94" w:rsidRPr="00B441F5" w:rsidRDefault="00062EF7" w:rsidP="00062EF7">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145D1BCD" w14:textId="77777777" w:rsidTr="00062EF7">
        <w:tc>
          <w:tcPr>
            <w:tcW w:w="5102" w:type="dxa"/>
          </w:tcPr>
          <w:p w14:paraId="305F2556" w14:textId="3FF0F2A3" w:rsidR="00054D94" w:rsidRDefault="00062EF7" w:rsidP="006817D6">
            <w:pPr>
              <w:pStyle w:val="PagesBodytext"/>
            </w:pPr>
            <w:r w:rsidRPr="00062EF7">
              <w:rPr>
                <w:b/>
              </w:rPr>
              <w:t>Interventions for cutaneous leishmaniasis (both Old world and American))</w:t>
            </w:r>
            <w:r w:rsidRPr="00062EF7">
              <w:rPr>
                <w:b/>
              </w:rPr>
              <w:br/>
            </w:r>
            <w:r>
              <w:t>Clinician/healthcare professional &amp; Researcher</w:t>
            </w:r>
          </w:p>
        </w:tc>
        <w:tc>
          <w:tcPr>
            <w:tcW w:w="3969" w:type="dxa"/>
          </w:tcPr>
          <w:p w14:paraId="23FCA7E8" w14:textId="77777777" w:rsidR="00054D94" w:rsidRDefault="00062EF7" w:rsidP="00054D94">
            <w:pPr>
              <w:pStyle w:val="PagesBodytext"/>
            </w:pPr>
            <w:r>
              <w:t xml:space="preserve">#85 </w:t>
            </w:r>
            <w:r w:rsidRPr="00062EF7">
              <w:t>Interventions for Old World cutaneous leishmaniasis</w:t>
            </w:r>
            <w:r>
              <w:t xml:space="preserve"> (2017)</w:t>
            </w:r>
          </w:p>
          <w:p w14:paraId="4D2828FC" w14:textId="6973342F" w:rsidR="00062EF7" w:rsidRDefault="00062EF7" w:rsidP="00054D94">
            <w:pPr>
              <w:pStyle w:val="PagesBodytext"/>
            </w:pPr>
            <w:r>
              <w:t xml:space="preserve">#65 </w:t>
            </w:r>
            <w:r w:rsidRPr="00062EF7">
              <w:t>Interventions for American cutaneous and mucocutaneous leishmaniasis</w:t>
            </w:r>
            <w:r>
              <w:t xml:space="preserve"> (update due 2020)</w:t>
            </w:r>
          </w:p>
        </w:tc>
        <w:tc>
          <w:tcPr>
            <w:tcW w:w="5102" w:type="dxa"/>
          </w:tcPr>
          <w:p w14:paraId="62837187" w14:textId="77777777" w:rsidR="00062EF7" w:rsidRDefault="00062EF7" w:rsidP="00062EF7">
            <w:pPr>
              <w:pStyle w:val="PagesBodytext"/>
            </w:pPr>
            <w:r>
              <w:t>C</w:t>
            </w:r>
            <w:r w:rsidRPr="000B408D">
              <w:t>utaneous leishmaniasis</w:t>
            </w:r>
            <w:r>
              <w:t xml:space="preserve"> is one of the WHO’s Skin Neglected tropical diseases.</w:t>
            </w:r>
          </w:p>
          <w:p w14:paraId="18B93619" w14:textId="77777777" w:rsidR="00054D94" w:rsidRDefault="00054D94" w:rsidP="00054D94">
            <w:pPr>
              <w:pStyle w:val="PagesBodytext"/>
            </w:pPr>
          </w:p>
        </w:tc>
      </w:tr>
    </w:tbl>
    <w:p w14:paraId="7C7D0A8C" w14:textId="1298FD0F" w:rsidR="00054D94" w:rsidRDefault="00054D94" w:rsidP="002D2DC1">
      <w:pPr>
        <w:pStyle w:val="PagesBodytext"/>
      </w:pPr>
    </w:p>
    <w:p w14:paraId="76A8ADD2" w14:textId="36A6800E" w:rsidR="002C6C7F" w:rsidRDefault="002C6C7F" w:rsidP="00010EEF">
      <w:pPr>
        <w:pStyle w:val="PagesSubheading"/>
      </w:pPr>
      <w:bookmarkStart w:id="72" w:name="_Toc40262242"/>
      <w:r w:rsidRPr="005C2EB1">
        <w:t>New records of clinical trials published 2017-2019</w:t>
      </w:r>
      <w:bookmarkEnd w:id="72"/>
    </w:p>
    <w:p w14:paraId="40213E9C" w14:textId="2C2A0D1E" w:rsidR="002C6C7F" w:rsidRDefault="002C6C7F" w:rsidP="002C6C7F">
      <w:pPr>
        <w:pStyle w:val="PagesBodytext"/>
        <w:spacing w:before="240"/>
      </w:pPr>
      <w:r>
        <w:t xml:space="preserve">The search of CENTRAL identified 11 references relevant to leishmaniasis. </w:t>
      </w:r>
    </w:p>
    <w:p w14:paraId="7AD17541" w14:textId="77777777" w:rsidR="00655FA7" w:rsidRDefault="00655FA7" w:rsidP="00010EEF">
      <w:pPr>
        <w:pStyle w:val="PagesSubheading"/>
        <w:sectPr w:rsidR="00655FA7" w:rsidSect="0031418C">
          <w:pgSz w:w="16838" w:h="11906" w:orient="landscape" w:code="9"/>
          <w:pgMar w:top="1276" w:right="1701" w:bottom="1134" w:left="1134" w:header="680" w:footer="624" w:gutter="0"/>
          <w:cols w:space="708"/>
          <w:docGrid w:linePitch="360"/>
        </w:sectPr>
      </w:pPr>
    </w:p>
    <w:p w14:paraId="6B187FE3" w14:textId="162093C4" w:rsidR="007B1850" w:rsidRDefault="007B1850" w:rsidP="00010EEF">
      <w:pPr>
        <w:pStyle w:val="PagesSubheading"/>
      </w:pPr>
      <w:bookmarkStart w:id="73" w:name="_Toc40262243"/>
      <w:r>
        <w:lastRenderedPageBreak/>
        <w:t>Infectious diseases (including leishmaniasis</w:t>
      </w:r>
      <w:r w:rsidR="00F258C5">
        <w:t xml:space="preserve"> records</w:t>
      </w:r>
      <w:r>
        <w:t>) VOSViewer map</w:t>
      </w:r>
      <w:bookmarkEnd w:id="73"/>
    </w:p>
    <w:p w14:paraId="25EF1AA2" w14:textId="40F25B18" w:rsidR="007B1850" w:rsidRDefault="007B1850" w:rsidP="007B1850">
      <w:pPr>
        <w:pStyle w:val="PagesBodytext"/>
        <w:spacing w:before="240"/>
      </w:pPr>
      <w:r>
        <w:t xml:space="preserve">The VOSViewer text mining software </w:t>
      </w:r>
      <w:r w:rsidR="00F258C5">
        <w:t>map for</w:t>
      </w:r>
      <w:r>
        <w:t xml:space="preserve"> infectious diseases</w:t>
      </w:r>
      <w:r w:rsidR="00F258C5">
        <w:t xml:space="preserve"> includes the leishmaniasis records.  The </w:t>
      </w:r>
      <w:r>
        <w:t>map highlights combination therapy for leishmaniasis (see brightest yellow on the map below).</w:t>
      </w:r>
    </w:p>
    <w:p w14:paraId="2A9FD808" w14:textId="77777777" w:rsidR="007B1850" w:rsidRDefault="007B1850" w:rsidP="007B1850">
      <w:pPr>
        <w:pStyle w:val="PagesBodytext"/>
        <w:spacing w:before="240"/>
        <w:jc w:val="center"/>
      </w:pPr>
      <w:r w:rsidRPr="00501C63">
        <w:rPr>
          <w:noProof/>
          <w:lang w:eastAsia="en-GB"/>
        </w:rPr>
        <w:drawing>
          <wp:inline distT="0" distB="0" distL="0" distR="0" wp14:anchorId="512F808C" wp14:editId="26636C4D">
            <wp:extent cx="5731510" cy="3676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76650"/>
                    </a:xfrm>
                    <a:prstGeom prst="rect">
                      <a:avLst/>
                    </a:prstGeom>
                  </pic:spPr>
                </pic:pic>
              </a:graphicData>
            </a:graphic>
          </wp:inline>
        </w:drawing>
      </w:r>
    </w:p>
    <w:p w14:paraId="6445F6C3" w14:textId="77777777" w:rsidR="007B1850" w:rsidRDefault="007B1850" w:rsidP="002C6C7F">
      <w:pPr>
        <w:pStyle w:val="PagesBodytext"/>
        <w:spacing w:before="240"/>
      </w:pPr>
    </w:p>
    <w:p w14:paraId="1911985C" w14:textId="7618DE60" w:rsidR="00D65E51" w:rsidRDefault="00D65E51" w:rsidP="00010EEF">
      <w:pPr>
        <w:pStyle w:val="PagesSubheading"/>
      </w:pPr>
      <w:bookmarkStart w:id="74" w:name="_Toc40262244"/>
      <w:r w:rsidRPr="00301F0E">
        <w:t xml:space="preserve">A matrix showing which </w:t>
      </w:r>
      <w:r>
        <w:t>existing leishmaniasis</w:t>
      </w:r>
      <w:r w:rsidRPr="00301F0E">
        <w:t xml:space="preserve"> intervention reviews appeared in the top ten</w:t>
      </w:r>
      <w:r>
        <w:t xml:space="preserve"> </w:t>
      </w:r>
      <w:r w:rsidRPr="00301F0E">
        <w:t>results of the 3 metrics considered (full text downloads, citations and Altmetric scores)</w:t>
      </w:r>
      <w:bookmarkEnd w:id="74"/>
    </w:p>
    <w:p w14:paraId="530EBB57" w14:textId="77777777" w:rsidR="00D65E51" w:rsidRDefault="00D65E51" w:rsidP="00D65E51">
      <w:pPr>
        <w:pStyle w:val="PagesBodytext"/>
      </w:pPr>
    </w:p>
    <w:tbl>
      <w:tblPr>
        <w:tblW w:w="9351" w:type="dxa"/>
        <w:jc w:val="center"/>
        <w:tblLook w:val="04A0" w:firstRow="1" w:lastRow="0" w:firstColumn="1" w:lastColumn="0" w:noHBand="0" w:noVBand="1"/>
      </w:tblPr>
      <w:tblGrid>
        <w:gridCol w:w="4673"/>
        <w:gridCol w:w="1276"/>
        <w:gridCol w:w="1228"/>
        <w:gridCol w:w="1323"/>
        <w:gridCol w:w="851"/>
      </w:tblGrid>
      <w:tr w:rsidR="00D65E51" w:rsidRPr="006A4DCE" w14:paraId="5B062FEF"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7735E21A" w14:textId="77777777" w:rsidR="00D65E51" w:rsidRPr="00D937E0" w:rsidRDefault="00D65E51"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692FF60E" w14:textId="77777777" w:rsidR="00D65E51" w:rsidRPr="00D937E0" w:rsidRDefault="00D65E51"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6FFF659A" w14:textId="77777777" w:rsidR="00D65E51" w:rsidRPr="00D937E0" w:rsidRDefault="00D65E51"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33E9C214" w14:textId="77777777" w:rsidR="00D65E51" w:rsidRPr="00D937E0" w:rsidRDefault="00D65E51"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29C739EE" w14:textId="77777777" w:rsidR="00D65E51" w:rsidRPr="00D937E0" w:rsidRDefault="00D65E51" w:rsidP="00D65E51">
            <w:pPr>
              <w:pStyle w:val="PagesBodytext"/>
              <w:spacing w:before="120" w:after="120" w:line="120" w:lineRule="atLeast"/>
              <w:rPr>
                <w:b/>
                <w:bCs/>
                <w:szCs w:val="20"/>
              </w:rPr>
            </w:pPr>
            <w:r w:rsidRPr="00D937E0">
              <w:rPr>
                <w:b/>
                <w:bCs/>
                <w:szCs w:val="20"/>
              </w:rPr>
              <w:t>Total</w:t>
            </w:r>
          </w:p>
        </w:tc>
      </w:tr>
      <w:tr w:rsidR="00D65E51" w:rsidRPr="006A4DCE" w14:paraId="1B04376E" w14:textId="77777777" w:rsidTr="00D64CB2">
        <w:trPr>
          <w:trHeight w:val="669"/>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0C3B5EBD" w14:textId="77777777" w:rsidR="00D65E51" w:rsidRPr="00062EF7" w:rsidRDefault="00D65E51" w:rsidP="00D65E51">
            <w:pPr>
              <w:pStyle w:val="PagesBodytext"/>
              <w:spacing w:before="120" w:after="120" w:line="120" w:lineRule="atLeast"/>
              <w:rPr>
                <w:bCs/>
                <w:szCs w:val="20"/>
              </w:rPr>
            </w:pPr>
            <w:r w:rsidRPr="00062EF7">
              <w:rPr>
                <w:bCs/>
                <w:szCs w:val="20"/>
              </w:rPr>
              <w:t>Interventions for Old World cutaneous leishmaniasis</w:t>
            </w:r>
          </w:p>
        </w:tc>
        <w:tc>
          <w:tcPr>
            <w:tcW w:w="1276" w:type="dxa"/>
            <w:tcBorders>
              <w:top w:val="single" w:sz="4" w:space="0" w:color="auto"/>
              <w:left w:val="nil"/>
              <w:bottom w:val="single" w:sz="4" w:space="0" w:color="auto"/>
              <w:right w:val="single" w:sz="4" w:space="0" w:color="auto"/>
            </w:tcBorders>
            <w:shd w:val="clear" w:color="auto" w:fill="FFC000"/>
            <w:hideMark/>
          </w:tcPr>
          <w:p w14:paraId="5CAE2BC3" w14:textId="77777777" w:rsidR="00D65E51" w:rsidRPr="00062EF7" w:rsidRDefault="00D65E51" w:rsidP="00D65E51">
            <w:pPr>
              <w:pStyle w:val="PagesBodytext"/>
              <w:spacing w:before="120" w:after="120" w:line="120" w:lineRule="atLeast"/>
              <w:rPr>
                <w:bCs/>
                <w:szCs w:val="20"/>
              </w:rPr>
            </w:pPr>
            <w:r w:rsidRPr="00062EF7">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20D1AD09" w14:textId="77777777" w:rsidR="00D65E51" w:rsidRPr="00062EF7" w:rsidRDefault="00D65E51" w:rsidP="00D65E51">
            <w:pPr>
              <w:pStyle w:val="PagesBodytext"/>
              <w:spacing w:before="120" w:after="120" w:line="120" w:lineRule="atLeast"/>
              <w:rPr>
                <w:bCs/>
                <w:szCs w:val="20"/>
              </w:rPr>
            </w:pPr>
            <w:r w:rsidRPr="00062EF7">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26E7F9E7" w14:textId="77777777" w:rsidR="00D65E51" w:rsidRPr="00062EF7" w:rsidRDefault="00D65E51" w:rsidP="00D65E51">
            <w:pPr>
              <w:pStyle w:val="PagesBodytext"/>
              <w:spacing w:before="120" w:after="120" w:line="120" w:lineRule="atLeast"/>
              <w:rPr>
                <w:bCs/>
                <w:szCs w:val="20"/>
              </w:rPr>
            </w:pPr>
            <w:r w:rsidRPr="00062EF7">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2C6ADF45" w14:textId="77777777" w:rsidR="00D65E51" w:rsidRPr="00062EF7" w:rsidRDefault="00D65E51" w:rsidP="00D65E51">
            <w:pPr>
              <w:pStyle w:val="PagesBodytext"/>
              <w:spacing w:before="120" w:after="120" w:line="120" w:lineRule="atLeast"/>
              <w:rPr>
                <w:bCs/>
                <w:szCs w:val="20"/>
              </w:rPr>
            </w:pPr>
            <w:r w:rsidRPr="00062EF7">
              <w:rPr>
                <w:bCs/>
                <w:szCs w:val="20"/>
              </w:rPr>
              <w:t>1</w:t>
            </w:r>
          </w:p>
        </w:tc>
      </w:tr>
    </w:tbl>
    <w:p w14:paraId="1230D6AF" w14:textId="77777777" w:rsidR="002C6C7F" w:rsidRPr="00126BFA" w:rsidRDefault="002C6C7F" w:rsidP="002D2DC1">
      <w:pPr>
        <w:pStyle w:val="PagesBodytext"/>
        <w:rPr>
          <w:rFonts w:ascii="Arial" w:hAnsi="Arial" w:cs="Arial"/>
          <w:sz w:val="8"/>
        </w:rPr>
      </w:pPr>
    </w:p>
    <w:p w14:paraId="419CD29F" w14:textId="77777777" w:rsidR="00126BFA" w:rsidRPr="00655FA7" w:rsidRDefault="00126BFA" w:rsidP="00655FA7">
      <w:pPr>
        <w:pStyle w:val="PagesSubheading"/>
      </w:pPr>
      <w:bookmarkStart w:id="75" w:name="_Toc40262245"/>
      <w:r w:rsidRPr="00655FA7">
        <w:t>Cutaneous leishmaniasis – summary</w:t>
      </w:r>
      <w:bookmarkEnd w:id="75"/>
    </w:p>
    <w:p w14:paraId="796E9057" w14:textId="0F150597" w:rsidR="00B965DF" w:rsidRPr="00655FA7" w:rsidRDefault="00126BFA" w:rsidP="00655FA7">
      <w:pPr>
        <w:pStyle w:val="PagesBodytext"/>
        <w:spacing w:before="240"/>
        <w:sectPr w:rsidR="00B965DF" w:rsidRPr="00655FA7" w:rsidSect="00655FA7">
          <w:pgSz w:w="11906" w:h="16838" w:code="9"/>
          <w:pgMar w:top="1701" w:right="1134" w:bottom="1134" w:left="1276" w:header="680" w:footer="624" w:gutter="0"/>
          <w:cols w:space="708"/>
          <w:docGrid w:linePitch="360"/>
        </w:sectPr>
      </w:pPr>
      <w:r w:rsidRPr="00655FA7">
        <w:t xml:space="preserve">Some new publications. Consider update </w:t>
      </w:r>
      <w:r w:rsidR="00D44138">
        <w:t xml:space="preserve">of #85 </w:t>
      </w:r>
      <w:r w:rsidR="00D44138" w:rsidRPr="00062EF7">
        <w:t>Interventions for Old World cutaneous leishmaniasis</w:t>
      </w:r>
      <w:r w:rsidR="00D44138">
        <w:t xml:space="preserve"> (2017).</w:t>
      </w:r>
    </w:p>
    <w:p w14:paraId="6835493C" w14:textId="468BBA15" w:rsidR="002D2DC1" w:rsidRDefault="002D2DC1" w:rsidP="003E6492">
      <w:pPr>
        <w:pStyle w:val="PagesHeading"/>
      </w:pPr>
      <w:bookmarkStart w:id="76" w:name="_Toc40262246"/>
      <w:r>
        <w:lastRenderedPageBreak/>
        <w:t>Seborrhoeic dermatitis</w:t>
      </w:r>
      <w:bookmarkEnd w:id="76"/>
      <w:r>
        <w:t xml:space="preserve"> </w:t>
      </w:r>
    </w:p>
    <w:p w14:paraId="516037E0" w14:textId="5FDEED26" w:rsidR="002D2DC1" w:rsidRDefault="00BA0EC8" w:rsidP="00E82BA2">
      <w:pPr>
        <w:pStyle w:val="PagesBodytext"/>
        <w:spacing w:before="240"/>
      </w:pPr>
      <w:r>
        <w:t xml:space="preserve">The number of DALYs 2017 for </w:t>
      </w:r>
      <w:r w:rsidR="00631B1E">
        <w:t>s</w:t>
      </w:r>
      <w:r w:rsidR="00631B1E" w:rsidRPr="00631B1E">
        <w:t xml:space="preserve">eborrhoeic dermatitis </w:t>
      </w:r>
      <w:r w:rsidR="00631B1E">
        <w:t xml:space="preserve">is </w:t>
      </w:r>
      <w:r w:rsidR="002D2DC1">
        <w:t>135,606</w:t>
      </w:r>
      <w:r>
        <w:t>, with a global prevalence of</w:t>
      </w:r>
      <w:r w:rsidR="002D2DC1">
        <w:t xml:space="preserve"> </w:t>
      </w:r>
      <w:r w:rsidR="00BA0CD1">
        <w:t>0.14%</w:t>
      </w:r>
      <w:r w:rsidR="00631B1E">
        <w:t>.</w:t>
      </w:r>
    </w:p>
    <w:p w14:paraId="1601D898" w14:textId="44503EF6" w:rsidR="00592019" w:rsidRDefault="00592019" w:rsidP="00592019">
      <w:pPr>
        <w:pStyle w:val="PagesSubheading"/>
      </w:pPr>
      <w:bookmarkStart w:id="77" w:name="_Toc40262247"/>
      <w:r>
        <w:t>Summary table</w:t>
      </w:r>
      <w:bookmarkEnd w:id="77"/>
    </w:p>
    <w:tbl>
      <w:tblPr>
        <w:tblStyle w:val="TableGrid"/>
        <w:tblW w:w="14169" w:type="dxa"/>
        <w:tblLook w:val="04A0" w:firstRow="1" w:lastRow="0" w:firstColumn="1" w:lastColumn="0" w:noHBand="0" w:noVBand="1"/>
      </w:tblPr>
      <w:tblGrid>
        <w:gridCol w:w="3969"/>
        <w:gridCol w:w="5665"/>
        <w:gridCol w:w="4535"/>
      </w:tblGrid>
      <w:tr w:rsidR="00BE5E45" w:rsidRPr="00B441F5" w14:paraId="75E196EC" w14:textId="77777777" w:rsidTr="00BE5E45">
        <w:tc>
          <w:tcPr>
            <w:tcW w:w="3969" w:type="dxa"/>
          </w:tcPr>
          <w:p w14:paraId="55C41519"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5665" w:type="dxa"/>
          </w:tcPr>
          <w:p w14:paraId="5E6A4250"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4535" w:type="dxa"/>
          </w:tcPr>
          <w:p w14:paraId="2D7ED5EC" w14:textId="47030C2C" w:rsidR="00054D94" w:rsidRPr="00B441F5" w:rsidRDefault="00B965DF" w:rsidP="00B965DF">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BE5E45" w14:paraId="33F28198" w14:textId="77777777" w:rsidTr="00BE5E45">
        <w:tc>
          <w:tcPr>
            <w:tcW w:w="3969" w:type="dxa"/>
          </w:tcPr>
          <w:p w14:paraId="6A67D3EB" w14:textId="4BB942EA" w:rsidR="00054D94" w:rsidRDefault="00BE5E45" w:rsidP="00054D94">
            <w:pPr>
              <w:pStyle w:val="PagesBodytext"/>
            </w:pPr>
            <w:r w:rsidRPr="00655FA7">
              <w:t>No suggestions</w:t>
            </w:r>
          </w:p>
        </w:tc>
        <w:tc>
          <w:tcPr>
            <w:tcW w:w="5665" w:type="dxa"/>
          </w:tcPr>
          <w:p w14:paraId="135FE211" w14:textId="77777777" w:rsidR="00054D94" w:rsidRDefault="00BE5E45" w:rsidP="00054D94">
            <w:pPr>
              <w:pStyle w:val="PagesBodytext"/>
            </w:pPr>
            <w:r>
              <w:t xml:space="preserve">#139 </w:t>
            </w:r>
            <w:r w:rsidRPr="00BE5E45">
              <w:t>Topical anti-inflammatory agents for seborrhoeic dermatitis of the face or scalp</w:t>
            </w:r>
            <w:r>
              <w:t xml:space="preserve"> (2014)</w:t>
            </w:r>
          </w:p>
          <w:p w14:paraId="25A55DE9" w14:textId="77777777" w:rsidR="00BE5E45" w:rsidRDefault="00BE5E45" w:rsidP="00054D94">
            <w:pPr>
              <w:pStyle w:val="PagesBodytext"/>
            </w:pPr>
            <w:r>
              <w:t xml:space="preserve">#120 </w:t>
            </w:r>
            <w:r w:rsidRPr="00BE5E45">
              <w:t>Topical antifungals for seborrhoeic dermatitis</w:t>
            </w:r>
            <w:r>
              <w:t xml:space="preserve"> (2015)</w:t>
            </w:r>
          </w:p>
          <w:p w14:paraId="2C39C5B3" w14:textId="4A51A61B" w:rsidR="00BE5E45" w:rsidRDefault="00BE5E45" w:rsidP="00054D94">
            <w:pPr>
              <w:pStyle w:val="PagesBodytext"/>
            </w:pPr>
            <w:r>
              <w:t xml:space="preserve">#153 </w:t>
            </w:r>
            <w:r w:rsidRPr="00BE5E45">
              <w:t>Interventions for infantile seborrhoeic dermatitis (including cradle cap)</w:t>
            </w:r>
            <w:r>
              <w:t xml:space="preserve"> (2019)</w:t>
            </w:r>
          </w:p>
        </w:tc>
        <w:tc>
          <w:tcPr>
            <w:tcW w:w="4535" w:type="dxa"/>
          </w:tcPr>
          <w:p w14:paraId="3F622A03" w14:textId="77777777" w:rsidR="00054D94" w:rsidRDefault="00054D94" w:rsidP="00054D94">
            <w:pPr>
              <w:pStyle w:val="PagesBodytext"/>
            </w:pPr>
          </w:p>
        </w:tc>
      </w:tr>
    </w:tbl>
    <w:p w14:paraId="547D5572" w14:textId="306C2FF8" w:rsidR="002C6C7F" w:rsidRDefault="002C6C7F" w:rsidP="00B965DF">
      <w:pPr>
        <w:pStyle w:val="PagesSubheading"/>
        <w:spacing w:before="240"/>
      </w:pPr>
      <w:bookmarkStart w:id="78" w:name="_Toc40262248"/>
      <w:r w:rsidRPr="005C2EB1">
        <w:t>New records of clinical trials published 2017-2019</w:t>
      </w:r>
      <w:bookmarkEnd w:id="78"/>
    </w:p>
    <w:p w14:paraId="7BA7192A" w14:textId="75007C81" w:rsidR="002C6C7F" w:rsidRDefault="002C6C7F" w:rsidP="00B965DF">
      <w:pPr>
        <w:pStyle w:val="PagesBodytext"/>
        <w:spacing w:before="240"/>
      </w:pPr>
      <w:r>
        <w:t>The search of CENTRAL identified 6 references relevant to seborrh</w:t>
      </w:r>
      <w:r w:rsidR="00D65E51">
        <w:t>o</w:t>
      </w:r>
      <w:r>
        <w:t xml:space="preserve">eic dermatitis. </w:t>
      </w:r>
    </w:p>
    <w:p w14:paraId="561C7097" w14:textId="5A3DC6B8" w:rsidR="002D2DC1" w:rsidRDefault="002D2DC1" w:rsidP="003E6492">
      <w:pPr>
        <w:pStyle w:val="PagesHeading"/>
      </w:pPr>
      <w:bookmarkStart w:id="79" w:name="_Toc40262249"/>
      <w:r>
        <w:t>Leprosy</w:t>
      </w:r>
      <w:bookmarkEnd w:id="79"/>
      <w:r>
        <w:t xml:space="preserve"> </w:t>
      </w:r>
    </w:p>
    <w:p w14:paraId="33D45609" w14:textId="77777777" w:rsidR="00054D94" w:rsidRDefault="00BA0EC8" w:rsidP="00E82BA2">
      <w:pPr>
        <w:pStyle w:val="PagesBodytext"/>
        <w:spacing w:before="240"/>
      </w:pPr>
      <w:r>
        <w:t>The number of DALYs 2017 for</w:t>
      </w:r>
      <w:r w:rsidR="00631B1E">
        <w:t xml:space="preserve"> leprosy is</w:t>
      </w:r>
      <w:r>
        <w:t xml:space="preserve"> </w:t>
      </w:r>
      <w:r w:rsidR="002D2DC1">
        <w:t>31,513</w:t>
      </w:r>
      <w:r w:rsidR="00631B1E">
        <w:t>, with a global prevalence of</w:t>
      </w:r>
      <w:r w:rsidR="002D2DC1">
        <w:t xml:space="preserve"> </w:t>
      </w:r>
      <w:r w:rsidR="00BA0CD1">
        <w:t>0.01%</w:t>
      </w:r>
      <w:r w:rsidR="00631B1E">
        <w:t>.</w:t>
      </w:r>
      <w:r w:rsidR="00ED7A1E">
        <w:t xml:space="preserve"> </w:t>
      </w:r>
    </w:p>
    <w:p w14:paraId="5ECF7BB3" w14:textId="2059F7A6" w:rsidR="00592019" w:rsidRDefault="00592019" w:rsidP="00062EF7">
      <w:pPr>
        <w:pStyle w:val="PagesSubheading"/>
        <w:spacing w:before="240"/>
      </w:pPr>
      <w:bookmarkStart w:id="80" w:name="_Toc40262250"/>
      <w:r>
        <w:t>Summary table</w:t>
      </w:r>
      <w:bookmarkEnd w:id="80"/>
    </w:p>
    <w:tbl>
      <w:tblPr>
        <w:tblStyle w:val="TableGrid"/>
        <w:tblW w:w="14173" w:type="dxa"/>
        <w:tblLook w:val="04A0" w:firstRow="1" w:lastRow="0" w:firstColumn="1" w:lastColumn="0" w:noHBand="0" w:noVBand="1"/>
      </w:tblPr>
      <w:tblGrid>
        <w:gridCol w:w="3964"/>
        <w:gridCol w:w="5670"/>
        <w:gridCol w:w="4539"/>
      </w:tblGrid>
      <w:tr w:rsidR="00062EF7" w:rsidRPr="00B441F5" w14:paraId="31F2217D" w14:textId="77777777" w:rsidTr="00BE5E45">
        <w:tc>
          <w:tcPr>
            <w:tcW w:w="3964" w:type="dxa"/>
          </w:tcPr>
          <w:p w14:paraId="72120E84" w14:textId="77777777" w:rsidR="00062EF7" w:rsidRPr="00B441F5" w:rsidRDefault="00062EF7" w:rsidP="00062EF7">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5670" w:type="dxa"/>
          </w:tcPr>
          <w:p w14:paraId="39C3CD00" w14:textId="77777777" w:rsidR="00062EF7" w:rsidRPr="00B441F5" w:rsidRDefault="00062EF7" w:rsidP="00062EF7">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4539" w:type="dxa"/>
          </w:tcPr>
          <w:p w14:paraId="279C4AE6" w14:textId="3072AB62" w:rsidR="00062EF7" w:rsidRPr="00B441F5" w:rsidRDefault="00062EF7" w:rsidP="00062EF7">
            <w:pPr>
              <w:rPr>
                <w:rFonts w:ascii="Source Sans Pro" w:hAnsi="Source Sans Pro"/>
                <w:b/>
              </w:rPr>
            </w:pPr>
            <w:r>
              <w:rPr>
                <w:rFonts w:ascii="Source Sans Pro" w:hAnsi="Source Sans Pro"/>
                <w:b/>
              </w:rPr>
              <w:t>Research priorities</w:t>
            </w:r>
          </w:p>
        </w:tc>
      </w:tr>
      <w:tr w:rsidR="00062EF7" w14:paraId="40B4D5F7" w14:textId="77777777" w:rsidTr="00655FA7">
        <w:trPr>
          <w:trHeight w:val="557"/>
        </w:trPr>
        <w:tc>
          <w:tcPr>
            <w:tcW w:w="3964" w:type="dxa"/>
            <w:shd w:val="clear" w:color="auto" w:fill="auto"/>
          </w:tcPr>
          <w:p w14:paraId="30FB7A46" w14:textId="796446B7" w:rsidR="00062EF7" w:rsidRDefault="00BE5E45" w:rsidP="00062EF7">
            <w:pPr>
              <w:pStyle w:val="PagesBodytext"/>
            </w:pPr>
            <w:r w:rsidRPr="00655FA7">
              <w:t>No suggestions</w:t>
            </w:r>
          </w:p>
        </w:tc>
        <w:tc>
          <w:tcPr>
            <w:tcW w:w="5670" w:type="dxa"/>
          </w:tcPr>
          <w:p w14:paraId="01C3A400" w14:textId="77777777" w:rsidR="00062EF7" w:rsidRDefault="00BE5E45" w:rsidP="00062EF7">
            <w:pPr>
              <w:pStyle w:val="PagesBodytext"/>
            </w:pPr>
            <w:r>
              <w:t xml:space="preserve">#60 </w:t>
            </w:r>
            <w:r w:rsidRPr="00BE5E45">
              <w:t>Interventions for ulceration and other skin changes caused by nerve damage in leprosy</w:t>
            </w:r>
            <w:r>
              <w:t xml:space="preserve"> (2019)</w:t>
            </w:r>
          </w:p>
          <w:p w14:paraId="3A8E9C4F" w14:textId="56BE95A9" w:rsidR="00E82BA2" w:rsidRDefault="00E82BA2" w:rsidP="00062EF7">
            <w:pPr>
              <w:pStyle w:val="PagesBodytext"/>
            </w:pPr>
            <w:r>
              <w:t>#100 Interventions for erythema nodosum leprosum (2009)</w:t>
            </w:r>
          </w:p>
        </w:tc>
        <w:tc>
          <w:tcPr>
            <w:tcW w:w="4539" w:type="dxa"/>
          </w:tcPr>
          <w:p w14:paraId="0C0F441D" w14:textId="7E988A53" w:rsidR="00062EF7" w:rsidRDefault="00062EF7" w:rsidP="00062EF7">
            <w:pPr>
              <w:pStyle w:val="PagesBodytext"/>
            </w:pPr>
            <w:r>
              <w:t>Leprosy is one of the WHO’s Skin Neglected tropical diseases.</w:t>
            </w:r>
          </w:p>
        </w:tc>
      </w:tr>
    </w:tbl>
    <w:p w14:paraId="3F83CF1D" w14:textId="26BDB60E" w:rsidR="002C6C7F" w:rsidRDefault="002C6C7F" w:rsidP="00E82BA2">
      <w:pPr>
        <w:pStyle w:val="PagesSubheading"/>
        <w:spacing w:before="240"/>
      </w:pPr>
      <w:bookmarkStart w:id="81" w:name="_Toc40262251"/>
      <w:r w:rsidRPr="005C2EB1">
        <w:t>New records of clinical trials published 2017-2019</w:t>
      </w:r>
      <w:bookmarkEnd w:id="81"/>
    </w:p>
    <w:p w14:paraId="3EAD5B69" w14:textId="7ADF3E53" w:rsidR="002C6C7F" w:rsidRDefault="002C6C7F" w:rsidP="002C6C7F">
      <w:pPr>
        <w:pStyle w:val="PagesBodytext"/>
        <w:spacing w:before="240"/>
      </w:pPr>
      <w:r>
        <w:t xml:space="preserve">The search of CENTRAL identified 6 references relevant to leprosy. </w:t>
      </w:r>
    </w:p>
    <w:p w14:paraId="3A2DAFAD" w14:textId="77777777" w:rsidR="002D2DC1" w:rsidRDefault="002D2DC1" w:rsidP="003E6492">
      <w:pPr>
        <w:pStyle w:val="PagesHeading"/>
      </w:pPr>
      <w:bookmarkStart w:id="82" w:name="_Toc40262252"/>
      <w:r w:rsidRPr="00CB7504">
        <w:lastRenderedPageBreak/>
        <w:t>Other skin and subcutaneous diseases (includes e.g. bullous diseases, connective tissue diseases, and</w:t>
      </w:r>
      <w:r>
        <w:t xml:space="preserve"> cutaneous drug reactions)</w:t>
      </w:r>
      <w:bookmarkEnd w:id="82"/>
      <w:r>
        <w:t xml:space="preserve"> </w:t>
      </w:r>
    </w:p>
    <w:p w14:paraId="32D5050F" w14:textId="17BC57A4" w:rsidR="002D2DC1" w:rsidRDefault="00BA0EC8" w:rsidP="002E7F7D">
      <w:pPr>
        <w:pStyle w:val="PagesBodytext"/>
        <w:spacing w:before="240"/>
      </w:pPr>
      <w:r>
        <w:t xml:space="preserve">The number of DALYs 2017 for </w:t>
      </w:r>
      <w:r w:rsidR="00631B1E">
        <w:t>o</w:t>
      </w:r>
      <w:r w:rsidR="00631B1E" w:rsidRPr="00631B1E">
        <w:t>ther skin and subcutaneous diseases</w:t>
      </w:r>
      <w:r w:rsidR="00631B1E">
        <w:t xml:space="preserve"> is</w:t>
      </w:r>
      <w:r w:rsidR="00631B1E" w:rsidRPr="00631B1E">
        <w:t xml:space="preserve"> </w:t>
      </w:r>
      <w:r w:rsidR="002D2DC1">
        <w:t>3,107,688</w:t>
      </w:r>
      <w:r w:rsidR="00631B1E">
        <w:t>, with a global prevalence of</w:t>
      </w:r>
      <w:r w:rsidR="002D2DC1">
        <w:t xml:space="preserve"> </w:t>
      </w:r>
      <w:r w:rsidR="00BA0CD1">
        <w:t>7.47%</w:t>
      </w:r>
      <w:r w:rsidR="00631B1E">
        <w:t>.</w:t>
      </w:r>
      <w:r w:rsidR="002E7F7D">
        <w:t xml:space="preserve"> </w:t>
      </w:r>
      <w:r w:rsidR="00D91CB9">
        <w:br/>
      </w:r>
      <w:r w:rsidR="002E7F7D">
        <w:t xml:space="preserve">Note this </w:t>
      </w:r>
      <w:r w:rsidR="00C73252">
        <w:t xml:space="preserve">data </w:t>
      </w:r>
      <w:r w:rsidR="002E7F7D">
        <w:t xml:space="preserve">does not include </w:t>
      </w:r>
      <w:r w:rsidR="00C73252" w:rsidRPr="00C73252">
        <w:t>Cutaneous T Cell Lymphoma</w:t>
      </w:r>
      <w:r w:rsidR="00D91CB9">
        <w:t>, classified by the WHO under Neoplasms of haematopoietic or lymphoid tissues.</w:t>
      </w:r>
    </w:p>
    <w:p w14:paraId="59C44CCE" w14:textId="77777777" w:rsidR="00592019" w:rsidRDefault="00592019" w:rsidP="00592019">
      <w:pPr>
        <w:pStyle w:val="PagesSubheading"/>
        <w:numPr>
          <w:ilvl w:val="0"/>
          <w:numId w:val="0"/>
        </w:numPr>
        <w:ind w:left="576"/>
      </w:pPr>
    </w:p>
    <w:p w14:paraId="27089BAD" w14:textId="7A39252C" w:rsidR="00592019" w:rsidRDefault="00592019" w:rsidP="00592019">
      <w:pPr>
        <w:pStyle w:val="PagesSubheading"/>
      </w:pPr>
      <w:bookmarkStart w:id="83" w:name="_Toc40262253"/>
      <w:r>
        <w:t>Summary table</w:t>
      </w:r>
      <w:bookmarkEnd w:id="83"/>
    </w:p>
    <w:tbl>
      <w:tblPr>
        <w:tblStyle w:val="TableGrid"/>
        <w:tblW w:w="14173" w:type="dxa"/>
        <w:tblLook w:val="04A0" w:firstRow="1" w:lastRow="0" w:firstColumn="1" w:lastColumn="0" w:noHBand="0" w:noVBand="1"/>
      </w:tblPr>
      <w:tblGrid>
        <w:gridCol w:w="5102"/>
        <w:gridCol w:w="3969"/>
        <w:gridCol w:w="5102"/>
      </w:tblGrid>
      <w:tr w:rsidR="00054D94" w:rsidRPr="00B441F5" w14:paraId="163547D2" w14:textId="77777777" w:rsidTr="00DF6DE8">
        <w:tc>
          <w:tcPr>
            <w:tcW w:w="5102" w:type="dxa"/>
          </w:tcPr>
          <w:p w14:paraId="7493C911" w14:textId="77777777" w:rsidR="00054D94" w:rsidRPr="00B441F5" w:rsidRDefault="00054D94" w:rsidP="00054D94">
            <w:pPr>
              <w:rPr>
                <w:rFonts w:ascii="Source Sans Pro" w:hAnsi="Source Sans Pro"/>
                <w:b/>
              </w:rPr>
            </w:pPr>
            <w:r>
              <w:rPr>
                <w:rFonts w:ascii="Source Sans Pro" w:hAnsi="Source Sans Pro"/>
                <w:b/>
              </w:rPr>
              <w:t>SR title suggestions from the s</w:t>
            </w:r>
            <w:r w:rsidRPr="00B441F5">
              <w:rPr>
                <w:rFonts w:ascii="Source Sans Pro" w:hAnsi="Source Sans Pro"/>
                <w:b/>
              </w:rPr>
              <w:t xml:space="preserve">urvey </w:t>
            </w:r>
          </w:p>
        </w:tc>
        <w:tc>
          <w:tcPr>
            <w:tcW w:w="3969" w:type="dxa"/>
          </w:tcPr>
          <w:p w14:paraId="649589CF" w14:textId="77777777" w:rsidR="00054D94" w:rsidRPr="00B441F5" w:rsidRDefault="00054D94" w:rsidP="00054D94">
            <w:pPr>
              <w:rPr>
                <w:rFonts w:ascii="Source Sans Pro" w:hAnsi="Source Sans Pro"/>
                <w:b/>
              </w:rPr>
            </w:pPr>
            <w:r>
              <w:rPr>
                <w:rFonts w:ascii="Source Sans Pro" w:hAnsi="Source Sans Pro"/>
                <w:b/>
              </w:rPr>
              <w:t xml:space="preserve">Current </w:t>
            </w:r>
            <w:r w:rsidRPr="00B441F5">
              <w:rPr>
                <w:rFonts w:ascii="Source Sans Pro" w:hAnsi="Source Sans Pro"/>
                <w:b/>
              </w:rPr>
              <w:t xml:space="preserve">Cochrane Skin </w:t>
            </w:r>
            <w:r>
              <w:rPr>
                <w:rFonts w:ascii="Source Sans Pro" w:hAnsi="Source Sans Pro"/>
                <w:b/>
              </w:rPr>
              <w:t>titles in this area</w:t>
            </w:r>
          </w:p>
        </w:tc>
        <w:tc>
          <w:tcPr>
            <w:tcW w:w="5102" w:type="dxa"/>
          </w:tcPr>
          <w:p w14:paraId="57D4B51F" w14:textId="66F83572" w:rsidR="00054D94" w:rsidRPr="00B441F5" w:rsidRDefault="00B965DF" w:rsidP="00B965DF">
            <w:pPr>
              <w:rPr>
                <w:rFonts w:ascii="Source Sans Pro" w:hAnsi="Source Sans Pro"/>
                <w:b/>
              </w:rPr>
            </w:pPr>
            <w:r>
              <w:rPr>
                <w:rFonts w:ascii="Source Sans Pro" w:hAnsi="Source Sans Pro"/>
                <w:b/>
              </w:rPr>
              <w:t>R</w:t>
            </w:r>
            <w:r w:rsidR="00054D94">
              <w:rPr>
                <w:rFonts w:ascii="Source Sans Pro" w:hAnsi="Source Sans Pro"/>
                <w:b/>
              </w:rPr>
              <w:t>esearch priorities</w:t>
            </w:r>
          </w:p>
        </w:tc>
      </w:tr>
      <w:tr w:rsidR="00054D94" w14:paraId="598EC0EE" w14:textId="77777777" w:rsidTr="00DF6DE8">
        <w:tc>
          <w:tcPr>
            <w:tcW w:w="5102" w:type="dxa"/>
          </w:tcPr>
          <w:p w14:paraId="1E4A43DF" w14:textId="18F3764D" w:rsidR="00EF610E" w:rsidRDefault="00EF610E" w:rsidP="00EF610E">
            <w:pPr>
              <w:pStyle w:val="PagesBodytext"/>
            </w:pPr>
            <w:r w:rsidRPr="00EF610E">
              <w:rPr>
                <w:b/>
              </w:rPr>
              <w:t>Interventions for pemphigus (update)</w:t>
            </w:r>
            <w:r>
              <w:tab/>
            </w:r>
            <w:r>
              <w:br/>
              <w:t>Evidence of the efficacy of treatments not involving corticosteriods is increasing suggesting a review of interventions could inform management strategies.</w:t>
            </w:r>
            <w:r>
              <w:br/>
              <w:t>Guideline developer (AAD)</w:t>
            </w:r>
            <w:r>
              <w:br/>
            </w:r>
            <w:r w:rsidRPr="00EF610E">
              <w:rPr>
                <w:b/>
              </w:rPr>
              <w:t>Pemphigus Treatment</w:t>
            </w:r>
            <w:r>
              <w:tab/>
            </w:r>
            <w:r>
              <w:br/>
              <w:t>Evidence on non-steroid treatments</w:t>
            </w:r>
            <w:r>
              <w:br/>
              <w:t>Clinician/healthcare professional, Guideline developer &amp; Researcher</w:t>
            </w:r>
            <w:r>
              <w:br/>
            </w:r>
            <w:r w:rsidRPr="00EF610E">
              <w:rPr>
                <w:b/>
              </w:rPr>
              <w:t>Interventions for pemphigus</w:t>
            </w:r>
            <w:r w:rsidRPr="00EF610E">
              <w:rPr>
                <w:b/>
              </w:rPr>
              <w:tab/>
            </w:r>
            <w:r>
              <w:tab/>
            </w:r>
            <w:r>
              <w:br/>
              <w:t xml:space="preserve">South American Satellite </w:t>
            </w:r>
          </w:p>
          <w:p w14:paraId="0A810B90" w14:textId="528B29E5" w:rsidR="00EF610E" w:rsidRDefault="00EF610E" w:rsidP="00EF610E">
            <w:pPr>
              <w:pStyle w:val="PagesBodytext"/>
            </w:pPr>
            <w:r w:rsidRPr="00EF610E">
              <w:rPr>
                <w:b/>
              </w:rPr>
              <w:t>Bullous Pemphigoid Treatment</w:t>
            </w:r>
            <w:r w:rsidRPr="00EF610E">
              <w:rPr>
                <w:b/>
              </w:rPr>
              <w:br/>
            </w:r>
            <w:r>
              <w:t>Evidence on non-steroid treatments</w:t>
            </w:r>
            <w:r>
              <w:br/>
              <w:t>Clinician/healthcare professional, Guideline developer &amp; Researcher</w:t>
            </w:r>
          </w:p>
          <w:p w14:paraId="42036CD7" w14:textId="19C715FF" w:rsidR="00054D94" w:rsidRDefault="00EF610E" w:rsidP="00EF610E">
            <w:pPr>
              <w:pStyle w:val="PagesBodytext"/>
            </w:pPr>
            <w:r w:rsidRPr="00EF610E">
              <w:rPr>
                <w:b/>
              </w:rPr>
              <w:t>Bullous diseases</w:t>
            </w:r>
            <w:r>
              <w:tab/>
            </w:r>
            <w:r>
              <w:br/>
              <w:t>To reduce or replace the long-term use of steroids that cause severe side effects</w:t>
            </w:r>
            <w:r>
              <w:br/>
              <w:t>Clinical society, association or professional organisation</w:t>
            </w:r>
            <w:r>
              <w:br/>
            </w:r>
            <w:r w:rsidRPr="00EF610E">
              <w:rPr>
                <w:b/>
              </w:rPr>
              <w:t>Blistering disorders</w:t>
            </w:r>
            <w:r>
              <w:tab/>
            </w:r>
            <w:r>
              <w:br/>
            </w:r>
            <w:r>
              <w:lastRenderedPageBreak/>
              <w:t xml:space="preserve">Clear best practice </w:t>
            </w:r>
            <w:r w:rsidR="00C73252">
              <w:t>guidelines yet to be formulated</w:t>
            </w:r>
            <w:r>
              <w:br/>
              <w:t>Clinician/healthcare professional</w:t>
            </w:r>
          </w:p>
          <w:p w14:paraId="151109CD" w14:textId="4BB03296" w:rsidR="00C73252" w:rsidRDefault="00C73252" w:rsidP="00C73252">
            <w:pPr>
              <w:pStyle w:val="PagesBodytext"/>
            </w:pPr>
            <w:r w:rsidRPr="00C73252">
              <w:rPr>
                <w:b/>
              </w:rPr>
              <w:t>Herpetiforme dermatitis</w:t>
            </w:r>
            <w:r>
              <w:br/>
              <w:t>To update the review methodology regarding meta-analytical data</w:t>
            </w:r>
            <w:r>
              <w:tab/>
            </w:r>
            <w:r>
              <w:br/>
              <w:t>Researcher</w:t>
            </w:r>
            <w:r>
              <w:br/>
            </w:r>
            <w:r w:rsidRPr="00C73252">
              <w:rPr>
                <w:b/>
              </w:rPr>
              <w:t>Dermatologic manifestations of Celiac disease</w:t>
            </w:r>
            <w:r>
              <w:br/>
              <w:t>Misdiagnosis and consequent mistreatment</w:t>
            </w:r>
            <w:r>
              <w:br/>
              <w:t>Clinician/healthcare professional</w:t>
            </w:r>
          </w:p>
        </w:tc>
        <w:tc>
          <w:tcPr>
            <w:tcW w:w="3969" w:type="dxa"/>
          </w:tcPr>
          <w:p w14:paraId="3C746F0D" w14:textId="7C21EF8B" w:rsidR="00EF610E" w:rsidRDefault="00EF610E" w:rsidP="00EF610E">
            <w:pPr>
              <w:pStyle w:val="PagesBodytext"/>
            </w:pPr>
            <w:r>
              <w:lastRenderedPageBreak/>
              <w:t>#106 Interventions for pemphigus vulgaris and pemphigus foliaceus  (2009)</w:t>
            </w:r>
          </w:p>
          <w:p w14:paraId="114A9668" w14:textId="3CAB5B2D" w:rsidR="00EF610E" w:rsidRDefault="00EF610E" w:rsidP="00EF610E">
            <w:pPr>
              <w:pStyle w:val="PagesBodytext"/>
            </w:pPr>
            <w:r>
              <w:t>#18 Interventions for bullous pemphigoid (2010)</w:t>
            </w:r>
          </w:p>
          <w:p w14:paraId="68040B88" w14:textId="74E203F7" w:rsidR="00EF610E" w:rsidRDefault="00EF610E" w:rsidP="00EF610E">
            <w:pPr>
              <w:pStyle w:val="PagesBodytext"/>
            </w:pPr>
            <w:r>
              <w:t>#22 Interventions for mucous membrane pemphigoid and epidermolysis bullosa acquisita</w:t>
            </w:r>
            <w:r w:rsidR="00613F35">
              <w:t xml:space="preserve"> (2006, stable)</w:t>
            </w:r>
          </w:p>
          <w:p w14:paraId="49B1AE07" w14:textId="028E8156" w:rsidR="00054D94" w:rsidRDefault="00054D94" w:rsidP="00EF610E">
            <w:pPr>
              <w:pStyle w:val="PagesBodytext"/>
            </w:pPr>
          </w:p>
        </w:tc>
        <w:tc>
          <w:tcPr>
            <w:tcW w:w="5102" w:type="dxa"/>
          </w:tcPr>
          <w:p w14:paraId="406E10FE" w14:textId="527A8D34" w:rsidR="00054D94" w:rsidRDefault="00DB139F" w:rsidP="001E4BB8">
            <w:pPr>
              <w:pStyle w:val="PagesBodytext"/>
            </w:pPr>
            <w:r>
              <w:t>(</w:t>
            </w:r>
            <w:r>
              <w:rPr>
                <w:rFonts w:ascii="Source Sans Pro" w:hAnsi="Source Sans Pro"/>
              </w:rPr>
              <w:t xml:space="preserve">CEBD undertaking a JLA PSP: </w:t>
            </w:r>
            <w:r w:rsidRPr="004A22E7">
              <w:rPr>
                <w:rFonts w:ascii="Source Sans Pro" w:hAnsi="Source Sans Pro"/>
              </w:rPr>
              <w:t>Treatment of Pemphigus and Pemphigoid Priority Setting partnership</w:t>
            </w:r>
            <w:r>
              <w:rPr>
                <w:rFonts w:ascii="Source Sans Pro" w:hAnsi="Source Sans Pro"/>
              </w:rPr>
              <w:t>)</w:t>
            </w:r>
          </w:p>
        </w:tc>
      </w:tr>
      <w:tr w:rsidR="00054D94" w14:paraId="100879F5" w14:textId="77777777" w:rsidTr="00DF6DE8">
        <w:tc>
          <w:tcPr>
            <w:tcW w:w="5102" w:type="dxa"/>
          </w:tcPr>
          <w:p w14:paraId="005708C2" w14:textId="77777777" w:rsidR="00613F35" w:rsidRDefault="00613F35" w:rsidP="00613F35">
            <w:pPr>
              <w:pStyle w:val="PagesBodytext"/>
            </w:pPr>
            <w:r w:rsidRPr="00613F35">
              <w:rPr>
                <w:b/>
              </w:rPr>
              <w:t>Interventions for Cutaneous T Cell Lymphoma</w:t>
            </w:r>
            <w:r>
              <w:br/>
              <w:t>As appropriate treatment of cutaneous T cell lymphoma requires assessment of many factors, a review of available interventions- both skin-directed and systemic- can provide essential data for informing the decision-making process.</w:t>
            </w:r>
            <w:r>
              <w:br/>
              <w:t>Guideline developer (AAD)</w:t>
            </w:r>
          </w:p>
          <w:p w14:paraId="14E06E03" w14:textId="2E4E4D29" w:rsidR="00613F35" w:rsidRDefault="00613F35" w:rsidP="00613F35">
            <w:pPr>
              <w:pStyle w:val="PagesBodytext"/>
            </w:pPr>
            <w:r w:rsidRPr="00613F35">
              <w:rPr>
                <w:b/>
              </w:rPr>
              <w:t>Interventions for mycosis fungoides</w:t>
            </w:r>
            <w:r>
              <w:br/>
              <w:t>Mycosis fungoides is a neglected disease</w:t>
            </w:r>
            <w:r>
              <w:br/>
              <w:t>Clinician/healthcare professional</w:t>
            </w:r>
            <w:r>
              <w:br/>
            </w:r>
            <w:r w:rsidRPr="00613F35">
              <w:rPr>
                <w:b/>
              </w:rPr>
              <w:t>Interventions for mycosis fungoides</w:t>
            </w:r>
            <w:r>
              <w:tab/>
            </w:r>
            <w:r>
              <w:br/>
              <w:t>i. High impact for individuals, ii. Potential harm with incorrect treatment, iii. Need for evidence for funders at all levels</w:t>
            </w:r>
            <w:r>
              <w:br/>
              <w:t>Clinician/healthcare professional</w:t>
            </w:r>
            <w:r>
              <w:br/>
            </w:r>
            <w:r w:rsidRPr="00613F35">
              <w:rPr>
                <w:b/>
              </w:rPr>
              <w:t>Mycosis Fungoides</w:t>
            </w:r>
            <w:r>
              <w:tab/>
            </w:r>
            <w:r>
              <w:br/>
              <w:t>Evidence on new skin directed therapies</w:t>
            </w:r>
            <w:r>
              <w:br/>
              <w:t>Clinician/healthcare professional, Guideline developer &amp; Researcher</w:t>
            </w:r>
          </w:p>
          <w:p w14:paraId="0BB7CE85" w14:textId="544F2C2D" w:rsidR="00613F35" w:rsidRDefault="00613F35" w:rsidP="00613F35">
            <w:pPr>
              <w:pStyle w:val="PagesBodytext"/>
            </w:pPr>
            <w:r w:rsidRPr="00613F35">
              <w:rPr>
                <w:b/>
              </w:rPr>
              <w:t>Skin lymphomas</w:t>
            </w:r>
            <w:r>
              <w:br/>
              <w:t xml:space="preserve">They help to standardize decision making regarding </w:t>
            </w:r>
            <w:r>
              <w:lastRenderedPageBreak/>
              <w:t>patient's diagnosis and treatment</w:t>
            </w:r>
            <w:r>
              <w:br/>
              <w:t>Clinician/healthcare professional &amp; Researcher</w:t>
            </w:r>
          </w:p>
          <w:p w14:paraId="548C5070" w14:textId="041AAE02" w:rsidR="00054D94" w:rsidRDefault="00613F35" w:rsidP="00613F35">
            <w:pPr>
              <w:pStyle w:val="PagesBodytext"/>
            </w:pPr>
            <w:r w:rsidRPr="00613F35">
              <w:rPr>
                <w:b/>
              </w:rPr>
              <w:t>Lymphomatoid Papulosis</w:t>
            </w:r>
            <w:r>
              <w:tab/>
            </w:r>
            <w:r>
              <w:br/>
              <w:t>Evidence on new therapies</w:t>
            </w:r>
            <w:r>
              <w:br/>
              <w:t>Clinician/healthcare professional, Guideline developer &amp; Researcher</w:t>
            </w:r>
          </w:p>
        </w:tc>
        <w:tc>
          <w:tcPr>
            <w:tcW w:w="3969" w:type="dxa"/>
          </w:tcPr>
          <w:p w14:paraId="25F6BAB2" w14:textId="1292F37A" w:rsidR="00054D94" w:rsidRDefault="00613F35" w:rsidP="00054D94">
            <w:pPr>
              <w:pStyle w:val="PagesBodytext"/>
            </w:pPr>
            <w:r>
              <w:lastRenderedPageBreak/>
              <w:t xml:space="preserve">#129 </w:t>
            </w:r>
            <w:r w:rsidRPr="00613F35">
              <w:t>Interventions for mycosis fungoides</w:t>
            </w:r>
            <w:r>
              <w:t xml:space="preserve"> (2012, update underway due 2020)</w:t>
            </w:r>
          </w:p>
        </w:tc>
        <w:tc>
          <w:tcPr>
            <w:tcW w:w="5102" w:type="dxa"/>
          </w:tcPr>
          <w:p w14:paraId="0565089F" w14:textId="77777777" w:rsidR="00054D94" w:rsidRDefault="00054D94" w:rsidP="00054D94">
            <w:pPr>
              <w:pStyle w:val="PagesBodytext"/>
            </w:pPr>
          </w:p>
        </w:tc>
      </w:tr>
      <w:tr w:rsidR="00054D94" w14:paraId="0DF0F858" w14:textId="77777777" w:rsidTr="00DF6DE8">
        <w:tc>
          <w:tcPr>
            <w:tcW w:w="5102" w:type="dxa"/>
          </w:tcPr>
          <w:p w14:paraId="303B5657" w14:textId="6CF0543E" w:rsidR="00054D94" w:rsidRDefault="0057544B" w:rsidP="0057544B">
            <w:pPr>
              <w:pStyle w:val="PagesBodytext"/>
            </w:pPr>
            <w:r w:rsidRPr="0057544B">
              <w:rPr>
                <w:b/>
              </w:rPr>
              <w:t>Hidradenitis suppurativa</w:t>
            </w:r>
            <w:r>
              <w:tab/>
            </w:r>
            <w:r>
              <w:br/>
              <w:t>i.The pharmaceutical industry is undertaking large phase III trials, ii.The literature is evolving</w:t>
            </w:r>
            <w:r>
              <w:br/>
              <w:t>Clinical society, association or professional organisation (British Association of Dermatologists' Therapy &amp; Guidelines sub-committee)</w:t>
            </w:r>
            <w:r>
              <w:br/>
            </w:r>
            <w:r w:rsidRPr="0057544B">
              <w:rPr>
                <w:b/>
              </w:rPr>
              <w:t>Management of Hidradenitis Suppurativa</w:t>
            </w:r>
            <w:r w:rsidRPr="0057544B">
              <w:rPr>
                <w:b/>
              </w:rPr>
              <w:br/>
            </w:r>
            <w:r>
              <w:t>Optimal primary care management of a long term condition unclear/ not widely known</w:t>
            </w:r>
            <w:r>
              <w:br/>
              <w:t>Clinician/healthcare professional &amp; Guideline developer (PCDS)</w:t>
            </w:r>
            <w:r>
              <w:br/>
            </w:r>
            <w:r w:rsidRPr="0057544B">
              <w:rPr>
                <w:b/>
              </w:rPr>
              <w:t>Interventions for hidradenitis suppurativa</w:t>
            </w:r>
            <w:r>
              <w:br/>
              <w:t>i. High impact for individuals, ii. Potential harm with incorrect treatment, iii. Need for evidence for funders at all levels</w:t>
            </w:r>
            <w:r>
              <w:br/>
              <w:t>Clinician/healthcare professional</w:t>
            </w:r>
          </w:p>
        </w:tc>
        <w:tc>
          <w:tcPr>
            <w:tcW w:w="3969" w:type="dxa"/>
          </w:tcPr>
          <w:p w14:paraId="6F6C1321" w14:textId="0801A8EF" w:rsidR="00054D94" w:rsidRPr="0057544B" w:rsidRDefault="0057544B" w:rsidP="0057544B">
            <w:pPr>
              <w:spacing w:after="240"/>
              <w:rPr>
                <w:rFonts w:asciiTheme="majorHAnsi" w:hAnsiTheme="majorHAnsi"/>
              </w:rPr>
            </w:pPr>
            <w:r w:rsidRPr="00E55F85">
              <w:rPr>
                <w:rFonts w:asciiTheme="majorHAnsi" w:hAnsiTheme="majorHAnsi"/>
              </w:rPr>
              <w:t xml:space="preserve">#81 Interventions for hidradenitis suppurativa </w:t>
            </w:r>
            <w:r>
              <w:rPr>
                <w:rFonts w:asciiTheme="majorHAnsi" w:hAnsiTheme="majorHAnsi"/>
              </w:rPr>
              <w:t>(</w:t>
            </w:r>
            <w:r w:rsidRPr="00E55F85">
              <w:rPr>
                <w:rFonts w:asciiTheme="majorHAnsi" w:hAnsiTheme="majorHAnsi"/>
              </w:rPr>
              <w:t>2015</w:t>
            </w:r>
            <w:r>
              <w:rPr>
                <w:rFonts w:asciiTheme="majorHAnsi" w:hAnsiTheme="majorHAnsi"/>
              </w:rPr>
              <w:t>)</w:t>
            </w:r>
          </w:p>
        </w:tc>
        <w:tc>
          <w:tcPr>
            <w:tcW w:w="5102" w:type="dxa"/>
          </w:tcPr>
          <w:p w14:paraId="354C1C24" w14:textId="5AE9F8BB" w:rsidR="00A646F4" w:rsidRPr="00E55F85" w:rsidRDefault="00A646F4" w:rsidP="00A646F4">
            <w:pPr>
              <w:pStyle w:val="PagesBodytext"/>
              <w:spacing w:after="0"/>
            </w:pPr>
            <w:r w:rsidRPr="00B965DF">
              <w:rPr>
                <w:b/>
              </w:rPr>
              <w:t>JLA top 10 priorities</w:t>
            </w:r>
            <w:r>
              <w:t xml:space="preserve">: </w:t>
            </w:r>
            <w:r>
              <w:br/>
            </w:r>
            <w:r w:rsidRPr="00E55F85">
              <w:t>1. What is the most effective and safe group of oral treatments in treating HS (e.g. antibiotics, hormonal treatments, retinoids, immunosuppressants, metformin, steroids)?</w:t>
            </w:r>
            <w:r>
              <w:br/>
            </w:r>
            <w:r w:rsidRPr="00E55F85">
              <w:t>2. What is the best management of an acute flare?</w:t>
            </w:r>
          </w:p>
          <w:p w14:paraId="43E06BE4" w14:textId="77777777" w:rsidR="00A646F4" w:rsidRPr="00E55F85" w:rsidRDefault="00A646F4" w:rsidP="00A646F4">
            <w:pPr>
              <w:rPr>
                <w:rFonts w:asciiTheme="majorHAnsi" w:hAnsiTheme="majorHAnsi"/>
              </w:rPr>
            </w:pPr>
            <w:r w:rsidRPr="00E55F85">
              <w:rPr>
                <w:rFonts w:asciiTheme="majorHAnsi" w:hAnsiTheme="majorHAnsi"/>
              </w:rPr>
              <w:t>3. What is the impact of HS and its treatment on people with HS (physical, psychological, financial, social, quality of life)?</w:t>
            </w:r>
          </w:p>
          <w:p w14:paraId="1397E95D" w14:textId="77777777" w:rsidR="00A646F4" w:rsidRPr="00E55F85" w:rsidRDefault="00A646F4" w:rsidP="00A646F4">
            <w:pPr>
              <w:rPr>
                <w:rFonts w:asciiTheme="majorHAnsi" w:hAnsiTheme="majorHAnsi"/>
              </w:rPr>
            </w:pPr>
            <w:r w:rsidRPr="00E55F85">
              <w:rPr>
                <w:rFonts w:asciiTheme="majorHAnsi" w:hAnsiTheme="majorHAnsi"/>
              </w:rPr>
              <w:t>4. How effective are biologics (etanercept, adalimumab, infliximab, ustekinumab) in treating HS?</w:t>
            </w:r>
          </w:p>
          <w:p w14:paraId="45E05EF7" w14:textId="77777777" w:rsidR="00A646F4" w:rsidRPr="00E55F85" w:rsidRDefault="00A646F4" w:rsidP="00A646F4">
            <w:pPr>
              <w:rPr>
                <w:rFonts w:asciiTheme="majorHAnsi" w:hAnsiTheme="majorHAnsi"/>
              </w:rPr>
            </w:pPr>
            <w:r w:rsidRPr="00E55F85">
              <w:rPr>
                <w:rFonts w:asciiTheme="majorHAnsi" w:hAnsiTheme="majorHAnsi"/>
              </w:rPr>
              <w:t>5. Does early diagnosis and aggressive treatment influence the course of HS?</w:t>
            </w:r>
          </w:p>
          <w:p w14:paraId="4BA7FCD3" w14:textId="77777777" w:rsidR="00A646F4" w:rsidRPr="00E55F85" w:rsidRDefault="00A646F4" w:rsidP="00A646F4">
            <w:pPr>
              <w:rPr>
                <w:rFonts w:asciiTheme="majorHAnsi" w:hAnsiTheme="majorHAnsi"/>
              </w:rPr>
            </w:pPr>
            <w:r w:rsidRPr="00E55F85">
              <w:rPr>
                <w:rFonts w:asciiTheme="majorHAnsi" w:hAnsiTheme="majorHAnsi"/>
              </w:rPr>
              <w:t>6. What is the best surgical procedure to perform in treating HS, e.g. incision and drainage, local excision, wide excision?</w:t>
            </w:r>
          </w:p>
          <w:p w14:paraId="069B155B" w14:textId="77777777" w:rsidR="00A646F4" w:rsidRPr="00E55F85" w:rsidRDefault="00A646F4" w:rsidP="00A646F4">
            <w:pPr>
              <w:rPr>
                <w:rFonts w:asciiTheme="majorHAnsi" w:hAnsiTheme="majorHAnsi"/>
              </w:rPr>
            </w:pPr>
            <w:r w:rsidRPr="00E55F85">
              <w:rPr>
                <w:rFonts w:asciiTheme="majorHAnsi" w:hAnsiTheme="majorHAnsi"/>
              </w:rPr>
              <w:t>7. Which factors are useful in determining the prognosis (disease progression) of HS?</w:t>
            </w:r>
          </w:p>
          <w:p w14:paraId="068EEA5A" w14:textId="77777777" w:rsidR="00A646F4" w:rsidRPr="00E55F85" w:rsidRDefault="00A646F4" w:rsidP="00A646F4">
            <w:pPr>
              <w:rPr>
                <w:rFonts w:asciiTheme="majorHAnsi" w:hAnsiTheme="majorHAnsi"/>
              </w:rPr>
            </w:pPr>
            <w:r w:rsidRPr="00E55F85">
              <w:rPr>
                <w:rFonts w:asciiTheme="majorHAnsi" w:hAnsiTheme="majorHAnsi"/>
              </w:rPr>
              <w:t>8. What is the best method of wound care after surgery or for active disease (e.g. skin grafts, secondary intention, dressings)?</w:t>
            </w:r>
          </w:p>
          <w:p w14:paraId="33C12B34" w14:textId="77777777" w:rsidR="00A646F4" w:rsidRPr="00E55F85" w:rsidRDefault="00A646F4" w:rsidP="00A646F4">
            <w:pPr>
              <w:rPr>
                <w:rFonts w:asciiTheme="majorHAnsi" w:hAnsiTheme="majorHAnsi"/>
              </w:rPr>
            </w:pPr>
            <w:r w:rsidRPr="00E55F85">
              <w:rPr>
                <w:rFonts w:asciiTheme="majorHAnsi" w:hAnsiTheme="majorHAnsi"/>
              </w:rPr>
              <w:t>9. To what extent is HS caused by genetic factors?</w:t>
            </w:r>
          </w:p>
          <w:p w14:paraId="2026DCCA" w14:textId="60631D4B" w:rsidR="00A646F4" w:rsidRPr="00A646F4" w:rsidRDefault="00A646F4" w:rsidP="00A646F4">
            <w:pPr>
              <w:spacing w:after="240"/>
              <w:rPr>
                <w:rFonts w:asciiTheme="majorHAnsi" w:hAnsiTheme="majorHAnsi"/>
              </w:rPr>
            </w:pPr>
            <w:r w:rsidRPr="00E55F85">
              <w:rPr>
                <w:rFonts w:asciiTheme="majorHAnsi" w:hAnsiTheme="majorHAnsi"/>
              </w:rPr>
              <w:t>10. What is the best management of pain associated with HS?</w:t>
            </w:r>
          </w:p>
        </w:tc>
      </w:tr>
      <w:tr w:rsidR="0057544B" w14:paraId="4A179B81" w14:textId="77777777" w:rsidTr="00DF6DE8">
        <w:tc>
          <w:tcPr>
            <w:tcW w:w="5102" w:type="dxa"/>
          </w:tcPr>
          <w:p w14:paraId="2F43A649" w14:textId="0E726723" w:rsidR="0057544B" w:rsidRDefault="00431FBE" w:rsidP="00431FBE">
            <w:pPr>
              <w:pStyle w:val="PagesBodytext"/>
            </w:pPr>
            <w:r w:rsidRPr="00CD006C">
              <w:rPr>
                <w:b/>
              </w:rPr>
              <w:lastRenderedPageBreak/>
              <w:t>Vitiligo</w:t>
            </w:r>
            <w:r>
              <w:tab/>
            </w:r>
            <w:r w:rsidR="00CD006C">
              <w:br/>
            </w:r>
            <w:r>
              <w:t>i.</w:t>
            </w:r>
            <w:r w:rsidR="00CD006C">
              <w:t xml:space="preserve"> </w:t>
            </w:r>
            <w:r>
              <w:t>The pharmaceutical industry is undertaking large phase III trials</w:t>
            </w:r>
            <w:r w:rsidR="00CD006C">
              <w:t xml:space="preserve">, </w:t>
            </w:r>
            <w:r>
              <w:t>ii.</w:t>
            </w:r>
            <w:r w:rsidR="00CD006C">
              <w:t xml:space="preserve"> </w:t>
            </w:r>
            <w:r>
              <w:t>The literature is evolving</w:t>
            </w:r>
            <w:r w:rsidR="00CD006C">
              <w:br/>
            </w:r>
            <w:r>
              <w:t>Clinical society, association or professional organisation (British Association of Dermatologists' Therapy &amp; Guidelines sub-committee)</w:t>
            </w:r>
            <w:r w:rsidR="00CD006C">
              <w:br/>
            </w:r>
            <w:r w:rsidRPr="00CD006C">
              <w:rPr>
                <w:b/>
              </w:rPr>
              <w:t>Management of vitiligo</w:t>
            </w:r>
            <w:r>
              <w:tab/>
            </w:r>
            <w:r w:rsidR="00CD006C">
              <w:br/>
            </w:r>
            <w:r w:rsidR="00CD006C" w:rsidRPr="00CD006C">
              <w:t>TCIs widely used by dermatologists and GPwERs but CCG pharmacists are very concerned about GPs prescribing them</w:t>
            </w:r>
            <w:r w:rsidR="00CD006C">
              <w:br/>
            </w:r>
            <w:r>
              <w:t xml:space="preserve">Clinician/healthcare professional &amp; </w:t>
            </w:r>
            <w:r w:rsidR="00CD006C">
              <w:t>G</w:t>
            </w:r>
            <w:r>
              <w:t>uideline developer (PCDS)</w:t>
            </w:r>
            <w:r>
              <w:br/>
            </w:r>
            <w:r w:rsidRPr="00CD006C">
              <w:rPr>
                <w:b/>
              </w:rPr>
              <w:t>Vitiligo</w:t>
            </w:r>
            <w:r w:rsidRPr="00CD006C">
              <w:rPr>
                <w:b/>
              </w:rPr>
              <w:tab/>
            </w:r>
            <w:r>
              <w:br/>
              <w:t>Unmet need, no effective therapy, common and social problem</w:t>
            </w:r>
            <w:r>
              <w:tab/>
            </w:r>
            <w:r>
              <w:br/>
              <w:t>Clinical society, association or professional organisation</w:t>
            </w:r>
          </w:p>
        </w:tc>
        <w:tc>
          <w:tcPr>
            <w:tcW w:w="3969" w:type="dxa"/>
          </w:tcPr>
          <w:p w14:paraId="514F0387" w14:textId="2D07AC10" w:rsidR="0057544B" w:rsidRPr="0057544B" w:rsidRDefault="0057544B" w:rsidP="0057544B">
            <w:pPr>
              <w:rPr>
                <w:rFonts w:asciiTheme="majorHAnsi" w:hAnsiTheme="majorHAnsi"/>
              </w:rPr>
            </w:pPr>
            <w:r w:rsidRPr="00E55F85">
              <w:rPr>
                <w:rFonts w:asciiTheme="majorHAnsi" w:hAnsiTheme="majorHAnsi"/>
              </w:rPr>
              <w:t xml:space="preserve">#24 Interventions for vitiligo </w:t>
            </w:r>
            <w:r>
              <w:rPr>
                <w:rFonts w:asciiTheme="majorHAnsi" w:hAnsiTheme="majorHAnsi"/>
              </w:rPr>
              <w:t>(</w:t>
            </w:r>
            <w:r w:rsidRPr="00E55F85">
              <w:rPr>
                <w:rFonts w:asciiTheme="majorHAnsi" w:hAnsiTheme="majorHAnsi"/>
              </w:rPr>
              <w:t>2015</w:t>
            </w:r>
            <w:r>
              <w:rPr>
                <w:rFonts w:asciiTheme="majorHAnsi" w:hAnsiTheme="majorHAnsi"/>
              </w:rPr>
              <w:t>)</w:t>
            </w:r>
          </w:p>
        </w:tc>
        <w:tc>
          <w:tcPr>
            <w:tcW w:w="5102" w:type="dxa"/>
          </w:tcPr>
          <w:p w14:paraId="3AF6FB91" w14:textId="61EA3F7A" w:rsidR="00393D55" w:rsidRDefault="00393D55" w:rsidP="00393D55">
            <w:pPr>
              <w:pStyle w:val="PagesBodytext"/>
              <w:spacing w:after="0"/>
            </w:pPr>
            <w:r w:rsidRPr="00B965DF">
              <w:rPr>
                <w:b/>
              </w:rPr>
              <w:t>JLA top 10 priorities</w:t>
            </w:r>
            <w:r>
              <w:t xml:space="preserve">: </w:t>
            </w:r>
            <w:r>
              <w:br/>
              <w:t>1. How effective are systemic immunosuppressants in treating vitiligo?</w:t>
            </w:r>
          </w:p>
          <w:p w14:paraId="301DC6D0" w14:textId="77777777" w:rsidR="00393D55" w:rsidRDefault="00393D55" w:rsidP="00393D55">
            <w:pPr>
              <w:pStyle w:val="PagesBodytext"/>
              <w:spacing w:after="0"/>
            </w:pPr>
            <w:r>
              <w:t>2. How much do psychological interventions help people with vitiligo?</w:t>
            </w:r>
          </w:p>
          <w:p w14:paraId="0160EAF0" w14:textId="77777777" w:rsidR="00393D55" w:rsidRDefault="00393D55" w:rsidP="00393D55">
            <w:pPr>
              <w:pStyle w:val="PagesBodytext"/>
              <w:spacing w:after="0"/>
            </w:pPr>
            <w:r>
              <w:t>3. Which treatment is more effective for vitiligo: light therapy or calcineurin inhibitors?</w:t>
            </w:r>
          </w:p>
          <w:p w14:paraId="7E21B6B3" w14:textId="77777777" w:rsidR="00393D55" w:rsidRDefault="00393D55" w:rsidP="00393D55">
            <w:pPr>
              <w:pStyle w:val="PagesBodytext"/>
              <w:spacing w:after="0"/>
            </w:pPr>
            <w:r>
              <w:t>4. How effective is ultraviolet B therapy when combined with creams or ointments in treating vitiligo?</w:t>
            </w:r>
          </w:p>
          <w:p w14:paraId="6E6AF619" w14:textId="77777777" w:rsidR="00393D55" w:rsidRDefault="00393D55" w:rsidP="00393D55">
            <w:pPr>
              <w:pStyle w:val="PagesBodytext"/>
              <w:spacing w:after="0"/>
            </w:pPr>
            <w:r>
              <w:t>5. What role might gene therapy play in the treatment of vitiligo?</w:t>
            </w:r>
          </w:p>
          <w:p w14:paraId="1870193E" w14:textId="77777777" w:rsidR="00393D55" w:rsidRDefault="00393D55" w:rsidP="00393D55">
            <w:pPr>
              <w:pStyle w:val="PagesBodytext"/>
              <w:spacing w:after="0"/>
            </w:pPr>
            <w:r>
              <w:t>6. How effective are hormones or hormone-related substances that stimulate pigment cells (melanocyte-stimulating hormone analogues, afamelanotide) in treating vitiligo?</w:t>
            </w:r>
          </w:p>
          <w:p w14:paraId="1F851241" w14:textId="77777777" w:rsidR="00393D55" w:rsidRDefault="00393D55" w:rsidP="00393D55">
            <w:pPr>
              <w:pStyle w:val="PagesBodytext"/>
              <w:spacing w:after="0"/>
            </w:pPr>
            <w:r>
              <w:t>7. Which treatment is more effective for vitiligo: calcineurin inhibitors or steroid creams⁄ ointments?</w:t>
            </w:r>
          </w:p>
          <w:p w14:paraId="4F19F9F7" w14:textId="77777777" w:rsidR="00393D55" w:rsidRDefault="00393D55" w:rsidP="00393D55">
            <w:pPr>
              <w:pStyle w:val="PagesBodytext"/>
              <w:spacing w:after="0"/>
            </w:pPr>
            <w:r>
              <w:t>8. Which treatment is more effective for vitiligo: steroid creams ⁄ointments or light therapy?</w:t>
            </w:r>
          </w:p>
          <w:p w14:paraId="329754F8" w14:textId="77777777" w:rsidR="00393D55" w:rsidRDefault="00393D55" w:rsidP="00393D55">
            <w:pPr>
              <w:pStyle w:val="PagesBodytext"/>
              <w:spacing w:after="0"/>
            </w:pPr>
            <w:r>
              <w:t>9. How effective is the addition of psychological interventions to patients using cosmetic camouflage for improving their quality of life?</w:t>
            </w:r>
          </w:p>
          <w:p w14:paraId="5F47370B" w14:textId="72A37892" w:rsidR="0057544B" w:rsidRDefault="00393D55" w:rsidP="00393D55">
            <w:pPr>
              <w:pStyle w:val="PagesBodytext"/>
            </w:pPr>
            <w:r>
              <w:t>10. How effective is pseudocatalase cream (combined with brief exposure to ultraviolet B) in treating vitiligo?</w:t>
            </w:r>
          </w:p>
        </w:tc>
      </w:tr>
      <w:tr w:rsidR="0057544B" w14:paraId="6243B1BE" w14:textId="77777777" w:rsidTr="00DF6DE8">
        <w:tc>
          <w:tcPr>
            <w:tcW w:w="5102" w:type="dxa"/>
          </w:tcPr>
          <w:p w14:paraId="3FE09473" w14:textId="4BA7D276" w:rsidR="0057544B" w:rsidRDefault="00523C79" w:rsidP="00FA7883">
            <w:pPr>
              <w:pStyle w:val="PagesBodytext"/>
            </w:pPr>
            <w:r w:rsidRPr="00FA7883">
              <w:rPr>
                <w:b/>
              </w:rPr>
              <w:t>Interventions for hyperhidrosis</w:t>
            </w:r>
            <w:r>
              <w:tab/>
            </w:r>
            <w:r w:rsidR="00FA7883">
              <w:br/>
            </w:r>
            <w:r>
              <w:t>Current review about interventions for excessive sweating has been withdrawn</w:t>
            </w:r>
            <w:r>
              <w:tab/>
            </w:r>
            <w:r w:rsidR="00FA7883">
              <w:br/>
            </w:r>
            <w:r>
              <w:t>Researcher</w:t>
            </w:r>
            <w:r w:rsidR="00FA7883">
              <w:br/>
            </w:r>
            <w:r w:rsidRPr="00FA7883">
              <w:rPr>
                <w:b/>
              </w:rPr>
              <w:t>Quality of life and hyperhidrosis</w:t>
            </w:r>
            <w:r>
              <w:tab/>
            </w:r>
            <w:r w:rsidR="00FA7883">
              <w:br/>
            </w:r>
            <w:r>
              <w:t xml:space="preserve">Very under-represented condition considering its </w:t>
            </w:r>
            <w:r>
              <w:lastRenderedPageBreak/>
              <w:t>prevalence</w:t>
            </w:r>
            <w:r>
              <w:tab/>
            </w:r>
            <w:r w:rsidR="00FA7883">
              <w:br/>
            </w:r>
            <w:r>
              <w:t>Researcher</w:t>
            </w:r>
          </w:p>
        </w:tc>
        <w:tc>
          <w:tcPr>
            <w:tcW w:w="3969" w:type="dxa"/>
          </w:tcPr>
          <w:p w14:paraId="25ABC3D0" w14:textId="7E6E2B9C" w:rsidR="0057544B" w:rsidRDefault="00081912" w:rsidP="00081912">
            <w:pPr>
              <w:pStyle w:val="PagesBodytext"/>
            </w:pPr>
            <w:r>
              <w:lastRenderedPageBreak/>
              <w:t xml:space="preserve">#20 </w:t>
            </w:r>
            <w:r w:rsidRPr="00081912">
              <w:t>Interventions for excessive sweating of unknown cause</w:t>
            </w:r>
            <w:r>
              <w:t xml:space="preserve"> (protocol 2011, review never published)</w:t>
            </w:r>
          </w:p>
        </w:tc>
        <w:tc>
          <w:tcPr>
            <w:tcW w:w="5102" w:type="dxa"/>
          </w:tcPr>
          <w:p w14:paraId="383703E3" w14:textId="1BFB8440" w:rsidR="00523C79" w:rsidRPr="00AD015F" w:rsidRDefault="00FA7883" w:rsidP="00523C79">
            <w:pPr>
              <w:rPr>
                <w:rFonts w:asciiTheme="majorHAnsi" w:hAnsiTheme="majorHAnsi"/>
              </w:rPr>
            </w:pPr>
            <w:r w:rsidRPr="00B965DF">
              <w:rPr>
                <w:rFonts w:asciiTheme="majorHAnsi" w:hAnsiTheme="majorHAnsi"/>
                <w:b/>
              </w:rPr>
              <w:t xml:space="preserve">JLA </w:t>
            </w:r>
            <w:r w:rsidR="00523C79" w:rsidRPr="00B965DF">
              <w:rPr>
                <w:rFonts w:asciiTheme="majorHAnsi" w:hAnsiTheme="majorHAnsi"/>
                <w:b/>
              </w:rPr>
              <w:t>Top 10</w:t>
            </w:r>
            <w:r w:rsidRPr="00B965DF">
              <w:rPr>
                <w:rFonts w:asciiTheme="majorHAnsi" w:hAnsiTheme="majorHAnsi"/>
                <w:b/>
              </w:rPr>
              <w:t xml:space="preserve"> priorities</w:t>
            </w:r>
            <w:r>
              <w:rPr>
                <w:rFonts w:asciiTheme="majorHAnsi" w:hAnsiTheme="majorHAnsi"/>
              </w:rPr>
              <w:t xml:space="preserve">: </w:t>
            </w:r>
          </w:p>
          <w:p w14:paraId="319CF382" w14:textId="77777777" w:rsidR="00523C79" w:rsidRPr="00AD015F" w:rsidRDefault="00523C79" w:rsidP="00523C79">
            <w:pPr>
              <w:rPr>
                <w:rFonts w:asciiTheme="majorHAnsi" w:hAnsiTheme="majorHAnsi"/>
              </w:rPr>
            </w:pPr>
            <w:r>
              <w:rPr>
                <w:rFonts w:asciiTheme="majorHAnsi" w:hAnsiTheme="majorHAnsi"/>
              </w:rPr>
              <w:t xml:space="preserve">1. </w:t>
            </w:r>
            <w:r w:rsidRPr="00AD015F">
              <w:rPr>
                <w:rFonts w:asciiTheme="majorHAnsi" w:hAnsiTheme="majorHAnsi"/>
              </w:rPr>
              <w:t>Are there any safe and effective permanent solutions for hyperhidrosis?</w:t>
            </w:r>
          </w:p>
          <w:p w14:paraId="6D36861C" w14:textId="77777777" w:rsidR="00523C79" w:rsidRPr="00AD015F" w:rsidRDefault="00523C79" w:rsidP="00523C79">
            <w:pPr>
              <w:rPr>
                <w:rFonts w:asciiTheme="majorHAnsi" w:hAnsiTheme="majorHAnsi"/>
              </w:rPr>
            </w:pPr>
            <w:r>
              <w:rPr>
                <w:rFonts w:asciiTheme="majorHAnsi" w:hAnsiTheme="majorHAnsi"/>
              </w:rPr>
              <w:t xml:space="preserve">2. </w:t>
            </w:r>
            <w:r w:rsidRPr="00AD015F">
              <w:rPr>
                <w:rFonts w:asciiTheme="majorHAnsi" w:hAnsiTheme="majorHAnsi"/>
              </w:rPr>
              <w:t>What is the most effective and safe oral treatment (drugs taken by mouth) for hyperhidrosis?</w:t>
            </w:r>
          </w:p>
          <w:p w14:paraId="5FC3CFBD" w14:textId="77777777" w:rsidR="00523C79" w:rsidRPr="00AD015F" w:rsidRDefault="00523C79" w:rsidP="00523C79">
            <w:pPr>
              <w:rPr>
                <w:rFonts w:asciiTheme="majorHAnsi" w:hAnsiTheme="majorHAnsi"/>
              </w:rPr>
            </w:pPr>
            <w:r>
              <w:rPr>
                <w:rFonts w:asciiTheme="majorHAnsi" w:hAnsiTheme="majorHAnsi"/>
              </w:rPr>
              <w:lastRenderedPageBreak/>
              <w:t xml:space="preserve">3. </w:t>
            </w:r>
            <w:r w:rsidRPr="00AD015F">
              <w:rPr>
                <w:rFonts w:asciiTheme="majorHAnsi" w:hAnsiTheme="majorHAnsi"/>
              </w:rPr>
              <w:t>What are the most effective and safe ways to reduce sweating in particular areas of the body (e.g. hands, feet, underarms, face, head etc.)?</w:t>
            </w:r>
          </w:p>
          <w:p w14:paraId="76057154" w14:textId="77777777" w:rsidR="00523C79" w:rsidRPr="00AD015F" w:rsidRDefault="00523C79" w:rsidP="00523C79">
            <w:pPr>
              <w:rPr>
                <w:rFonts w:asciiTheme="majorHAnsi" w:hAnsiTheme="majorHAnsi"/>
              </w:rPr>
            </w:pPr>
            <w:r>
              <w:rPr>
                <w:rFonts w:asciiTheme="majorHAnsi" w:hAnsiTheme="majorHAnsi"/>
              </w:rPr>
              <w:t xml:space="preserve">4. </w:t>
            </w:r>
            <w:r w:rsidRPr="00AD015F">
              <w:rPr>
                <w:rFonts w:asciiTheme="majorHAnsi" w:hAnsiTheme="majorHAnsi"/>
              </w:rPr>
              <w:t>How does hyperhidrosis affect quality of life?</w:t>
            </w:r>
          </w:p>
          <w:p w14:paraId="49D9A464" w14:textId="77777777" w:rsidR="00523C79" w:rsidRPr="00AD015F" w:rsidRDefault="00523C79" w:rsidP="00523C79">
            <w:pPr>
              <w:rPr>
                <w:rFonts w:asciiTheme="majorHAnsi" w:hAnsiTheme="majorHAnsi"/>
              </w:rPr>
            </w:pPr>
            <w:r>
              <w:rPr>
                <w:rFonts w:asciiTheme="majorHAnsi" w:hAnsiTheme="majorHAnsi"/>
              </w:rPr>
              <w:t xml:space="preserve">5. </w:t>
            </w:r>
            <w:r w:rsidRPr="00AD015F">
              <w:rPr>
                <w:rFonts w:asciiTheme="majorHAnsi" w:hAnsiTheme="majorHAnsi"/>
              </w:rPr>
              <w:t>Are combinations of different treatments more effective than one type of treatment for hyperhidrosis?</w:t>
            </w:r>
          </w:p>
          <w:p w14:paraId="3D847A5A" w14:textId="77777777" w:rsidR="00523C79" w:rsidRPr="00AD015F" w:rsidRDefault="00523C79" w:rsidP="00523C79">
            <w:pPr>
              <w:rPr>
                <w:rFonts w:asciiTheme="majorHAnsi" w:hAnsiTheme="majorHAnsi"/>
              </w:rPr>
            </w:pPr>
            <w:r>
              <w:rPr>
                <w:rFonts w:asciiTheme="majorHAnsi" w:hAnsiTheme="majorHAnsi"/>
              </w:rPr>
              <w:t xml:space="preserve">6. </w:t>
            </w:r>
            <w:r w:rsidRPr="00AD015F">
              <w:rPr>
                <w:rFonts w:asciiTheme="majorHAnsi" w:hAnsiTheme="majorHAnsi"/>
              </w:rPr>
              <w:t>What is the most safe and effective treatment for mild to moderate hyperhidrosis?</w:t>
            </w:r>
          </w:p>
          <w:p w14:paraId="1E56A95C" w14:textId="77777777" w:rsidR="00523C79" w:rsidRPr="00AD015F" w:rsidRDefault="00523C79" w:rsidP="00523C79">
            <w:pPr>
              <w:rPr>
                <w:rFonts w:asciiTheme="majorHAnsi" w:hAnsiTheme="majorHAnsi"/>
              </w:rPr>
            </w:pPr>
            <w:r>
              <w:rPr>
                <w:rFonts w:asciiTheme="majorHAnsi" w:hAnsiTheme="majorHAnsi"/>
              </w:rPr>
              <w:t xml:space="preserve">7. </w:t>
            </w:r>
            <w:r w:rsidRPr="00AD015F">
              <w:rPr>
                <w:rFonts w:asciiTheme="majorHAnsi" w:hAnsiTheme="majorHAnsi"/>
              </w:rPr>
              <w:t>Could targeted therapies or biologics (e.g. antibodies, hormones, stem cells), be effective in treating hyperhidrosis?</w:t>
            </w:r>
          </w:p>
          <w:p w14:paraId="7DAC0004" w14:textId="77777777" w:rsidR="00523C79" w:rsidRPr="00AD015F" w:rsidRDefault="00523C79" w:rsidP="00523C79">
            <w:pPr>
              <w:rPr>
                <w:rFonts w:asciiTheme="majorHAnsi" w:hAnsiTheme="majorHAnsi"/>
              </w:rPr>
            </w:pPr>
            <w:r>
              <w:rPr>
                <w:rFonts w:asciiTheme="majorHAnsi" w:hAnsiTheme="majorHAnsi"/>
              </w:rPr>
              <w:t xml:space="preserve">8. </w:t>
            </w:r>
            <w:r w:rsidRPr="00AD015F">
              <w:rPr>
                <w:rFonts w:asciiTheme="majorHAnsi" w:hAnsiTheme="majorHAnsi"/>
              </w:rPr>
              <w:t>What is the most effective severity scale that can be used to determine if a person is eligible for hyperhidrosis treatment?</w:t>
            </w:r>
          </w:p>
          <w:p w14:paraId="4A89923D" w14:textId="77777777" w:rsidR="00523C79" w:rsidRPr="00AD015F" w:rsidRDefault="00523C79" w:rsidP="00523C79">
            <w:pPr>
              <w:rPr>
                <w:rFonts w:asciiTheme="majorHAnsi" w:hAnsiTheme="majorHAnsi"/>
              </w:rPr>
            </w:pPr>
            <w:r>
              <w:rPr>
                <w:rFonts w:asciiTheme="majorHAnsi" w:hAnsiTheme="majorHAnsi"/>
              </w:rPr>
              <w:t xml:space="preserve">9. </w:t>
            </w:r>
            <w:r w:rsidRPr="00AD015F">
              <w:rPr>
                <w:rFonts w:asciiTheme="majorHAnsi" w:hAnsiTheme="majorHAnsi"/>
              </w:rPr>
              <w:t>What is the safest and most effective surgery for hyperhidrosis?</w:t>
            </w:r>
          </w:p>
          <w:p w14:paraId="4983D9B4" w14:textId="7088CF95" w:rsidR="0057544B" w:rsidRPr="00FA7883" w:rsidRDefault="00523C79" w:rsidP="00FA7883">
            <w:pPr>
              <w:spacing w:after="240"/>
              <w:rPr>
                <w:rFonts w:asciiTheme="majorHAnsi" w:hAnsiTheme="majorHAnsi"/>
              </w:rPr>
            </w:pPr>
            <w:r>
              <w:rPr>
                <w:rFonts w:asciiTheme="majorHAnsi" w:hAnsiTheme="majorHAnsi"/>
              </w:rPr>
              <w:t xml:space="preserve">10. </w:t>
            </w:r>
            <w:r w:rsidRPr="00AD015F">
              <w:rPr>
                <w:rFonts w:asciiTheme="majorHAnsi" w:hAnsiTheme="majorHAnsi"/>
              </w:rPr>
              <w:t>How safe are hyperhidrosis treatments at different stages of life, e.g. childhood, pregnancy and breastfeeding?</w:t>
            </w:r>
          </w:p>
        </w:tc>
      </w:tr>
      <w:tr w:rsidR="00523C79" w14:paraId="0DB198C3" w14:textId="77777777" w:rsidTr="00DF6DE8">
        <w:tc>
          <w:tcPr>
            <w:tcW w:w="5102" w:type="dxa"/>
          </w:tcPr>
          <w:p w14:paraId="6899A175" w14:textId="685F3F77" w:rsidR="00523C79" w:rsidRDefault="00523C79" w:rsidP="00081912">
            <w:pPr>
              <w:pStyle w:val="PagesBodytext"/>
            </w:pPr>
            <w:r w:rsidRPr="00081912">
              <w:rPr>
                <w:b/>
              </w:rPr>
              <w:lastRenderedPageBreak/>
              <w:t>Topical interventions for genital lichen scl</w:t>
            </w:r>
            <w:r w:rsidR="00081912" w:rsidRPr="00081912">
              <w:rPr>
                <w:b/>
              </w:rPr>
              <w:t>erosus</w:t>
            </w:r>
            <w:r w:rsidR="00081912">
              <w:br/>
            </w:r>
            <w:r>
              <w:t xml:space="preserve">#4 PSP knowledge gap in lichen sclerosus: 'Are there effective topical treatments other than topical steroids in the </w:t>
            </w:r>
            <w:r w:rsidR="00081912">
              <w:t>treatment of lichen sclerosus?'</w:t>
            </w:r>
            <w:r w:rsidR="00081912">
              <w:br/>
            </w:r>
            <w:r>
              <w:t>Clinician/healthcare professional</w:t>
            </w:r>
            <w:r w:rsidR="00081912">
              <w:br/>
            </w:r>
            <w:r w:rsidRPr="00081912">
              <w:rPr>
                <w:b/>
              </w:rPr>
              <w:t>Genital lichen sclerosus</w:t>
            </w:r>
            <w:r w:rsidR="00081912">
              <w:br/>
            </w:r>
            <w:r>
              <w:t>There is a need to improve treatment</w:t>
            </w:r>
            <w:r w:rsidR="00081912">
              <w:t xml:space="preserve"> for many patients</w:t>
            </w:r>
            <w:r w:rsidR="00081912">
              <w:br/>
            </w:r>
            <w:r>
              <w:t>Clinician/healthcare professional</w:t>
            </w:r>
            <w:r w:rsidR="00081912">
              <w:t xml:space="preserve"> &amp; </w:t>
            </w:r>
            <w:r>
              <w:t>Researcher</w:t>
            </w:r>
          </w:p>
        </w:tc>
        <w:tc>
          <w:tcPr>
            <w:tcW w:w="3969" w:type="dxa"/>
          </w:tcPr>
          <w:p w14:paraId="145FE3F5" w14:textId="77777777" w:rsidR="00523C79" w:rsidRDefault="00523C79" w:rsidP="00523C79">
            <w:pPr>
              <w:rPr>
                <w:rFonts w:asciiTheme="majorHAnsi" w:hAnsiTheme="majorHAnsi"/>
              </w:rPr>
            </w:pPr>
            <w:r w:rsidRPr="005E460C">
              <w:rPr>
                <w:rFonts w:asciiTheme="majorHAnsi" w:hAnsiTheme="majorHAnsi"/>
              </w:rPr>
              <w:t xml:space="preserve">#108 Topical interventions for genital lichen sclerosus </w:t>
            </w:r>
            <w:r>
              <w:rPr>
                <w:rFonts w:asciiTheme="majorHAnsi" w:hAnsiTheme="majorHAnsi"/>
              </w:rPr>
              <w:t>(</w:t>
            </w:r>
            <w:r w:rsidRPr="005E460C">
              <w:rPr>
                <w:rFonts w:asciiTheme="majorHAnsi" w:hAnsiTheme="majorHAnsi"/>
              </w:rPr>
              <w:t>2011</w:t>
            </w:r>
            <w:r>
              <w:rPr>
                <w:rFonts w:asciiTheme="majorHAnsi" w:hAnsiTheme="majorHAnsi"/>
              </w:rPr>
              <w:t>)</w:t>
            </w:r>
          </w:p>
          <w:p w14:paraId="68D3F2AC" w14:textId="77777777" w:rsidR="00523C79" w:rsidRDefault="00523C79" w:rsidP="00054D94">
            <w:pPr>
              <w:pStyle w:val="PagesBodytext"/>
            </w:pPr>
          </w:p>
        </w:tc>
        <w:tc>
          <w:tcPr>
            <w:tcW w:w="5102" w:type="dxa"/>
          </w:tcPr>
          <w:p w14:paraId="13971F51" w14:textId="624B30C2" w:rsidR="00523C79" w:rsidRDefault="00081912" w:rsidP="00523C79">
            <w:pPr>
              <w:rPr>
                <w:rFonts w:asciiTheme="majorHAnsi" w:hAnsiTheme="majorHAnsi"/>
              </w:rPr>
            </w:pPr>
            <w:r w:rsidRPr="00B965DF">
              <w:rPr>
                <w:rFonts w:asciiTheme="majorHAnsi" w:hAnsiTheme="majorHAnsi"/>
                <w:b/>
              </w:rPr>
              <w:t xml:space="preserve">JLA </w:t>
            </w:r>
            <w:r w:rsidR="00523C79" w:rsidRPr="00B965DF">
              <w:rPr>
                <w:rFonts w:asciiTheme="majorHAnsi" w:hAnsiTheme="majorHAnsi"/>
                <w:b/>
              </w:rPr>
              <w:t>Top 10</w:t>
            </w:r>
            <w:r w:rsidRPr="00B965DF">
              <w:rPr>
                <w:b/>
              </w:rPr>
              <w:t xml:space="preserve"> </w:t>
            </w:r>
            <w:r w:rsidRPr="00B965DF">
              <w:rPr>
                <w:rFonts w:asciiTheme="majorHAnsi" w:hAnsiTheme="majorHAnsi"/>
                <w:b/>
              </w:rPr>
              <w:t>priorities</w:t>
            </w:r>
            <w:r>
              <w:rPr>
                <w:rFonts w:asciiTheme="majorHAnsi" w:hAnsiTheme="majorHAnsi"/>
              </w:rPr>
              <w:t>:</w:t>
            </w:r>
          </w:p>
          <w:p w14:paraId="2799170E" w14:textId="77777777" w:rsidR="00523C79" w:rsidRPr="00AD015F" w:rsidRDefault="00523C79" w:rsidP="00523C79">
            <w:pPr>
              <w:rPr>
                <w:rFonts w:asciiTheme="majorHAnsi" w:hAnsiTheme="majorHAnsi"/>
              </w:rPr>
            </w:pPr>
            <w:r>
              <w:rPr>
                <w:rFonts w:asciiTheme="majorHAnsi" w:hAnsiTheme="majorHAnsi"/>
              </w:rPr>
              <w:t xml:space="preserve">1. </w:t>
            </w:r>
            <w:r w:rsidRPr="00AD015F">
              <w:rPr>
                <w:rFonts w:asciiTheme="majorHAnsi" w:hAnsiTheme="majorHAnsi"/>
              </w:rPr>
              <w:t>What is the best way to prevent and manage anatomical changes caused by lichen sclerosus?  [Anatomical changes includes fusion, altered shape of the genitals and scarring.]</w:t>
            </w:r>
          </w:p>
          <w:p w14:paraId="37164981" w14:textId="77777777" w:rsidR="00523C79" w:rsidRPr="00AD015F" w:rsidRDefault="00523C79" w:rsidP="00523C79">
            <w:pPr>
              <w:rPr>
                <w:rFonts w:asciiTheme="majorHAnsi" w:hAnsiTheme="majorHAnsi"/>
              </w:rPr>
            </w:pPr>
            <w:r>
              <w:rPr>
                <w:rFonts w:asciiTheme="majorHAnsi" w:hAnsiTheme="majorHAnsi"/>
              </w:rPr>
              <w:t xml:space="preserve">2. </w:t>
            </w:r>
            <w:r w:rsidRPr="00AD015F">
              <w:rPr>
                <w:rFonts w:asciiTheme="majorHAnsi" w:hAnsiTheme="majorHAnsi"/>
              </w:rPr>
              <w:t>What is the best way to diagnose lichen sclerosus (diagnostic criteria)?  [Diagnostic criteria may include assessing clinical features (visible signs), taking a biopsy (skin sample) or doing tests (e.g. blood tests).  The criteria may also include indicators of disease severity.  Necessity of biopsy and adverse effects from biopsy may also be investigated.]</w:t>
            </w:r>
          </w:p>
          <w:p w14:paraId="6D0EB666" w14:textId="77777777" w:rsidR="00523C79" w:rsidRPr="00AD015F" w:rsidRDefault="00523C79" w:rsidP="00523C79">
            <w:pPr>
              <w:rPr>
                <w:rFonts w:asciiTheme="majorHAnsi" w:hAnsiTheme="majorHAnsi"/>
              </w:rPr>
            </w:pPr>
            <w:r>
              <w:rPr>
                <w:rFonts w:asciiTheme="majorHAnsi" w:hAnsiTheme="majorHAnsi"/>
              </w:rPr>
              <w:lastRenderedPageBreak/>
              <w:t xml:space="preserve">3. </w:t>
            </w:r>
            <w:r w:rsidRPr="00AD015F">
              <w:rPr>
                <w:rFonts w:asciiTheme="majorHAnsi" w:hAnsiTheme="majorHAnsi"/>
              </w:rPr>
              <w:t>What surgical treatments should be offered for lichen sclerosus?  [Surgical treatments include (but are not limited to) laser, platelet-rich plasma or lipofilling (fat transfer).  These treatments can be used in the management of scarring, anatomical changes or symptoms associated with lichen sclerosus.  When should surgical treatments be offered and what are the long-term outcomes?]</w:t>
            </w:r>
          </w:p>
          <w:p w14:paraId="68784D68" w14:textId="77777777" w:rsidR="00523C79" w:rsidRPr="00AD015F" w:rsidRDefault="00523C79" w:rsidP="00523C79">
            <w:pPr>
              <w:rPr>
                <w:rFonts w:asciiTheme="majorHAnsi" w:hAnsiTheme="majorHAnsi"/>
              </w:rPr>
            </w:pPr>
            <w:r>
              <w:rPr>
                <w:rFonts w:asciiTheme="majorHAnsi" w:hAnsiTheme="majorHAnsi"/>
              </w:rPr>
              <w:t xml:space="preserve">4. </w:t>
            </w:r>
            <w:r w:rsidRPr="00AD015F">
              <w:rPr>
                <w:rFonts w:asciiTheme="majorHAnsi" w:hAnsiTheme="majorHAnsi"/>
              </w:rPr>
              <w:t>Are there effective topical treatments other than topical steroids in the treatment of lichen sclerosus?  [This includes what should be done when topical steroids fail.  'Other topical treatments' may include (but are not limited to) topical calcineurin inhibitors such as tacrolimus and pimecrolimus.]</w:t>
            </w:r>
          </w:p>
          <w:p w14:paraId="6A3E6D6A" w14:textId="77777777" w:rsidR="00523C79" w:rsidRPr="00AD015F" w:rsidRDefault="00523C79" w:rsidP="00523C79">
            <w:pPr>
              <w:rPr>
                <w:rFonts w:asciiTheme="majorHAnsi" w:hAnsiTheme="majorHAnsi"/>
              </w:rPr>
            </w:pPr>
            <w:r>
              <w:rPr>
                <w:rFonts w:asciiTheme="majorHAnsi" w:hAnsiTheme="majorHAnsi"/>
              </w:rPr>
              <w:t xml:space="preserve">5. </w:t>
            </w:r>
            <w:r w:rsidRPr="00AD015F">
              <w:rPr>
                <w:rFonts w:asciiTheme="majorHAnsi" w:hAnsiTheme="majorHAnsi"/>
              </w:rPr>
              <w:t>What is the risk of developing cancer in patients with lichen sclerosus?  [This includes being able to identify those at greatest risk and whether certain treatments increase or lower/reduce the risk of cancer.]</w:t>
            </w:r>
          </w:p>
          <w:p w14:paraId="77F86527" w14:textId="77777777" w:rsidR="00523C79" w:rsidRPr="00AD015F" w:rsidRDefault="00523C79" w:rsidP="00523C79">
            <w:pPr>
              <w:rPr>
                <w:rFonts w:asciiTheme="majorHAnsi" w:hAnsiTheme="majorHAnsi"/>
              </w:rPr>
            </w:pPr>
            <w:r>
              <w:rPr>
                <w:rFonts w:asciiTheme="majorHAnsi" w:hAnsiTheme="majorHAnsi"/>
              </w:rPr>
              <w:t xml:space="preserve">6. </w:t>
            </w:r>
            <w:r w:rsidRPr="00AD015F">
              <w:rPr>
                <w:rFonts w:asciiTheme="majorHAnsi" w:hAnsiTheme="majorHAnsi"/>
              </w:rPr>
              <w:t>Which aspects of lichen sclerosus should be measured to assess response to treatment?</w:t>
            </w:r>
          </w:p>
          <w:p w14:paraId="0F4D8DB8" w14:textId="77777777" w:rsidR="00523C79" w:rsidRPr="00AD015F" w:rsidRDefault="00523C79" w:rsidP="00523C79">
            <w:pPr>
              <w:rPr>
                <w:rFonts w:asciiTheme="majorHAnsi" w:hAnsiTheme="majorHAnsi"/>
              </w:rPr>
            </w:pPr>
            <w:r>
              <w:rPr>
                <w:rFonts w:asciiTheme="majorHAnsi" w:hAnsiTheme="majorHAnsi"/>
              </w:rPr>
              <w:t xml:space="preserve">7. </w:t>
            </w:r>
            <w:r w:rsidRPr="00AD015F">
              <w:rPr>
                <w:rFonts w:asciiTheme="majorHAnsi" w:hAnsiTheme="majorHAnsi"/>
              </w:rPr>
              <w:t>Can lichen sclerosus be prevented from occurring and what are the trigger factors?  [Trigger factors include both factors responsible for development of lichen sclerosus and for its flare ups.  These may include (but are not limited to) irritation from clothing/chemicals/urine, trauma, environmental factors, drugs and medications.]</w:t>
            </w:r>
          </w:p>
          <w:p w14:paraId="2D428BC2" w14:textId="77777777" w:rsidR="00523C79" w:rsidRPr="00AD015F" w:rsidRDefault="00523C79" w:rsidP="00523C79">
            <w:pPr>
              <w:rPr>
                <w:rFonts w:asciiTheme="majorHAnsi" w:hAnsiTheme="majorHAnsi"/>
              </w:rPr>
            </w:pPr>
            <w:r>
              <w:rPr>
                <w:rFonts w:asciiTheme="majorHAnsi" w:hAnsiTheme="majorHAnsi"/>
              </w:rPr>
              <w:t xml:space="preserve">8. </w:t>
            </w:r>
            <w:r w:rsidRPr="00AD015F">
              <w:rPr>
                <w:rFonts w:asciiTheme="majorHAnsi" w:hAnsiTheme="majorHAnsi"/>
              </w:rPr>
              <w:t xml:space="preserve">Is it necessary to continue treatment for patients with lichen sclerosus who do not have any symptoms and/or signs of disease activity?  [Patients without symptoms includes those who are in remission after treatment, as well as those who have asymptomatic disease.  This includes follow up arrangements such </w:t>
            </w:r>
            <w:r w:rsidRPr="00AD015F">
              <w:rPr>
                <w:rFonts w:asciiTheme="majorHAnsi" w:hAnsiTheme="majorHAnsi"/>
              </w:rPr>
              <w:lastRenderedPageBreak/>
              <w:t>as frequency (how often), duration (how long) and by whom (which health professional)?]</w:t>
            </w:r>
          </w:p>
          <w:p w14:paraId="6CF868FE" w14:textId="77777777" w:rsidR="00523C79" w:rsidRPr="00AD015F" w:rsidRDefault="00523C79" w:rsidP="00523C79">
            <w:pPr>
              <w:rPr>
                <w:rFonts w:asciiTheme="majorHAnsi" w:hAnsiTheme="majorHAnsi"/>
              </w:rPr>
            </w:pPr>
            <w:r>
              <w:rPr>
                <w:rFonts w:asciiTheme="majorHAnsi" w:hAnsiTheme="majorHAnsi"/>
              </w:rPr>
              <w:t xml:space="preserve">9. </w:t>
            </w:r>
            <w:r w:rsidRPr="00AD015F">
              <w:rPr>
                <w:rFonts w:asciiTheme="majorHAnsi" w:hAnsiTheme="majorHAnsi"/>
              </w:rPr>
              <w:t>What is the impact on quality of life?  [Quality of life includes effect of day to day living, psychological health and sexual relationships.  This includes how psychological or social support can be best used to help people with lichen sclerosus.]</w:t>
            </w:r>
          </w:p>
          <w:p w14:paraId="2611A347" w14:textId="5E8D20D6" w:rsidR="00523C79" w:rsidRDefault="00523C79" w:rsidP="00081912">
            <w:pPr>
              <w:spacing w:after="240"/>
            </w:pPr>
            <w:r>
              <w:rPr>
                <w:rFonts w:asciiTheme="majorHAnsi" w:hAnsiTheme="majorHAnsi"/>
              </w:rPr>
              <w:t xml:space="preserve">10. </w:t>
            </w:r>
            <w:r w:rsidRPr="00AD015F">
              <w:rPr>
                <w:rFonts w:asciiTheme="majorHAnsi" w:hAnsiTheme="majorHAnsi"/>
              </w:rPr>
              <w:t>Does the disease course of lichen sclerosus differ in boys and girls, adult males and females?  [This includes whether lichen sclerosus can remit completely.]</w:t>
            </w:r>
          </w:p>
        </w:tc>
      </w:tr>
      <w:tr w:rsidR="00AD0AC0" w14:paraId="42F04FA4" w14:textId="77777777" w:rsidTr="00DF6DE8">
        <w:tc>
          <w:tcPr>
            <w:tcW w:w="5102" w:type="dxa"/>
          </w:tcPr>
          <w:p w14:paraId="7CF7862F" w14:textId="77788086" w:rsidR="00AD0AC0" w:rsidRDefault="007404BF" w:rsidP="00AD0AC0">
            <w:pPr>
              <w:pStyle w:val="PagesBodytext"/>
            </w:pPr>
            <w:r w:rsidRPr="007404BF">
              <w:rPr>
                <w:b/>
              </w:rPr>
              <w:lastRenderedPageBreak/>
              <w:t>Stevens Johnson/Toxic epidermal necrolysis</w:t>
            </w:r>
            <w:r w:rsidRPr="007404BF">
              <w:rPr>
                <w:b/>
              </w:rPr>
              <w:br/>
            </w:r>
            <w:r>
              <w:t>Potentially lethal diseases with no effective treatment</w:t>
            </w:r>
            <w:r>
              <w:br/>
              <w:t>Clinical society, association or professional organisation</w:t>
            </w:r>
            <w:r>
              <w:br/>
            </w:r>
            <w:r w:rsidR="00AD0AC0" w:rsidRPr="007404BF">
              <w:rPr>
                <w:b/>
              </w:rPr>
              <w:t>Toxic epidermal necrosis</w:t>
            </w:r>
            <w:r w:rsidR="00AD0AC0">
              <w:tab/>
            </w:r>
            <w:r w:rsidR="00081912">
              <w:br/>
            </w:r>
            <w:r w:rsidR="00AD0AC0">
              <w:t>Uncom</w:t>
            </w:r>
            <w:r>
              <w:t>mon but very serious condition</w:t>
            </w:r>
            <w:r>
              <w:br/>
            </w:r>
            <w:r w:rsidR="00AD0AC0">
              <w:t>Clinician/healthcare professional</w:t>
            </w:r>
            <w:r>
              <w:t xml:space="preserve"> &amp; </w:t>
            </w:r>
            <w:r w:rsidR="00AD0AC0">
              <w:t>Researcher</w:t>
            </w:r>
            <w:r>
              <w:br/>
            </w:r>
            <w:r w:rsidR="00AD0AC0" w:rsidRPr="007404BF">
              <w:rPr>
                <w:b/>
              </w:rPr>
              <w:t>Interventions fo</w:t>
            </w:r>
            <w:r w:rsidRPr="007404BF">
              <w:rPr>
                <w:b/>
              </w:rPr>
              <w:t>r toxic epidermal necrolysis</w:t>
            </w:r>
            <w:r>
              <w:tab/>
            </w:r>
            <w:r>
              <w:br/>
              <w:t xml:space="preserve">i. </w:t>
            </w:r>
            <w:r w:rsidR="00AD0AC0">
              <w:t>High impact for individuals</w:t>
            </w:r>
            <w:r>
              <w:t xml:space="preserve">, </w:t>
            </w:r>
            <w:r w:rsidR="00AD0AC0">
              <w:t>ii.</w:t>
            </w:r>
            <w:r>
              <w:t xml:space="preserve"> </w:t>
            </w:r>
            <w:r w:rsidR="00AD0AC0">
              <w:t>Potential harm with incorrect treatment</w:t>
            </w:r>
            <w:r>
              <w:t xml:space="preserve">, </w:t>
            </w:r>
            <w:r w:rsidR="00AD0AC0">
              <w:t>iii.</w:t>
            </w:r>
            <w:r>
              <w:t xml:space="preserve"> </w:t>
            </w:r>
            <w:r w:rsidR="00AD0AC0">
              <w:t>Need for evi</w:t>
            </w:r>
            <w:r>
              <w:t>dence for funders at all levels</w:t>
            </w:r>
            <w:r>
              <w:br/>
            </w:r>
            <w:r w:rsidR="00AD0AC0">
              <w:t>Clinician/healthcare professional</w:t>
            </w:r>
          </w:p>
          <w:p w14:paraId="3EE3B887" w14:textId="1485A4CF" w:rsidR="00AD0AC0" w:rsidRDefault="00AD0AC0" w:rsidP="00AD0AC0">
            <w:pPr>
              <w:pStyle w:val="PagesBodytext"/>
            </w:pPr>
            <w:r w:rsidRPr="00DB70E0">
              <w:rPr>
                <w:b/>
              </w:rPr>
              <w:t>Interventions for severe drug reactions</w:t>
            </w:r>
            <w:r w:rsidR="00DB70E0">
              <w:t> </w:t>
            </w:r>
            <w:r>
              <w:tab/>
            </w:r>
            <w:r w:rsidR="007404BF">
              <w:br/>
            </w:r>
            <w:r>
              <w:t>South American Satellite</w:t>
            </w:r>
          </w:p>
          <w:p w14:paraId="412AEBD5" w14:textId="66FDE582" w:rsidR="00AD0AC0" w:rsidRDefault="00AD0AC0" w:rsidP="00AD0AC0">
            <w:pPr>
              <w:pStyle w:val="PagesBodytext"/>
            </w:pPr>
            <w:r w:rsidRPr="00DB70E0">
              <w:rPr>
                <w:b/>
              </w:rPr>
              <w:t>Drug rash</w:t>
            </w:r>
            <w:r>
              <w:tab/>
            </w:r>
            <w:r w:rsidR="007404BF">
              <w:br/>
              <w:t>L</w:t>
            </w:r>
            <w:r>
              <w:t>ack of evidence</w:t>
            </w:r>
            <w:r>
              <w:tab/>
            </w:r>
            <w:r w:rsidR="007404BF">
              <w:br/>
            </w:r>
            <w:r>
              <w:t>Clinician/healthcare professional</w:t>
            </w:r>
          </w:p>
          <w:p w14:paraId="4D3434F8" w14:textId="77777777" w:rsidR="00270047" w:rsidRDefault="00270047" w:rsidP="00270047">
            <w:pPr>
              <w:pStyle w:val="PagesBodytext"/>
              <w:rPr>
                <w:b/>
              </w:rPr>
            </w:pPr>
            <w:r w:rsidRPr="00270047">
              <w:rPr>
                <w:b/>
              </w:rPr>
              <w:lastRenderedPageBreak/>
              <w:t>Chemically induced Urticaria</w:t>
            </w:r>
            <w:r>
              <w:br/>
            </w:r>
            <w:r w:rsidRPr="00FC22E2">
              <w:t>To establish diagnosis and treatment</w:t>
            </w:r>
            <w:r w:rsidRPr="00FC22E2">
              <w:tab/>
            </w:r>
            <w:r>
              <w:br/>
            </w:r>
            <w:r w:rsidRPr="00FC22E2">
              <w:t>Researcher</w:t>
            </w:r>
            <w:r w:rsidRPr="00DB70E0">
              <w:rPr>
                <w:b/>
              </w:rPr>
              <w:t xml:space="preserve"> </w:t>
            </w:r>
          </w:p>
          <w:p w14:paraId="2FEDBB7B" w14:textId="3B913893" w:rsidR="00AD0AC0" w:rsidRPr="00523C79" w:rsidRDefault="00AD0AC0" w:rsidP="00270047">
            <w:pPr>
              <w:pStyle w:val="PagesBodytext"/>
            </w:pPr>
            <w:r w:rsidRPr="00DB70E0">
              <w:rPr>
                <w:b/>
              </w:rPr>
              <w:t>Erythema multiforme</w:t>
            </w:r>
            <w:r>
              <w:tab/>
            </w:r>
            <w:r w:rsidR="007404BF">
              <w:br/>
            </w:r>
            <w:r>
              <w:t>It would be of importance t</w:t>
            </w:r>
            <w:r w:rsidR="00DB70E0">
              <w:t>o look at evidence of treatment</w:t>
            </w:r>
            <w:r w:rsidR="007404BF">
              <w:br/>
            </w:r>
            <w:r>
              <w:t>Clinician/healthcare professional</w:t>
            </w:r>
            <w:r w:rsidR="007404BF">
              <w:t xml:space="preserve"> &amp; </w:t>
            </w:r>
            <w:r>
              <w:t>Researcher</w:t>
            </w:r>
          </w:p>
        </w:tc>
        <w:tc>
          <w:tcPr>
            <w:tcW w:w="3969" w:type="dxa"/>
          </w:tcPr>
          <w:p w14:paraId="4E3E2970" w14:textId="01E9D3B8" w:rsidR="00AD0AC0" w:rsidRDefault="00DB70E0" w:rsidP="00054D94">
            <w:pPr>
              <w:pStyle w:val="PagesBodytext"/>
            </w:pPr>
            <w:r>
              <w:lastRenderedPageBreak/>
              <w:t xml:space="preserve">#07 </w:t>
            </w:r>
            <w:r w:rsidRPr="00DB70E0">
              <w:t>Interventions for toxic epidermal necrolysis</w:t>
            </w:r>
            <w:r>
              <w:t xml:space="preserve"> (2002)</w:t>
            </w:r>
            <w:r>
              <w:br/>
              <w:t xml:space="preserve">Prioritised 2017, </w:t>
            </w:r>
            <w:r w:rsidRPr="00DB70E0">
              <w:t>Systemic interventions for treatment of Stevens-Johnson syndrome (SJS), toxic epidermal necrolysis (TEN), and SJS/TEN overlap syndrome</w:t>
            </w:r>
            <w:r>
              <w:t>, protocol 2018</w:t>
            </w:r>
          </w:p>
        </w:tc>
        <w:tc>
          <w:tcPr>
            <w:tcW w:w="5102" w:type="dxa"/>
          </w:tcPr>
          <w:p w14:paraId="41C879AA" w14:textId="77777777" w:rsidR="00AD0AC0" w:rsidRDefault="00AD0AC0" w:rsidP="00054D94">
            <w:pPr>
              <w:pStyle w:val="PagesBodytext"/>
            </w:pPr>
          </w:p>
        </w:tc>
      </w:tr>
      <w:tr w:rsidR="00523C79" w14:paraId="2CB3BD8C" w14:textId="77777777" w:rsidTr="00DF6DE8">
        <w:tc>
          <w:tcPr>
            <w:tcW w:w="5102" w:type="dxa"/>
          </w:tcPr>
          <w:p w14:paraId="084DCD05" w14:textId="633CC1FF" w:rsidR="00AD0AC0" w:rsidRDefault="00AD0AC0" w:rsidP="00AD0AC0">
            <w:pPr>
              <w:pStyle w:val="PagesBodytext"/>
            </w:pPr>
            <w:r w:rsidRPr="007404BF">
              <w:rPr>
                <w:b/>
              </w:rPr>
              <w:t>IPD Meta-analysis of Adverse Reaction Outcomes in Allergic and Healthy Patients Exposed to Food-containing the Yellow Colorant Ta</w:t>
            </w:r>
            <w:r w:rsidR="007404BF" w:rsidRPr="007404BF">
              <w:rPr>
                <w:b/>
              </w:rPr>
              <w:t>rtrazine and Similar Compounds</w:t>
            </w:r>
            <w:r w:rsidR="007404BF" w:rsidRPr="007404BF">
              <w:rPr>
                <w:b/>
              </w:rPr>
              <w:tab/>
            </w:r>
            <w:r w:rsidR="007404BF">
              <w:br/>
            </w:r>
            <w:r>
              <w:t>Title suggestions by email since last exercise</w:t>
            </w:r>
          </w:p>
          <w:p w14:paraId="58F39393" w14:textId="236EE20B" w:rsidR="00523C79" w:rsidRDefault="00AD0AC0" w:rsidP="00AD0AC0">
            <w:pPr>
              <w:pStyle w:val="PagesBodytext"/>
            </w:pPr>
            <w:r w:rsidRPr="007404BF">
              <w:rPr>
                <w:b/>
              </w:rPr>
              <w:t>Interventions for the management of radio/chemotherapy induced dermatitis of the head and neck</w:t>
            </w:r>
            <w:r w:rsidR="007404BF">
              <w:tab/>
            </w:r>
            <w:r w:rsidR="007404BF">
              <w:br/>
            </w:r>
            <w:r>
              <w:t>Title suggestions by email since last exercise</w:t>
            </w:r>
          </w:p>
        </w:tc>
        <w:tc>
          <w:tcPr>
            <w:tcW w:w="3969" w:type="dxa"/>
          </w:tcPr>
          <w:p w14:paraId="137155F5" w14:textId="77777777" w:rsidR="00523C79" w:rsidRDefault="00523C79" w:rsidP="00054D94">
            <w:pPr>
              <w:pStyle w:val="PagesBodytext"/>
            </w:pPr>
          </w:p>
        </w:tc>
        <w:tc>
          <w:tcPr>
            <w:tcW w:w="5102" w:type="dxa"/>
          </w:tcPr>
          <w:p w14:paraId="7DFB4C86" w14:textId="77777777" w:rsidR="00523C79" w:rsidRDefault="00523C79" w:rsidP="00054D94">
            <w:pPr>
              <w:pStyle w:val="PagesBodytext"/>
            </w:pPr>
          </w:p>
        </w:tc>
      </w:tr>
      <w:tr w:rsidR="00523C79" w14:paraId="04C73821" w14:textId="77777777" w:rsidTr="00DF6DE8">
        <w:tc>
          <w:tcPr>
            <w:tcW w:w="5102" w:type="dxa"/>
          </w:tcPr>
          <w:p w14:paraId="5558401B" w14:textId="24101B72" w:rsidR="00523C79" w:rsidRDefault="00AD0AC0" w:rsidP="00054D94">
            <w:pPr>
              <w:pStyle w:val="PagesBodytext"/>
            </w:pPr>
            <w:r w:rsidRPr="007404BF">
              <w:rPr>
                <w:b/>
              </w:rPr>
              <w:t>Melasma</w:t>
            </w:r>
            <w:r w:rsidRPr="00523C79">
              <w:tab/>
            </w:r>
            <w:r w:rsidRPr="00523C79">
              <w:tab/>
            </w:r>
            <w:r w:rsidR="007404BF">
              <w:br/>
            </w:r>
            <w:r w:rsidRPr="00523C79">
              <w:t>South American Satellite</w:t>
            </w:r>
          </w:p>
        </w:tc>
        <w:tc>
          <w:tcPr>
            <w:tcW w:w="3969" w:type="dxa"/>
          </w:tcPr>
          <w:p w14:paraId="35A034C9" w14:textId="010CFED2" w:rsidR="00523C79" w:rsidRDefault="00DF6DE8" w:rsidP="00DF6DE8">
            <w:pPr>
              <w:pStyle w:val="PagesBodytext"/>
            </w:pPr>
            <w:r>
              <w:t xml:space="preserve">#23 </w:t>
            </w:r>
            <w:r w:rsidRPr="00DF6DE8">
              <w:t xml:space="preserve">Interventions for </w:t>
            </w:r>
            <w:r>
              <w:t>melasma (2010)</w:t>
            </w:r>
          </w:p>
        </w:tc>
        <w:tc>
          <w:tcPr>
            <w:tcW w:w="5102" w:type="dxa"/>
          </w:tcPr>
          <w:p w14:paraId="5E15C8DA" w14:textId="77777777" w:rsidR="00523C79" w:rsidRDefault="00523C79" w:rsidP="00054D94">
            <w:pPr>
              <w:pStyle w:val="PagesBodytext"/>
            </w:pPr>
          </w:p>
        </w:tc>
      </w:tr>
      <w:tr w:rsidR="007F7F9F" w14:paraId="37780991" w14:textId="77777777" w:rsidTr="00DF6DE8">
        <w:tc>
          <w:tcPr>
            <w:tcW w:w="5102" w:type="dxa"/>
          </w:tcPr>
          <w:p w14:paraId="07525286" w14:textId="340988CB" w:rsidR="007F7F9F" w:rsidRDefault="007F7F9F" w:rsidP="007F7F9F">
            <w:pPr>
              <w:pStyle w:val="PagesBodytext"/>
            </w:pPr>
            <w:r w:rsidRPr="007F7F9F">
              <w:rPr>
                <w:b/>
              </w:rPr>
              <w:t>Topical Treatment for Neurodermatitis</w:t>
            </w:r>
            <w:r w:rsidRPr="007F7F9F">
              <w:t xml:space="preserve"> (lichen simplex chronicus)</w:t>
            </w:r>
            <w:r>
              <w:br/>
            </w:r>
            <w:r w:rsidRPr="007F7F9F">
              <w:t>Title suggestions by email since last exercise</w:t>
            </w:r>
          </w:p>
        </w:tc>
        <w:tc>
          <w:tcPr>
            <w:tcW w:w="3969" w:type="dxa"/>
          </w:tcPr>
          <w:p w14:paraId="7C34A5EF" w14:textId="77777777" w:rsidR="007F7F9F" w:rsidRDefault="007F7F9F" w:rsidP="00054D94">
            <w:pPr>
              <w:pStyle w:val="PagesBodytext"/>
            </w:pPr>
          </w:p>
        </w:tc>
        <w:tc>
          <w:tcPr>
            <w:tcW w:w="5102" w:type="dxa"/>
          </w:tcPr>
          <w:p w14:paraId="0ACEB811" w14:textId="77777777" w:rsidR="007F7F9F" w:rsidRDefault="007F7F9F" w:rsidP="00054D94">
            <w:pPr>
              <w:pStyle w:val="PagesBodytext"/>
            </w:pPr>
          </w:p>
        </w:tc>
      </w:tr>
      <w:tr w:rsidR="007F7F9F" w14:paraId="6B4C35CF" w14:textId="77777777" w:rsidTr="00DF6DE8">
        <w:tc>
          <w:tcPr>
            <w:tcW w:w="5102" w:type="dxa"/>
          </w:tcPr>
          <w:p w14:paraId="2362841E" w14:textId="51E22E77" w:rsidR="007F7F9F" w:rsidRDefault="007F7F9F" w:rsidP="007F7F9F">
            <w:pPr>
              <w:pStyle w:val="PagesBodytext"/>
            </w:pPr>
            <w:r w:rsidRPr="007F7F9F">
              <w:rPr>
                <w:b/>
              </w:rPr>
              <w:t>Acne rosacea</w:t>
            </w:r>
            <w:r>
              <w:br/>
            </w:r>
            <w:r w:rsidRPr="007F7F9F">
              <w:t>Aesthetic and annoying problem for a high number of patients</w:t>
            </w:r>
            <w:r w:rsidRPr="007F7F9F">
              <w:tab/>
            </w:r>
            <w:r>
              <w:br/>
            </w:r>
            <w:r w:rsidRPr="007F7F9F">
              <w:t>Clinical society, association or professional organisation</w:t>
            </w:r>
          </w:p>
        </w:tc>
        <w:tc>
          <w:tcPr>
            <w:tcW w:w="3969" w:type="dxa"/>
          </w:tcPr>
          <w:p w14:paraId="157326AD" w14:textId="6D1D72EE" w:rsidR="007F7F9F" w:rsidRDefault="007F7F9F" w:rsidP="007F7F9F">
            <w:pPr>
              <w:pStyle w:val="PagesBodytext"/>
            </w:pPr>
            <w:r>
              <w:t xml:space="preserve">#25 </w:t>
            </w:r>
            <w:r w:rsidRPr="007F7F9F">
              <w:t>Interventions for rosacea</w:t>
            </w:r>
            <w:r>
              <w:t xml:space="preserve"> (2015)</w:t>
            </w:r>
          </w:p>
        </w:tc>
        <w:tc>
          <w:tcPr>
            <w:tcW w:w="5102" w:type="dxa"/>
          </w:tcPr>
          <w:p w14:paraId="7D9F8207" w14:textId="77777777" w:rsidR="007F7F9F" w:rsidRDefault="007F7F9F" w:rsidP="007F7F9F">
            <w:pPr>
              <w:pStyle w:val="PagesBodytext"/>
            </w:pPr>
          </w:p>
        </w:tc>
      </w:tr>
      <w:tr w:rsidR="007F7F9F" w14:paraId="4E19C646" w14:textId="77777777" w:rsidTr="00DF6DE8">
        <w:tc>
          <w:tcPr>
            <w:tcW w:w="5102" w:type="dxa"/>
          </w:tcPr>
          <w:p w14:paraId="08B0FB15" w14:textId="77777777" w:rsidR="007F7F9F" w:rsidRDefault="007F7F9F" w:rsidP="007F7F9F">
            <w:pPr>
              <w:pStyle w:val="PagesBodytext"/>
            </w:pPr>
            <w:r w:rsidRPr="000C4262">
              <w:rPr>
                <w:b/>
              </w:rPr>
              <w:lastRenderedPageBreak/>
              <w:t>Photodermatoses</w:t>
            </w:r>
            <w:r>
              <w:t xml:space="preserve"> </w:t>
            </w:r>
            <w:r>
              <w:br/>
            </w:r>
            <w:r w:rsidRPr="007F7F9F">
              <w:t>South American Satellite</w:t>
            </w:r>
          </w:p>
          <w:p w14:paraId="21A2C991" w14:textId="55884020" w:rsidR="007F7F9F" w:rsidRDefault="000C4262" w:rsidP="007F7F9F">
            <w:pPr>
              <w:pStyle w:val="PagesBodytext"/>
            </w:pPr>
            <w:r w:rsidRPr="000C4262">
              <w:rPr>
                <w:b/>
              </w:rPr>
              <w:t>Usefulness</w:t>
            </w:r>
            <w:r w:rsidR="007F7F9F" w:rsidRPr="000C4262">
              <w:rPr>
                <w:b/>
              </w:rPr>
              <w:t xml:space="preserve"> of </w:t>
            </w:r>
            <w:r w:rsidRPr="000C4262">
              <w:rPr>
                <w:b/>
              </w:rPr>
              <w:t>sunscreens to diminish morbimortality</w:t>
            </w:r>
            <w:r>
              <w:br/>
            </w:r>
            <w:r w:rsidR="007F7F9F" w:rsidRPr="007F7F9F">
              <w:t>Because is difficult to recommend what to do with such an expensive practice.</w:t>
            </w:r>
            <w:r w:rsidR="007F7F9F" w:rsidRPr="007F7F9F">
              <w:tab/>
            </w:r>
            <w:r>
              <w:br/>
            </w:r>
            <w:r w:rsidR="007F7F9F" w:rsidRPr="007F7F9F">
              <w:t>Clinician/healthcare professional</w:t>
            </w:r>
          </w:p>
        </w:tc>
        <w:tc>
          <w:tcPr>
            <w:tcW w:w="3969" w:type="dxa"/>
          </w:tcPr>
          <w:p w14:paraId="7D1B7AF1" w14:textId="46037D3D" w:rsidR="007F7F9F" w:rsidRDefault="007F7F9F" w:rsidP="007F7F9F">
            <w:pPr>
              <w:pStyle w:val="PagesBodytext"/>
            </w:pPr>
            <w:r>
              <w:t xml:space="preserve">#64 </w:t>
            </w:r>
            <w:r w:rsidR="000C4262" w:rsidRPr="000C4262">
              <w:t>Interventions for polymorphic light eruption</w:t>
            </w:r>
            <w:r w:rsidR="000C4262">
              <w:t xml:space="preserve"> (protocol 2005, review never published)</w:t>
            </w:r>
          </w:p>
        </w:tc>
        <w:tc>
          <w:tcPr>
            <w:tcW w:w="5102" w:type="dxa"/>
          </w:tcPr>
          <w:p w14:paraId="22486364" w14:textId="77777777" w:rsidR="007F7F9F" w:rsidRDefault="007F7F9F" w:rsidP="007F7F9F">
            <w:pPr>
              <w:pStyle w:val="PagesBodytext"/>
            </w:pPr>
          </w:p>
        </w:tc>
      </w:tr>
      <w:tr w:rsidR="006817D6" w14:paraId="247A634B" w14:textId="77777777" w:rsidTr="00DF6DE8">
        <w:tc>
          <w:tcPr>
            <w:tcW w:w="5102" w:type="dxa"/>
          </w:tcPr>
          <w:p w14:paraId="4E080319" w14:textId="38748356" w:rsidR="006817D6" w:rsidRPr="000C4262" w:rsidRDefault="006817D6" w:rsidP="007F7F9F">
            <w:pPr>
              <w:pStyle w:val="PagesBodytext"/>
              <w:rPr>
                <w:b/>
              </w:rPr>
            </w:pPr>
            <w:r w:rsidRPr="007F7F9F">
              <w:rPr>
                <w:b/>
              </w:rPr>
              <w:t>Epidermolysis Bullosa</w:t>
            </w:r>
            <w:r>
              <w:t xml:space="preserve"> (no titles suggested)</w:t>
            </w:r>
          </w:p>
        </w:tc>
        <w:tc>
          <w:tcPr>
            <w:tcW w:w="3969" w:type="dxa"/>
          </w:tcPr>
          <w:p w14:paraId="36FF28C7" w14:textId="77777777" w:rsidR="006817D6" w:rsidRPr="00E55F85" w:rsidRDefault="006817D6" w:rsidP="006817D6">
            <w:pPr>
              <w:rPr>
                <w:rFonts w:asciiTheme="majorHAnsi" w:hAnsiTheme="majorHAnsi"/>
              </w:rPr>
            </w:pPr>
            <w:r>
              <w:rPr>
                <w:rFonts w:asciiTheme="majorHAnsi" w:hAnsiTheme="majorHAnsi"/>
              </w:rPr>
              <w:t xml:space="preserve">#168 </w:t>
            </w:r>
            <w:r w:rsidRPr="007F7F9F">
              <w:rPr>
                <w:rFonts w:asciiTheme="majorHAnsi" w:hAnsiTheme="majorHAnsi"/>
              </w:rPr>
              <w:t>Interventions for inherited forms of epidermolysis bullosa</w:t>
            </w:r>
            <w:r>
              <w:rPr>
                <w:rFonts w:asciiTheme="majorHAnsi" w:hAnsiTheme="majorHAnsi"/>
              </w:rPr>
              <w:t>, protocol not published)</w:t>
            </w:r>
          </w:p>
          <w:p w14:paraId="246BC308" w14:textId="77777777" w:rsidR="006817D6" w:rsidRPr="005E460C" w:rsidRDefault="006817D6" w:rsidP="00C158E0">
            <w:pPr>
              <w:spacing w:after="240"/>
              <w:rPr>
                <w:rFonts w:asciiTheme="majorHAnsi" w:hAnsiTheme="majorHAnsi"/>
              </w:rPr>
            </w:pPr>
          </w:p>
        </w:tc>
        <w:tc>
          <w:tcPr>
            <w:tcW w:w="5102" w:type="dxa"/>
          </w:tcPr>
          <w:p w14:paraId="38EC227E" w14:textId="4E606724" w:rsidR="006817D6" w:rsidRPr="00DF6DE8" w:rsidRDefault="006817D6" w:rsidP="006817D6">
            <w:pPr>
              <w:rPr>
                <w:rFonts w:asciiTheme="majorHAnsi" w:hAnsiTheme="majorHAnsi"/>
                <w:b/>
              </w:rPr>
            </w:pPr>
            <w:r w:rsidRPr="00DF6DE8">
              <w:rPr>
                <w:rFonts w:asciiTheme="majorHAnsi" w:hAnsiTheme="majorHAnsi"/>
                <w:b/>
              </w:rPr>
              <w:t>Spanish PSP</w:t>
            </w:r>
            <w:r w:rsidR="007859B0">
              <w:rPr>
                <w:rFonts w:asciiTheme="majorHAnsi" w:hAnsiTheme="majorHAnsi"/>
                <w:b/>
              </w:rPr>
              <w:t xml:space="preserve"> for</w:t>
            </w:r>
            <w:r w:rsidRPr="00DF6DE8">
              <w:rPr>
                <w:rFonts w:asciiTheme="majorHAnsi" w:hAnsiTheme="majorHAnsi"/>
                <w:b/>
              </w:rPr>
              <w:t xml:space="preserve"> </w:t>
            </w:r>
            <w:r w:rsidR="007859B0" w:rsidRPr="007859B0">
              <w:rPr>
                <w:rFonts w:asciiTheme="majorHAnsi" w:hAnsiTheme="majorHAnsi"/>
                <w:b/>
              </w:rPr>
              <w:t xml:space="preserve">Dystrophic Epidermolysis Bullosa </w:t>
            </w:r>
            <w:r w:rsidRPr="00DF6DE8">
              <w:rPr>
                <w:rFonts w:asciiTheme="majorHAnsi" w:hAnsiTheme="majorHAnsi"/>
                <w:b/>
              </w:rPr>
              <w:t xml:space="preserve">top 10 </w:t>
            </w:r>
            <w:r w:rsidR="007859B0">
              <w:rPr>
                <w:rFonts w:asciiTheme="majorHAnsi" w:hAnsiTheme="majorHAnsi"/>
                <w:b/>
              </w:rPr>
              <w:t>uncertain</w:t>
            </w:r>
            <w:r w:rsidRPr="00DF6DE8">
              <w:rPr>
                <w:rFonts w:asciiTheme="majorHAnsi" w:hAnsiTheme="majorHAnsi"/>
                <w:b/>
              </w:rPr>
              <w:t>ties:</w:t>
            </w:r>
          </w:p>
          <w:p w14:paraId="55F40906" w14:textId="77777777" w:rsidR="006817D6" w:rsidRPr="00AD015F" w:rsidRDefault="006817D6" w:rsidP="006817D6">
            <w:pPr>
              <w:rPr>
                <w:rFonts w:asciiTheme="majorHAnsi" w:hAnsiTheme="majorHAnsi"/>
              </w:rPr>
            </w:pPr>
            <w:r>
              <w:rPr>
                <w:rFonts w:asciiTheme="majorHAnsi" w:hAnsiTheme="majorHAnsi"/>
              </w:rPr>
              <w:t xml:space="preserve">1. </w:t>
            </w:r>
            <w:r w:rsidRPr="00AD015F">
              <w:rPr>
                <w:rFonts w:asciiTheme="majorHAnsi" w:hAnsiTheme="majorHAnsi"/>
              </w:rPr>
              <w:t xml:space="preserve">Which wound care method obtains better outcomes (improved healing, decrease pain, improve quality of life, decrease smell, prevent infection) in patients with EB? Interventions include types of dressings (polyethylene, polyester plus petrolatum, hydrocolloid, collagen, hydrofiber, hydrogel, silicone…), topical antibacterial treatment (clorhexidine, bleach bath, vinegar bath, honey, antibiotics, silver dressings) and frequency of cure (daily or alternate days)? </w:t>
            </w:r>
          </w:p>
          <w:p w14:paraId="0E0B0F70" w14:textId="77777777" w:rsidR="006817D6" w:rsidRPr="00AD015F" w:rsidRDefault="006817D6" w:rsidP="006817D6">
            <w:pPr>
              <w:rPr>
                <w:rFonts w:asciiTheme="majorHAnsi" w:hAnsiTheme="majorHAnsi"/>
              </w:rPr>
            </w:pPr>
            <w:r>
              <w:rPr>
                <w:rFonts w:asciiTheme="majorHAnsi" w:hAnsiTheme="majorHAnsi"/>
              </w:rPr>
              <w:t xml:space="preserve">2. </w:t>
            </w:r>
            <w:r w:rsidRPr="00AD015F">
              <w:rPr>
                <w:rFonts w:asciiTheme="majorHAnsi" w:hAnsiTheme="majorHAnsi"/>
              </w:rPr>
              <w:t xml:space="preserve">What is the best treatment to control itch in DEB patients (sedating antihistaminics, non-sedating antihistaminics, topical menthol, topical corticosteroids, moisturizers, doxepin, gabapentine, cyclosporine, dronabinol, ondansetron)? </w:t>
            </w:r>
          </w:p>
          <w:p w14:paraId="595BF083" w14:textId="77777777" w:rsidR="006817D6" w:rsidRPr="00AD015F" w:rsidRDefault="006817D6" w:rsidP="006817D6">
            <w:pPr>
              <w:rPr>
                <w:rFonts w:asciiTheme="majorHAnsi" w:hAnsiTheme="majorHAnsi"/>
              </w:rPr>
            </w:pPr>
            <w:r>
              <w:rPr>
                <w:rFonts w:asciiTheme="majorHAnsi" w:hAnsiTheme="majorHAnsi"/>
              </w:rPr>
              <w:t xml:space="preserve">3. </w:t>
            </w:r>
            <w:r w:rsidRPr="00AD015F">
              <w:rPr>
                <w:rFonts w:asciiTheme="majorHAnsi" w:hAnsiTheme="majorHAnsi"/>
              </w:rPr>
              <w:t xml:space="preserve">What is the best pain control strategy (analgesics, sedative drugs, addition of NaCl into the water) to decrease pain during wound care and bath in DEB patients? </w:t>
            </w:r>
          </w:p>
          <w:p w14:paraId="3726AD9A" w14:textId="77777777" w:rsidR="006817D6" w:rsidRPr="00AD015F" w:rsidRDefault="006817D6" w:rsidP="006817D6">
            <w:pPr>
              <w:rPr>
                <w:rFonts w:asciiTheme="majorHAnsi" w:hAnsiTheme="majorHAnsi"/>
              </w:rPr>
            </w:pPr>
            <w:r>
              <w:rPr>
                <w:rFonts w:asciiTheme="majorHAnsi" w:hAnsiTheme="majorHAnsi"/>
              </w:rPr>
              <w:t xml:space="preserve">4. </w:t>
            </w:r>
            <w:r w:rsidRPr="00AD015F">
              <w:rPr>
                <w:rFonts w:asciiTheme="majorHAnsi" w:hAnsiTheme="majorHAnsi"/>
              </w:rPr>
              <w:t xml:space="preserve">How much does management in reference centers help patients with DEB (in terms of quality of life, avoiding complications and disability, cost-effectiveness)? </w:t>
            </w:r>
          </w:p>
          <w:p w14:paraId="61DEC8E1" w14:textId="77777777" w:rsidR="006817D6" w:rsidRPr="00AD015F" w:rsidRDefault="006817D6" w:rsidP="006817D6">
            <w:pPr>
              <w:rPr>
                <w:rFonts w:asciiTheme="majorHAnsi" w:hAnsiTheme="majorHAnsi"/>
              </w:rPr>
            </w:pPr>
            <w:r>
              <w:rPr>
                <w:rFonts w:asciiTheme="majorHAnsi" w:hAnsiTheme="majorHAnsi"/>
              </w:rPr>
              <w:lastRenderedPageBreak/>
              <w:t xml:space="preserve">5. </w:t>
            </w:r>
            <w:r w:rsidRPr="00AD015F">
              <w:rPr>
                <w:rFonts w:asciiTheme="majorHAnsi" w:hAnsiTheme="majorHAnsi"/>
              </w:rPr>
              <w:t xml:space="preserve">How effective is a "tumor early diagnosis protocol" in patients with DEB to decrease mortality, amputations and disability? </w:t>
            </w:r>
          </w:p>
          <w:p w14:paraId="3ACD5B12" w14:textId="77777777" w:rsidR="006817D6" w:rsidRPr="00AD015F" w:rsidRDefault="006817D6" w:rsidP="006817D6">
            <w:pPr>
              <w:rPr>
                <w:rFonts w:asciiTheme="majorHAnsi" w:hAnsiTheme="majorHAnsi"/>
              </w:rPr>
            </w:pPr>
            <w:r>
              <w:rPr>
                <w:rFonts w:asciiTheme="majorHAnsi" w:hAnsiTheme="majorHAnsi"/>
              </w:rPr>
              <w:t xml:space="preserve">6. </w:t>
            </w:r>
            <w:r w:rsidRPr="00AD015F">
              <w:rPr>
                <w:rFonts w:asciiTheme="majorHAnsi" w:hAnsiTheme="majorHAnsi"/>
              </w:rPr>
              <w:t xml:space="preserve">What are the long-term results of syndactyly surgery? Which is the best technique? How often should it be performed? </w:t>
            </w:r>
          </w:p>
          <w:p w14:paraId="732B9AA0" w14:textId="77777777" w:rsidR="006817D6" w:rsidRPr="00AD015F" w:rsidRDefault="006817D6" w:rsidP="006817D6">
            <w:pPr>
              <w:rPr>
                <w:rFonts w:asciiTheme="majorHAnsi" w:hAnsiTheme="majorHAnsi"/>
              </w:rPr>
            </w:pPr>
            <w:r>
              <w:rPr>
                <w:rFonts w:asciiTheme="majorHAnsi" w:hAnsiTheme="majorHAnsi"/>
              </w:rPr>
              <w:t xml:space="preserve">7. </w:t>
            </w:r>
            <w:r w:rsidRPr="00AD015F">
              <w:rPr>
                <w:rFonts w:asciiTheme="majorHAnsi" w:hAnsiTheme="majorHAnsi"/>
              </w:rPr>
              <w:t xml:space="preserve">Which is the most effective method in avoiding or delaying syndactyly in patients with DEB? Including different types of bandages, dressings, gloves and splints, physiotherapy and occupational therapy. </w:t>
            </w:r>
          </w:p>
          <w:p w14:paraId="6AD7EB33" w14:textId="77777777" w:rsidR="006817D6" w:rsidRPr="00AD015F" w:rsidRDefault="006817D6" w:rsidP="006817D6">
            <w:pPr>
              <w:rPr>
                <w:rFonts w:asciiTheme="majorHAnsi" w:hAnsiTheme="majorHAnsi"/>
              </w:rPr>
            </w:pPr>
            <w:r>
              <w:rPr>
                <w:rFonts w:asciiTheme="majorHAnsi" w:hAnsiTheme="majorHAnsi"/>
              </w:rPr>
              <w:t xml:space="preserve">8. </w:t>
            </w:r>
            <w:r w:rsidRPr="00AD015F">
              <w:rPr>
                <w:rFonts w:asciiTheme="majorHAnsi" w:hAnsiTheme="majorHAnsi"/>
              </w:rPr>
              <w:t>What role might tissue engineering have in treating wounds in patients with DEB?</w:t>
            </w:r>
          </w:p>
          <w:p w14:paraId="78670620" w14:textId="77777777" w:rsidR="006817D6" w:rsidRPr="00AD015F" w:rsidRDefault="006817D6" w:rsidP="006817D6">
            <w:pPr>
              <w:rPr>
                <w:rFonts w:asciiTheme="majorHAnsi" w:hAnsiTheme="majorHAnsi"/>
              </w:rPr>
            </w:pPr>
            <w:r>
              <w:rPr>
                <w:rFonts w:asciiTheme="majorHAnsi" w:hAnsiTheme="majorHAnsi"/>
              </w:rPr>
              <w:t xml:space="preserve">9. </w:t>
            </w:r>
            <w:r w:rsidRPr="00AD015F">
              <w:rPr>
                <w:rFonts w:asciiTheme="majorHAnsi" w:hAnsiTheme="majorHAnsi"/>
              </w:rPr>
              <w:t xml:space="preserve">What role might stem cell therapy and bone marrow transplantation play in treating DEB? </w:t>
            </w:r>
          </w:p>
          <w:p w14:paraId="5525C16D" w14:textId="242FD279" w:rsidR="006817D6" w:rsidRDefault="006817D6" w:rsidP="006817D6">
            <w:pPr>
              <w:spacing w:after="240"/>
            </w:pPr>
            <w:r>
              <w:rPr>
                <w:rFonts w:asciiTheme="majorHAnsi" w:hAnsiTheme="majorHAnsi"/>
              </w:rPr>
              <w:t xml:space="preserve">10. </w:t>
            </w:r>
            <w:r w:rsidRPr="00AD015F">
              <w:rPr>
                <w:rFonts w:asciiTheme="majorHAnsi" w:hAnsiTheme="majorHAnsi"/>
              </w:rPr>
              <w:t>What role might growth hormone play in decreasing growth delay and puberty delayed in DEB patients?</w:t>
            </w:r>
          </w:p>
        </w:tc>
      </w:tr>
      <w:tr w:rsidR="007F7F9F" w14:paraId="306BF6E7" w14:textId="77777777" w:rsidTr="00DF6DE8">
        <w:tc>
          <w:tcPr>
            <w:tcW w:w="5102" w:type="dxa"/>
          </w:tcPr>
          <w:p w14:paraId="4E09F403" w14:textId="2A5D9A6E" w:rsidR="007F7F9F" w:rsidRDefault="007F7F9F" w:rsidP="007F7F9F">
            <w:pPr>
              <w:pStyle w:val="PagesBodytext"/>
            </w:pPr>
            <w:r w:rsidRPr="000C4262">
              <w:rPr>
                <w:b/>
              </w:rPr>
              <w:lastRenderedPageBreak/>
              <w:t>Oral collagen supplementation for skin aging</w:t>
            </w:r>
            <w:r w:rsidR="000C4262">
              <w:br/>
            </w:r>
            <w:r>
              <w:t>The use of oral collagen for prevention/management of skin aging has been rising in the last decade, despite controversy regarding its real clinical efficacy</w:t>
            </w:r>
            <w:r w:rsidR="000C4262">
              <w:br/>
            </w:r>
            <w:r>
              <w:t>Clinician/healthcare professional;</w:t>
            </w:r>
            <w:r w:rsidR="000C4262">
              <w:t xml:space="preserve"> </w:t>
            </w:r>
            <w:r>
              <w:t>Guideline developer;</w:t>
            </w:r>
            <w:r w:rsidR="000C4262">
              <w:t xml:space="preserve"> Researcher</w:t>
            </w:r>
          </w:p>
          <w:p w14:paraId="3BB8C4E7" w14:textId="73845248" w:rsidR="007F7F9F" w:rsidRDefault="007F7F9F" w:rsidP="007F7F9F">
            <w:pPr>
              <w:pStyle w:val="PagesBodytext"/>
            </w:pPr>
            <w:r w:rsidRPr="00C158E0">
              <w:rPr>
                <w:b/>
              </w:rPr>
              <w:t>Efficacy of Dermocosmetics</w:t>
            </w:r>
            <w:r w:rsidR="00C158E0">
              <w:br/>
            </w:r>
            <w:r>
              <w:t>South American Satellite</w:t>
            </w:r>
          </w:p>
          <w:p w14:paraId="2BB7452C" w14:textId="1F3E60CB" w:rsidR="00B979FB" w:rsidRDefault="00B979FB" w:rsidP="0031418C">
            <w:pPr>
              <w:pStyle w:val="PagesBodytext"/>
            </w:pPr>
            <w:r w:rsidRPr="00C158E0">
              <w:rPr>
                <w:b/>
              </w:rPr>
              <w:t xml:space="preserve">Chemicals we use on our face through common skin care (creams </w:t>
            </w:r>
            <w:r w:rsidR="00CB234F" w:rsidRPr="00C158E0">
              <w:rPr>
                <w:b/>
              </w:rPr>
              <w:t>etc.</w:t>
            </w:r>
            <w:r w:rsidRPr="00C158E0">
              <w:rPr>
                <w:b/>
              </w:rPr>
              <w:t>) and makeup</w:t>
            </w:r>
            <w:r w:rsidR="00C158E0">
              <w:br/>
            </w:r>
            <w:r w:rsidRPr="00B979FB">
              <w:t>Title suggestions by email since last exercise</w:t>
            </w:r>
          </w:p>
          <w:p w14:paraId="5F306AA1" w14:textId="2C677CDD" w:rsidR="007F7F9F" w:rsidRDefault="007F7F9F" w:rsidP="007F7F9F">
            <w:pPr>
              <w:pStyle w:val="PagesBodytext"/>
            </w:pPr>
            <w:r w:rsidRPr="00C158E0">
              <w:rPr>
                <w:b/>
              </w:rPr>
              <w:t xml:space="preserve">Adverse events following aesthetic injectables (e.g., hyaluronic acid, poly-L-lactic acid, calcium </w:t>
            </w:r>
            <w:r w:rsidRPr="00C158E0">
              <w:rPr>
                <w:b/>
              </w:rPr>
              <w:lastRenderedPageBreak/>
              <w:t>hydroxyapatite</w:t>
            </w:r>
            <w:r w:rsidR="00C158E0">
              <w:rPr>
                <w:b/>
              </w:rPr>
              <w:t>)</w:t>
            </w:r>
            <w:r w:rsidR="00C158E0">
              <w:tab/>
            </w:r>
            <w:r w:rsidR="00C158E0">
              <w:br/>
            </w:r>
            <w:r w:rsidRPr="007F7F9F">
              <w:t>Title suggestions by email since last exercise</w:t>
            </w:r>
          </w:p>
        </w:tc>
        <w:tc>
          <w:tcPr>
            <w:tcW w:w="3969" w:type="dxa"/>
          </w:tcPr>
          <w:p w14:paraId="552CE5D0" w14:textId="6CF4D0E9" w:rsidR="000C4262" w:rsidRDefault="000C4262" w:rsidP="00C158E0">
            <w:pPr>
              <w:spacing w:after="240"/>
              <w:rPr>
                <w:rFonts w:asciiTheme="majorHAnsi" w:hAnsiTheme="majorHAnsi"/>
              </w:rPr>
            </w:pPr>
            <w:r w:rsidRPr="005E460C">
              <w:rPr>
                <w:rFonts w:asciiTheme="majorHAnsi" w:hAnsiTheme="majorHAnsi"/>
              </w:rPr>
              <w:lastRenderedPageBreak/>
              <w:t xml:space="preserve">#11 </w:t>
            </w:r>
            <w:r w:rsidR="00C158E0" w:rsidRPr="00C158E0">
              <w:rPr>
                <w:rFonts w:asciiTheme="majorHAnsi" w:hAnsiTheme="majorHAnsi"/>
              </w:rPr>
              <w:t>Interventions for photodamaged skin</w:t>
            </w:r>
            <w:r w:rsidR="00C158E0">
              <w:rPr>
                <w:rFonts w:asciiTheme="majorHAnsi" w:hAnsiTheme="majorHAnsi"/>
              </w:rPr>
              <w:t xml:space="preserve"> being updated as ‘</w:t>
            </w:r>
            <w:r w:rsidRPr="005E460C">
              <w:rPr>
                <w:rFonts w:asciiTheme="majorHAnsi" w:hAnsiTheme="majorHAnsi"/>
              </w:rPr>
              <w:t>Creams, lotions and chemical peels for skin photodamaging and ageing</w:t>
            </w:r>
            <w:r w:rsidR="00C158E0">
              <w:rPr>
                <w:rFonts w:asciiTheme="majorHAnsi" w:hAnsiTheme="majorHAnsi"/>
              </w:rPr>
              <w:t>’</w:t>
            </w:r>
            <w:r w:rsidRPr="005E460C">
              <w:rPr>
                <w:rFonts w:asciiTheme="majorHAnsi" w:hAnsiTheme="majorHAnsi"/>
              </w:rPr>
              <w:t xml:space="preserve"> (protocol submitted 2017)</w:t>
            </w:r>
          </w:p>
          <w:p w14:paraId="282613C8" w14:textId="77777777" w:rsidR="00C158E0" w:rsidRDefault="00C158E0" w:rsidP="00C158E0">
            <w:pPr>
              <w:rPr>
                <w:rFonts w:asciiTheme="majorHAnsi" w:hAnsiTheme="majorHAnsi"/>
              </w:rPr>
            </w:pPr>
            <w:r w:rsidRPr="005E460C">
              <w:rPr>
                <w:rFonts w:asciiTheme="majorHAnsi" w:hAnsiTheme="majorHAnsi"/>
              </w:rPr>
              <w:t>#150 Botulinum toxin for facial wrinkles (review submitted 2016)</w:t>
            </w:r>
          </w:p>
          <w:p w14:paraId="06FF6DAA" w14:textId="77777777" w:rsidR="00C158E0" w:rsidRPr="005E460C" w:rsidRDefault="00C158E0" w:rsidP="00C158E0">
            <w:pPr>
              <w:spacing w:after="240"/>
              <w:rPr>
                <w:rFonts w:asciiTheme="majorHAnsi" w:hAnsiTheme="majorHAnsi"/>
              </w:rPr>
            </w:pPr>
          </w:p>
          <w:p w14:paraId="5F779234" w14:textId="77777777" w:rsidR="007F7F9F" w:rsidRDefault="007F7F9F" w:rsidP="007F7F9F">
            <w:pPr>
              <w:pStyle w:val="PagesBodytext"/>
            </w:pPr>
          </w:p>
        </w:tc>
        <w:tc>
          <w:tcPr>
            <w:tcW w:w="5102" w:type="dxa"/>
          </w:tcPr>
          <w:p w14:paraId="0930CE6E" w14:textId="77777777" w:rsidR="007F7F9F" w:rsidRDefault="007F7F9F" w:rsidP="007F7F9F">
            <w:pPr>
              <w:pStyle w:val="PagesBodytext"/>
            </w:pPr>
          </w:p>
        </w:tc>
      </w:tr>
      <w:tr w:rsidR="007F7F9F" w14:paraId="52F1461E" w14:textId="77777777" w:rsidTr="00DF6DE8">
        <w:tc>
          <w:tcPr>
            <w:tcW w:w="5102" w:type="dxa"/>
          </w:tcPr>
          <w:p w14:paraId="7073FBF7" w14:textId="02907E84" w:rsidR="007F7F9F" w:rsidRDefault="007F7F9F" w:rsidP="007F7F9F">
            <w:pPr>
              <w:pStyle w:val="PagesBodytext"/>
            </w:pPr>
            <w:r w:rsidRPr="0057544B">
              <w:rPr>
                <w:b/>
              </w:rPr>
              <w:t>Local anesthesia for office-based dermatologic surgery</w:t>
            </w:r>
            <w:r w:rsidRPr="0057544B">
              <w:tab/>
            </w:r>
            <w:r>
              <w:br/>
            </w:r>
            <w:r w:rsidRPr="0057544B">
              <w:t>As there is an increasing number and variety of dermatologic surgical procedures performed safely in the office setting a review of important clinical questions regarding the use and safety of local anesthesia for dermatologic office-based procedures would be beneficial.</w:t>
            </w:r>
            <w:r w:rsidRPr="0057544B">
              <w:tab/>
            </w:r>
            <w:r>
              <w:br/>
              <w:t xml:space="preserve">Two </w:t>
            </w:r>
            <w:r w:rsidRPr="0057544B">
              <w:t>Guideline developer</w:t>
            </w:r>
            <w:r>
              <w:t>s</w:t>
            </w:r>
            <w:r w:rsidRPr="0057544B">
              <w:t xml:space="preserve"> (AAD)</w:t>
            </w:r>
          </w:p>
        </w:tc>
        <w:tc>
          <w:tcPr>
            <w:tcW w:w="3969" w:type="dxa"/>
          </w:tcPr>
          <w:p w14:paraId="2C96352F" w14:textId="77777777" w:rsidR="007F7F9F" w:rsidRDefault="007F7F9F" w:rsidP="007F7F9F">
            <w:pPr>
              <w:pStyle w:val="PagesBodytext"/>
            </w:pPr>
          </w:p>
        </w:tc>
        <w:tc>
          <w:tcPr>
            <w:tcW w:w="5102" w:type="dxa"/>
          </w:tcPr>
          <w:p w14:paraId="198308B2" w14:textId="77777777" w:rsidR="007F7F9F" w:rsidRDefault="007F7F9F" w:rsidP="007F7F9F">
            <w:pPr>
              <w:pStyle w:val="PagesBodytext"/>
            </w:pPr>
          </w:p>
        </w:tc>
      </w:tr>
      <w:tr w:rsidR="001D7858" w14:paraId="2C99C9E8" w14:textId="77777777" w:rsidTr="00DF6DE8">
        <w:tc>
          <w:tcPr>
            <w:tcW w:w="5102" w:type="dxa"/>
          </w:tcPr>
          <w:p w14:paraId="440AE1DA" w14:textId="76872D7A" w:rsidR="001D7858" w:rsidRPr="0057544B" w:rsidRDefault="001D7858" w:rsidP="001D7858">
            <w:pPr>
              <w:pStyle w:val="PagesBodytext"/>
              <w:rPr>
                <w:b/>
              </w:rPr>
            </w:pPr>
            <w:r w:rsidRPr="00C158E0">
              <w:rPr>
                <w:b/>
              </w:rPr>
              <w:t>Tension between "aesthetic skin medicine and "disease skin medicine" in terms of Insurance and Government payment of expenses. Insurances age of treatment</w:t>
            </w:r>
            <w:r>
              <w:tab/>
            </w:r>
            <w:r>
              <w:br/>
              <w:t>Because it’</w:t>
            </w:r>
            <w:r w:rsidRPr="007F7F9F">
              <w:t>s di</w:t>
            </w:r>
            <w:r>
              <w:t>fficult to understand why there’</w:t>
            </w:r>
            <w:r w:rsidRPr="007F7F9F">
              <w:t>s coverage for acne and not for skin ta</w:t>
            </w:r>
            <w:r>
              <w:t>gs (at least where I practice).</w:t>
            </w:r>
            <w:r>
              <w:br/>
            </w:r>
            <w:r w:rsidRPr="007F7F9F">
              <w:t>Clinician/healthcare professional</w:t>
            </w:r>
          </w:p>
        </w:tc>
        <w:tc>
          <w:tcPr>
            <w:tcW w:w="3969" w:type="dxa"/>
          </w:tcPr>
          <w:p w14:paraId="70874853" w14:textId="77777777" w:rsidR="001D7858" w:rsidRDefault="001D7858" w:rsidP="001D7858">
            <w:pPr>
              <w:pStyle w:val="PagesBodytext"/>
            </w:pPr>
          </w:p>
        </w:tc>
        <w:tc>
          <w:tcPr>
            <w:tcW w:w="5102" w:type="dxa"/>
          </w:tcPr>
          <w:p w14:paraId="10EE9A15" w14:textId="77777777" w:rsidR="001D7858" w:rsidRDefault="001D7858" w:rsidP="006817D6">
            <w:pPr>
              <w:pStyle w:val="PagesBodytext"/>
            </w:pPr>
          </w:p>
        </w:tc>
      </w:tr>
      <w:tr w:rsidR="001D7858" w14:paraId="681C3DCD" w14:textId="77777777" w:rsidTr="00DF6DE8">
        <w:tc>
          <w:tcPr>
            <w:tcW w:w="5102" w:type="dxa"/>
          </w:tcPr>
          <w:p w14:paraId="5E3E68CB" w14:textId="05E909D5" w:rsidR="001D7858" w:rsidRPr="0057544B" w:rsidRDefault="001D7858" w:rsidP="001D7858">
            <w:pPr>
              <w:pStyle w:val="PagesBodytext"/>
              <w:rPr>
                <w:b/>
              </w:rPr>
            </w:pPr>
            <w:r w:rsidRPr="00B979FB">
              <w:rPr>
                <w:b/>
              </w:rPr>
              <w:t>Community skin treatment clinical provision</w:t>
            </w:r>
            <w:r>
              <w:rPr>
                <w:b/>
              </w:rPr>
              <w:br/>
            </w:r>
            <w:r w:rsidRPr="00B979FB">
              <w:t>Because they have the potential to engage or disengag</w:t>
            </w:r>
            <w:r>
              <w:t>e whole groups of the community</w:t>
            </w:r>
            <w:r>
              <w:br/>
            </w:r>
            <w:r w:rsidRPr="00B979FB">
              <w:t>Patient/Consumer</w:t>
            </w:r>
          </w:p>
        </w:tc>
        <w:tc>
          <w:tcPr>
            <w:tcW w:w="3969" w:type="dxa"/>
          </w:tcPr>
          <w:p w14:paraId="1B470ABE" w14:textId="77777777" w:rsidR="001D7858" w:rsidRDefault="001D7858" w:rsidP="001D7858">
            <w:pPr>
              <w:pStyle w:val="PagesBodytext"/>
            </w:pPr>
          </w:p>
        </w:tc>
        <w:tc>
          <w:tcPr>
            <w:tcW w:w="5102" w:type="dxa"/>
          </w:tcPr>
          <w:p w14:paraId="0F73CA15" w14:textId="77777777" w:rsidR="001D7858" w:rsidRDefault="001D7858" w:rsidP="001D7858">
            <w:pPr>
              <w:pStyle w:val="PagesBodytext"/>
            </w:pPr>
          </w:p>
        </w:tc>
      </w:tr>
      <w:tr w:rsidR="001D7858" w14:paraId="127B04A0" w14:textId="77777777" w:rsidTr="00DF6DE8">
        <w:tc>
          <w:tcPr>
            <w:tcW w:w="5102" w:type="dxa"/>
          </w:tcPr>
          <w:p w14:paraId="06EE1366" w14:textId="1F822DC6" w:rsidR="001D7858" w:rsidRPr="0057544B" w:rsidRDefault="001D7858" w:rsidP="001D7858">
            <w:pPr>
              <w:pStyle w:val="PagesBodytext"/>
              <w:rPr>
                <w:b/>
              </w:rPr>
            </w:pPr>
            <w:r>
              <w:rPr>
                <w:b/>
              </w:rPr>
              <w:t>Non</w:t>
            </w:r>
            <w:r w:rsidRPr="00B979FB">
              <w:rPr>
                <w:b/>
              </w:rPr>
              <w:t>specific rash differential diagnosis</w:t>
            </w:r>
            <w:r>
              <w:rPr>
                <w:b/>
              </w:rPr>
              <w:br/>
            </w:r>
            <w:r w:rsidRPr="00B979FB">
              <w:t>Misdiagno</w:t>
            </w:r>
            <w:r>
              <w:t>sis and consequent mistreatment</w:t>
            </w:r>
            <w:r>
              <w:br/>
            </w:r>
            <w:r w:rsidRPr="00B979FB">
              <w:t>Clinician/healthcare professional</w:t>
            </w:r>
          </w:p>
        </w:tc>
        <w:tc>
          <w:tcPr>
            <w:tcW w:w="3969" w:type="dxa"/>
          </w:tcPr>
          <w:p w14:paraId="766AE39A" w14:textId="77777777" w:rsidR="001D7858" w:rsidRDefault="001D7858" w:rsidP="001D7858">
            <w:pPr>
              <w:pStyle w:val="PagesBodytext"/>
            </w:pPr>
          </w:p>
        </w:tc>
        <w:tc>
          <w:tcPr>
            <w:tcW w:w="5102" w:type="dxa"/>
          </w:tcPr>
          <w:p w14:paraId="7DAA89F2" w14:textId="77777777" w:rsidR="001D7858" w:rsidRDefault="001D7858" w:rsidP="001D7858">
            <w:pPr>
              <w:pStyle w:val="PagesBodytext"/>
            </w:pPr>
          </w:p>
        </w:tc>
      </w:tr>
      <w:tr w:rsidR="001D7858" w14:paraId="01A78B91" w14:textId="77777777" w:rsidTr="00DF6DE8">
        <w:tc>
          <w:tcPr>
            <w:tcW w:w="5102" w:type="dxa"/>
          </w:tcPr>
          <w:p w14:paraId="769C881C" w14:textId="224B051C" w:rsidR="001D7858" w:rsidRPr="0057544B" w:rsidRDefault="001D7858" w:rsidP="001D7858">
            <w:pPr>
              <w:pStyle w:val="PagesBodytext"/>
              <w:rPr>
                <w:b/>
              </w:rPr>
            </w:pPr>
            <w:r w:rsidRPr="00B979FB">
              <w:rPr>
                <w:b/>
              </w:rPr>
              <w:t>Good and cheap treatments for common skin disorders</w:t>
            </w:r>
            <w:r w:rsidRPr="00B979FB">
              <w:rPr>
                <w:b/>
              </w:rPr>
              <w:tab/>
            </w:r>
            <w:r>
              <w:br/>
            </w:r>
            <w:r w:rsidRPr="00B979FB">
              <w:t>Because it</w:t>
            </w:r>
            <w:r>
              <w:t>’</w:t>
            </w:r>
            <w:r w:rsidRPr="00B979FB">
              <w:t xml:space="preserve">s difficult to obtain reliable evidence </w:t>
            </w:r>
            <w:r w:rsidRPr="00B979FB">
              <w:lastRenderedPageBreak/>
              <w:t>about them and they are very useful in clinical practice in poor (and rich, why not) countries.</w:t>
            </w:r>
            <w:r>
              <w:br/>
            </w:r>
            <w:r w:rsidRPr="00B979FB">
              <w:t>Clinician/healthcare professional</w:t>
            </w:r>
          </w:p>
        </w:tc>
        <w:tc>
          <w:tcPr>
            <w:tcW w:w="3969" w:type="dxa"/>
          </w:tcPr>
          <w:p w14:paraId="6E1E88FD" w14:textId="77777777" w:rsidR="001D7858" w:rsidRDefault="001D7858" w:rsidP="001D7858">
            <w:pPr>
              <w:pStyle w:val="PagesBodytext"/>
            </w:pPr>
          </w:p>
        </w:tc>
        <w:tc>
          <w:tcPr>
            <w:tcW w:w="5102" w:type="dxa"/>
          </w:tcPr>
          <w:p w14:paraId="247A44A1" w14:textId="77777777" w:rsidR="001D7858" w:rsidRDefault="001D7858" w:rsidP="001D7858">
            <w:pPr>
              <w:pStyle w:val="PagesBodytext"/>
            </w:pPr>
          </w:p>
        </w:tc>
      </w:tr>
      <w:tr w:rsidR="001D7858" w14:paraId="02DFACA4" w14:textId="77777777" w:rsidTr="00DF6DE8">
        <w:tc>
          <w:tcPr>
            <w:tcW w:w="5102" w:type="dxa"/>
          </w:tcPr>
          <w:p w14:paraId="71B93751" w14:textId="34E962BF" w:rsidR="001D7858" w:rsidRPr="00B979FB" w:rsidRDefault="001D7858" w:rsidP="001D7858">
            <w:pPr>
              <w:pStyle w:val="PagesBodytext"/>
            </w:pPr>
            <w:r w:rsidRPr="00B979FB">
              <w:rPr>
                <w:b/>
              </w:rPr>
              <w:t>Does</w:t>
            </w:r>
            <w:r>
              <w:rPr>
                <w:b/>
              </w:rPr>
              <w:t xml:space="preserve"> diet affect my skin disease?</w:t>
            </w:r>
            <w:r>
              <w:rPr>
                <w:b/>
              </w:rPr>
              <w:br/>
            </w:r>
            <w:r w:rsidRPr="00C158E0">
              <w:t>P</w:t>
            </w:r>
            <w:r w:rsidRPr="00B979FB">
              <w:t>atients ask this all the time</w:t>
            </w:r>
            <w:r w:rsidRPr="00B979FB">
              <w:tab/>
            </w:r>
            <w:r>
              <w:br/>
            </w:r>
            <w:r w:rsidRPr="00B979FB">
              <w:t>Clinician/healthcare professional</w:t>
            </w:r>
          </w:p>
          <w:p w14:paraId="58951408" w14:textId="49C5DCED" w:rsidR="001D7858" w:rsidRDefault="001D7858" w:rsidP="001D7858">
            <w:pPr>
              <w:pStyle w:val="PagesBodytext"/>
            </w:pPr>
            <w:r w:rsidRPr="00B979FB">
              <w:rPr>
                <w:b/>
              </w:rPr>
              <w:t>How often should dermatology patients bath or shower?</w:t>
            </w:r>
            <w:r w:rsidRPr="00B979FB">
              <w:rPr>
                <w:b/>
              </w:rPr>
              <w:tab/>
            </w:r>
            <w:r>
              <w:rPr>
                <w:b/>
              </w:rPr>
              <w:br/>
            </w:r>
            <w:r w:rsidRPr="00673879">
              <w:rPr>
                <w:bCs/>
              </w:rPr>
              <w:t>C</w:t>
            </w:r>
            <w:r w:rsidRPr="00B979FB">
              <w:t>onflicting information</w:t>
            </w:r>
            <w:r w:rsidRPr="00B979FB">
              <w:tab/>
              <w:t>Clinician/healthcare professional</w:t>
            </w:r>
          </w:p>
          <w:p w14:paraId="5A763E27" w14:textId="30D16FD1" w:rsidR="001D7858" w:rsidRPr="0057544B" w:rsidRDefault="001D7858" w:rsidP="001D7858">
            <w:pPr>
              <w:pStyle w:val="PagesBodytext"/>
              <w:rPr>
                <w:b/>
              </w:rPr>
            </w:pPr>
            <w:r w:rsidRPr="00B979FB">
              <w:rPr>
                <w:b/>
              </w:rPr>
              <w:t>Psychological affects</w:t>
            </w:r>
            <w:r w:rsidRPr="00B979FB">
              <w:rPr>
                <w:b/>
              </w:rPr>
              <w:tab/>
            </w:r>
            <w:r>
              <w:rPr>
                <w:b/>
              </w:rPr>
              <w:br/>
            </w:r>
            <w:r w:rsidRPr="00C158E0">
              <w:t>T</w:t>
            </w:r>
            <w:r w:rsidRPr="00B979FB">
              <w:t>o keep us up to dat</w:t>
            </w:r>
            <w:r>
              <w:t>e and give us some hope</w:t>
            </w:r>
            <w:r>
              <w:br/>
            </w:r>
            <w:r w:rsidRPr="00B979FB">
              <w:t>Patient/Consumer</w:t>
            </w:r>
          </w:p>
        </w:tc>
        <w:tc>
          <w:tcPr>
            <w:tcW w:w="3969" w:type="dxa"/>
          </w:tcPr>
          <w:p w14:paraId="2C006315" w14:textId="77777777" w:rsidR="001D7858" w:rsidRDefault="001D7858" w:rsidP="001D7858">
            <w:pPr>
              <w:pStyle w:val="PagesBodytext"/>
            </w:pPr>
          </w:p>
          <w:p w14:paraId="27AA51B2" w14:textId="77777777" w:rsidR="00091ABD" w:rsidRDefault="00091ABD" w:rsidP="001D7858">
            <w:pPr>
              <w:pStyle w:val="PagesBodytext"/>
            </w:pPr>
          </w:p>
          <w:p w14:paraId="053B401A" w14:textId="0010EE56" w:rsidR="00091ABD" w:rsidRDefault="00091ABD" w:rsidP="00224E74">
            <w:pPr>
              <w:pStyle w:val="PagesBodytext"/>
            </w:pPr>
            <w:r>
              <w:t>#151</w:t>
            </w:r>
            <w:r w:rsidR="00224E74">
              <w:t xml:space="preserve"> </w:t>
            </w:r>
            <w:r w:rsidR="00224E74" w:rsidRPr="00224E74">
              <w:t>Hygiene and emollient interventions for maintaining skin integrity in older people in hospital and residential care settings</w:t>
            </w:r>
            <w:r w:rsidR="00224E74">
              <w:t xml:space="preserve"> (2020)</w:t>
            </w:r>
          </w:p>
        </w:tc>
        <w:tc>
          <w:tcPr>
            <w:tcW w:w="5102" w:type="dxa"/>
          </w:tcPr>
          <w:p w14:paraId="4D16E86E" w14:textId="77777777" w:rsidR="001D7858" w:rsidRDefault="001D7858" w:rsidP="001D7858">
            <w:pPr>
              <w:pStyle w:val="PagesBodytext"/>
            </w:pPr>
          </w:p>
        </w:tc>
      </w:tr>
      <w:tr w:rsidR="001D7858" w14:paraId="534C57D2" w14:textId="77777777" w:rsidTr="00DF6DE8">
        <w:tc>
          <w:tcPr>
            <w:tcW w:w="5102" w:type="dxa"/>
          </w:tcPr>
          <w:p w14:paraId="527610EB" w14:textId="75AA5F2E" w:rsidR="001D7858" w:rsidRDefault="001D7858" w:rsidP="001D7858">
            <w:pPr>
              <w:pStyle w:val="PagesBodytext"/>
            </w:pPr>
            <w:r w:rsidRPr="00B979FB">
              <w:rPr>
                <w:b/>
              </w:rPr>
              <w:t>Dermoscopy in general dermatology</w:t>
            </w:r>
            <w:r w:rsidRPr="00B979FB">
              <w:rPr>
                <w:b/>
              </w:rPr>
              <w:tab/>
            </w:r>
            <w:r>
              <w:rPr>
                <w:b/>
              </w:rPr>
              <w:br/>
            </w:r>
            <w:r w:rsidRPr="00B979FB">
              <w:t xml:space="preserve">Clear best practice </w:t>
            </w:r>
            <w:r>
              <w:t>guidelines yet to be formulated</w:t>
            </w:r>
            <w:r>
              <w:br/>
            </w:r>
            <w:r w:rsidRPr="00B979FB">
              <w:t>Clinician/healthcare professional</w:t>
            </w:r>
          </w:p>
          <w:p w14:paraId="7A6E48AB" w14:textId="1D27EA98" w:rsidR="001D7858" w:rsidRPr="0057544B" w:rsidRDefault="001D7858" w:rsidP="001D7858">
            <w:pPr>
              <w:pStyle w:val="PagesBodytext"/>
              <w:rPr>
                <w:b/>
              </w:rPr>
            </w:pPr>
            <w:r w:rsidRPr="00B979FB">
              <w:rPr>
                <w:b/>
              </w:rPr>
              <w:t>Targeted phototherapy guidelines</w:t>
            </w:r>
            <w:r w:rsidRPr="00B979FB">
              <w:rPr>
                <w:b/>
              </w:rPr>
              <w:tab/>
            </w:r>
            <w:r>
              <w:rPr>
                <w:b/>
              </w:rPr>
              <w:br/>
            </w:r>
            <w:r w:rsidRPr="00B979FB">
              <w:t xml:space="preserve">Clear best practice </w:t>
            </w:r>
            <w:r>
              <w:t>guidelines yet to be formulated</w:t>
            </w:r>
            <w:r>
              <w:br/>
            </w:r>
            <w:r w:rsidRPr="00B979FB">
              <w:t>Clinician/healthcare professional</w:t>
            </w:r>
          </w:p>
        </w:tc>
        <w:tc>
          <w:tcPr>
            <w:tcW w:w="3969" w:type="dxa"/>
          </w:tcPr>
          <w:p w14:paraId="73E6B331" w14:textId="77777777" w:rsidR="001D7858" w:rsidRDefault="001D7858" w:rsidP="001D7858">
            <w:pPr>
              <w:pStyle w:val="PagesBodytext"/>
            </w:pPr>
          </w:p>
        </w:tc>
        <w:tc>
          <w:tcPr>
            <w:tcW w:w="5102" w:type="dxa"/>
          </w:tcPr>
          <w:p w14:paraId="74754E5E" w14:textId="77777777" w:rsidR="001D7858" w:rsidRDefault="001D7858" w:rsidP="001D7858">
            <w:pPr>
              <w:pStyle w:val="PagesBodytext"/>
            </w:pPr>
          </w:p>
        </w:tc>
      </w:tr>
    </w:tbl>
    <w:p w14:paraId="55E42D6F" w14:textId="77777777" w:rsidR="007F7F9F" w:rsidRDefault="007F7F9F" w:rsidP="007F7F9F">
      <w:pPr>
        <w:rPr>
          <w:rFonts w:asciiTheme="majorHAnsi" w:hAnsiTheme="majorHAnsi"/>
        </w:rPr>
      </w:pPr>
    </w:p>
    <w:p w14:paraId="5FA96497" w14:textId="77777777" w:rsidR="0025080B" w:rsidRDefault="0025080B" w:rsidP="00010EEF">
      <w:pPr>
        <w:pStyle w:val="PagesSubheading"/>
        <w:sectPr w:rsidR="0025080B" w:rsidSect="0031418C">
          <w:pgSz w:w="16838" w:h="11906" w:orient="landscape" w:code="9"/>
          <w:pgMar w:top="1276" w:right="1701" w:bottom="1134" w:left="1134" w:header="680" w:footer="624" w:gutter="0"/>
          <w:cols w:space="708"/>
          <w:docGrid w:linePitch="360"/>
        </w:sectPr>
      </w:pPr>
    </w:p>
    <w:p w14:paraId="07AFB9CC" w14:textId="4C186A0D" w:rsidR="00D65E51" w:rsidRDefault="00D65E51" w:rsidP="001F7940">
      <w:pPr>
        <w:pStyle w:val="PagesSubheading"/>
        <w:spacing w:after="240"/>
      </w:pPr>
      <w:bookmarkStart w:id="84" w:name="_Toc40262254"/>
      <w:r w:rsidRPr="00301F0E">
        <w:lastRenderedPageBreak/>
        <w:t xml:space="preserve">A matrix showing which </w:t>
      </w:r>
      <w:r>
        <w:t xml:space="preserve">existing </w:t>
      </w:r>
      <w:r w:rsidRPr="00301F0E">
        <w:t xml:space="preserve">intervention reviews </w:t>
      </w:r>
      <w:r>
        <w:t xml:space="preserve">related to other CS scope topics </w:t>
      </w:r>
      <w:r w:rsidRPr="00301F0E">
        <w:t>appeared in the top ten</w:t>
      </w:r>
      <w:r>
        <w:t xml:space="preserve"> </w:t>
      </w:r>
      <w:r w:rsidRPr="00301F0E">
        <w:t>results f</w:t>
      </w:r>
      <w:r w:rsidR="00982004">
        <w:t>or</w:t>
      </w:r>
      <w:r w:rsidRPr="00301F0E">
        <w:t xml:space="preserve"> the 3 metrics considered (full text downloads, citations and Altmetric scores)</w:t>
      </w:r>
      <w:bookmarkEnd w:id="84"/>
    </w:p>
    <w:tbl>
      <w:tblPr>
        <w:tblW w:w="9351" w:type="dxa"/>
        <w:jc w:val="center"/>
        <w:tblLook w:val="04A0" w:firstRow="1" w:lastRow="0" w:firstColumn="1" w:lastColumn="0" w:noHBand="0" w:noVBand="1"/>
      </w:tblPr>
      <w:tblGrid>
        <w:gridCol w:w="4673"/>
        <w:gridCol w:w="1276"/>
        <w:gridCol w:w="1228"/>
        <w:gridCol w:w="1323"/>
        <w:gridCol w:w="851"/>
      </w:tblGrid>
      <w:tr w:rsidR="00D65E51" w:rsidRPr="006A4DCE" w14:paraId="1BBB03DA" w14:textId="77777777" w:rsidTr="00D65E51">
        <w:trPr>
          <w:trHeight w:val="1016"/>
          <w:jc w:val="center"/>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327E3477" w14:textId="77777777" w:rsidR="00D65E51" w:rsidRPr="00D937E0" w:rsidRDefault="00D65E51" w:rsidP="00D65E51">
            <w:pPr>
              <w:pStyle w:val="PagesBodytext"/>
              <w:spacing w:before="120" w:after="120" w:line="120" w:lineRule="atLeast"/>
              <w:rPr>
                <w:b/>
                <w:bCs/>
                <w:szCs w:val="20"/>
              </w:rPr>
            </w:pPr>
            <w:r w:rsidRPr="00D937E0">
              <w:rPr>
                <w:b/>
                <w:bCs/>
                <w:szCs w:val="20"/>
              </w:rPr>
              <w:t>Review title</w:t>
            </w:r>
          </w:p>
        </w:tc>
        <w:tc>
          <w:tcPr>
            <w:tcW w:w="1276" w:type="dxa"/>
            <w:tcBorders>
              <w:top w:val="single" w:sz="4" w:space="0" w:color="auto"/>
              <w:left w:val="nil"/>
              <w:bottom w:val="single" w:sz="4" w:space="0" w:color="auto"/>
              <w:right w:val="single" w:sz="4" w:space="0" w:color="auto"/>
            </w:tcBorders>
            <w:shd w:val="clear" w:color="auto" w:fill="auto"/>
            <w:hideMark/>
          </w:tcPr>
          <w:p w14:paraId="2EAF9086" w14:textId="77777777" w:rsidR="00D65E51" w:rsidRPr="00D937E0" w:rsidRDefault="00D65E51" w:rsidP="00D65E51">
            <w:pPr>
              <w:pStyle w:val="PagesBodytext"/>
              <w:spacing w:before="120" w:after="120" w:line="120" w:lineRule="atLeast"/>
              <w:rPr>
                <w:b/>
                <w:bCs/>
                <w:szCs w:val="20"/>
              </w:rPr>
            </w:pPr>
            <w:r w:rsidRPr="00D937E0">
              <w:rPr>
                <w:b/>
                <w:bCs/>
                <w:szCs w:val="20"/>
              </w:rPr>
              <w:t>Combined download totals 2017 &amp; 2018</w:t>
            </w:r>
          </w:p>
        </w:tc>
        <w:tc>
          <w:tcPr>
            <w:tcW w:w="1228" w:type="dxa"/>
            <w:tcBorders>
              <w:top w:val="single" w:sz="4" w:space="0" w:color="auto"/>
              <w:left w:val="nil"/>
              <w:bottom w:val="single" w:sz="4" w:space="0" w:color="auto"/>
              <w:right w:val="single" w:sz="4" w:space="0" w:color="auto"/>
            </w:tcBorders>
            <w:shd w:val="clear" w:color="auto" w:fill="auto"/>
            <w:hideMark/>
          </w:tcPr>
          <w:p w14:paraId="20482F9C" w14:textId="77777777" w:rsidR="00D65E51" w:rsidRPr="00D937E0" w:rsidRDefault="00D65E51" w:rsidP="00D65E51">
            <w:pPr>
              <w:pStyle w:val="PagesBodytext"/>
              <w:spacing w:before="120" w:after="120" w:line="120" w:lineRule="atLeast"/>
              <w:rPr>
                <w:b/>
                <w:bCs/>
                <w:szCs w:val="20"/>
              </w:rPr>
            </w:pPr>
            <w:r w:rsidRPr="00D937E0">
              <w:rPr>
                <w:b/>
                <w:bCs/>
                <w:szCs w:val="20"/>
              </w:rPr>
              <w:t>Highest citations 2017 or 2018</w:t>
            </w:r>
          </w:p>
        </w:tc>
        <w:tc>
          <w:tcPr>
            <w:tcW w:w="1323" w:type="dxa"/>
            <w:tcBorders>
              <w:top w:val="single" w:sz="4" w:space="0" w:color="auto"/>
              <w:left w:val="nil"/>
              <w:bottom w:val="single" w:sz="4" w:space="0" w:color="auto"/>
              <w:right w:val="single" w:sz="4" w:space="0" w:color="auto"/>
            </w:tcBorders>
            <w:shd w:val="clear" w:color="auto" w:fill="auto"/>
            <w:hideMark/>
          </w:tcPr>
          <w:p w14:paraId="0C573FBA" w14:textId="77777777" w:rsidR="00D65E51" w:rsidRPr="00D937E0" w:rsidRDefault="00D65E51" w:rsidP="00D65E51">
            <w:pPr>
              <w:pStyle w:val="PagesBodytext"/>
              <w:spacing w:before="120" w:after="120" w:line="120" w:lineRule="atLeast"/>
              <w:rPr>
                <w:b/>
                <w:bCs/>
                <w:szCs w:val="20"/>
              </w:rPr>
            </w:pPr>
            <w:r w:rsidRPr="00D937E0">
              <w:rPr>
                <w:b/>
                <w:bCs/>
                <w:szCs w:val="20"/>
              </w:rPr>
              <w:t>Highest altmetric scores 2017 or 2018</w:t>
            </w:r>
          </w:p>
        </w:tc>
        <w:tc>
          <w:tcPr>
            <w:tcW w:w="851" w:type="dxa"/>
            <w:tcBorders>
              <w:top w:val="single" w:sz="4" w:space="0" w:color="auto"/>
              <w:left w:val="nil"/>
              <w:bottom w:val="single" w:sz="4" w:space="0" w:color="auto"/>
              <w:right w:val="single" w:sz="4" w:space="0" w:color="auto"/>
            </w:tcBorders>
            <w:shd w:val="clear" w:color="auto" w:fill="auto"/>
            <w:hideMark/>
          </w:tcPr>
          <w:p w14:paraId="0A348410" w14:textId="77777777" w:rsidR="00D65E51" w:rsidRPr="00D937E0" w:rsidRDefault="00D65E51" w:rsidP="00D65E51">
            <w:pPr>
              <w:pStyle w:val="PagesBodytext"/>
              <w:spacing w:before="120" w:after="120" w:line="120" w:lineRule="atLeast"/>
              <w:rPr>
                <w:b/>
                <w:bCs/>
                <w:szCs w:val="20"/>
              </w:rPr>
            </w:pPr>
            <w:r w:rsidRPr="00D937E0">
              <w:rPr>
                <w:b/>
                <w:bCs/>
                <w:szCs w:val="20"/>
              </w:rPr>
              <w:t>Total</w:t>
            </w:r>
          </w:p>
        </w:tc>
      </w:tr>
      <w:tr w:rsidR="00D65E51" w:rsidRPr="006A4DCE" w14:paraId="14DFE676" w14:textId="77777777" w:rsidTr="0018070F">
        <w:trPr>
          <w:trHeight w:val="454"/>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270B3EDE" w14:textId="77777777" w:rsidR="00D65E51" w:rsidRPr="0018070F" w:rsidRDefault="00D65E51" w:rsidP="00D65E51">
            <w:pPr>
              <w:pStyle w:val="PagesBodytext"/>
              <w:spacing w:before="120" w:after="120" w:line="120" w:lineRule="atLeast"/>
              <w:rPr>
                <w:bCs/>
                <w:szCs w:val="20"/>
              </w:rPr>
            </w:pPr>
            <w:r w:rsidRPr="0018070F">
              <w:rPr>
                <w:bCs/>
                <w:szCs w:val="20"/>
              </w:rPr>
              <w:t>Interventions for vitiligo</w:t>
            </w:r>
          </w:p>
        </w:tc>
        <w:tc>
          <w:tcPr>
            <w:tcW w:w="1276" w:type="dxa"/>
            <w:tcBorders>
              <w:top w:val="single" w:sz="4" w:space="0" w:color="auto"/>
              <w:left w:val="nil"/>
              <w:bottom w:val="single" w:sz="4" w:space="0" w:color="auto"/>
              <w:right w:val="single" w:sz="4" w:space="0" w:color="auto"/>
            </w:tcBorders>
            <w:shd w:val="clear" w:color="auto" w:fill="FFC000"/>
            <w:hideMark/>
          </w:tcPr>
          <w:p w14:paraId="757785FD"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055C35B9"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3D85A298"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4ABB7763" w14:textId="77777777" w:rsidR="00D65E51" w:rsidRPr="0018070F" w:rsidRDefault="00D65E51" w:rsidP="00D65E51">
            <w:pPr>
              <w:pStyle w:val="PagesBodytext"/>
              <w:spacing w:before="120" w:after="120" w:line="120" w:lineRule="atLeast"/>
              <w:rPr>
                <w:bCs/>
                <w:szCs w:val="20"/>
              </w:rPr>
            </w:pPr>
            <w:r w:rsidRPr="0018070F">
              <w:rPr>
                <w:bCs/>
                <w:szCs w:val="20"/>
              </w:rPr>
              <w:t>2</w:t>
            </w:r>
          </w:p>
        </w:tc>
      </w:tr>
      <w:tr w:rsidR="00D65E51" w:rsidRPr="006A4DCE" w14:paraId="2A05B446" w14:textId="77777777" w:rsidTr="0018070F">
        <w:trPr>
          <w:trHeight w:val="415"/>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5E7B530E" w14:textId="77777777" w:rsidR="00D65E51" w:rsidRPr="0018070F" w:rsidRDefault="00D65E51" w:rsidP="00D65E51">
            <w:pPr>
              <w:pStyle w:val="PagesBodytext"/>
              <w:spacing w:before="120" w:after="120" w:line="120" w:lineRule="atLeast"/>
              <w:rPr>
                <w:bCs/>
                <w:szCs w:val="20"/>
              </w:rPr>
            </w:pPr>
            <w:r w:rsidRPr="0018070F">
              <w:rPr>
                <w:bCs/>
                <w:szCs w:val="20"/>
              </w:rPr>
              <w:t>Drugs for discoid lupus erythematosus</w:t>
            </w:r>
          </w:p>
        </w:tc>
        <w:tc>
          <w:tcPr>
            <w:tcW w:w="1276" w:type="dxa"/>
            <w:tcBorders>
              <w:top w:val="single" w:sz="4" w:space="0" w:color="auto"/>
              <w:left w:val="nil"/>
              <w:bottom w:val="single" w:sz="4" w:space="0" w:color="auto"/>
              <w:right w:val="single" w:sz="4" w:space="0" w:color="auto"/>
            </w:tcBorders>
            <w:shd w:val="clear" w:color="auto" w:fill="FFC000"/>
            <w:hideMark/>
          </w:tcPr>
          <w:p w14:paraId="3C2E2551"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515A571C"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11CCC057"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76FB840C" w14:textId="77777777" w:rsidR="00D65E51" w:rsidRPr="0018070F" w:rsidRDefault="00D65E51" w:rsidP="00D65E51">
            <w:pPr>
              <w:pStyle w:val="PagesBodytext"/>
              <w:spacing w:before="120" w:after="120" w:line="120" w:lineRule="atLeast"/>
              <w:rPr>
                <w:bCs/>
                <w:szCs w:val="20"/>
              </w:rPr>
            </w:pPr>
            <w:r w:rsidRPr="0018070F">
              <w:rPr>
                <w:bCs/>
                <w:szCs w:val="20"/>
              </w:rPr>
              <w:t>2</w:t>
            </w:r>
          </w:p>
        </w:tc>
      </w:tr>
      <w:tr w:rsidR="00D65E51" w:rsidRPr="006A4DCE" w14:paraId="6C4C7310" w14:textId="77777777" w:rsidTr="0018070F">
        <w:trPr>
          <w:trHeight w:val="386"/>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4FDF61FC" w14:textId="77777777" w:rsidR="00D65E51" w:rsidRPr="0018070F" w:rsidRDefault="00D65E51" w:rsidP="00D65E51">
            <w:pPr>
              <w:pStyle w:val="PagesBodytext"/>
              <w:spacing w:before="120" w:after="120" w:line="120" w:lineRule="atLeast"/>
              <w:rPr>
                <w:bCs/>
                <w:szCs w:val="20"/>
              </w:rPr>
            </w:pPr>
            <w:r w:rsidRPr="0018070F">
              <w:rPr>
                <w:bCs/>
                <w:szCs w:val="20"/>
              </w:rPr>
              <w:t>Interventions for rosacea</w:t>
            </w:r>
          </w:p>
        </w:tc>
        <w:tc>
          <w:tcPr>
            <w:tcW w:w="1276" w:type="dxa"/>
            <w:tcBorders>
              <w:top w:val="single" w:sz="4" w:space="0" w:color="auto"/>
              <w:left w:val="nil"/>
              <w:bottom w:val="single" w:sz="4" w:space="0" w:color="auto"/>
              <w:right w:val="single" w:sz="4" w:space="0" w:color="auto"/>
            </w:tcBorders>
            <w:shd w:val="clear" w:color="auto" w:fill="FFC000"/>
            <w:hideMark/>
          </w:tcPr>
          <w:p w14:paraId="47BED511"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1228" w:type="dxa"/>
            <w:tcBorders>
              <w:top w:val="single" w:sz="4" w:space="0" w:color="auto"/>
              <w:left w:val="nil"/>
              <w:bottom w:val="single" w:sz="4" w:space="0" w:color="auto"/>
              <w:right w:val="single" w:sz="4" w:space="0" w:color="auto"/>
            </w:tcBorders>
            <w:shd w:val="clear" w:color="auto" w:fill="FFC000"/>
            <w:hideMark/>
          </w:tcPr>
          <w:p w14:paraId="7F00C2D1"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5B3EBD5E"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10F3994A" w14:textId="77777777" w:rsidR="00D65E51" w:rsidRPr="0018070F" w:rsidRDefault="00D65E51" w:rsidP="00D65E51">
            <w:pPr>
              <w:pStyle w:val="PagesBodytext"/>
              <w:spacing w:before="120" w:after="120" w:line="120" w:lineRule="atLeast"/>
              <w:rPr>
                <w:bCs/>
                <w:szCs w:val="20"/>
              </w:rPr>
            </w:pPr>
            <w:r w:rsidRPr="0018070F">
              <w:rPr>
                <w:bCs/>
                <w:szCs w:val="20"/>
              </w:rPr>
              <w:t>2</w:t>
            </w:r>
          </w:p>
        </w:tc>
      </w:tr>
      <w:tr w:rsidR="00D65E51" w:rsidRPr="006A4DCE" w14:paraId="20815839" w14:textId="77777777" w:rsidTr="0018070F">
        <w:trPr>
          <w:trHeight w:val="627"/>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4BE71C15" w14:textId="77777777" w:rsidR="00D65E51" w:rsidRPr="0018070F" w:rsidRDefault="00D65E51" w:rsidP="00D65E51">
            <w:pPr>
              <w:pStyle w:val="PagesBodytext"/>
              <w:spacing w:before="120" w:after="120" w:line="120" w:lineRule="atLeast"/>
              <w:rPr>
                <w:bCs/>
                <w:szCs w:val="20"/>
              </w:rPr>
            </w:pPr>
            <w:r w:rsidRPr="0018070F">
              <w:rPr>
                <w:bCs/>
                <w:szCs w:val="20"/>
              </w:rPr>
              <w:t>Interventions for infantile haemangiomas of the skin</w:t>
            </w:r>
          </w:p>
        </w:tc>
        <w:tc>
          <w:tcPr>
            <w:tcW w:w="1276" w:type="dxa"/>
            <w:tcBorders>
              <w:top w:val="single" w:sz="4" w:space="0" w:color="auto"/>
              <w:left w:val="nil"/>
              <w:bottom w:val="single" w:sz="4" w:space="0" w:color="auto"/>
              <w:right w:val="single" w:sz="4" w:space="0" w:color="auto"/>
            </w:tcBorders>
            <w:shd w:val="clear" w:color="auto" w:fill="FFC000"/>
            <w:hideMark/>
          </w:tcPr>
          <w:p w14:paraId="7C2D216D"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6A683D98"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3C0FD8BF"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46FAD9C6" w14:textId="77777777" w:rsidR="00D65E51" w:rsidRPr="0018070F" w:rsidRDefault="00D65E51" w:rsidP="00D65E51">
            <w:pPr>
              <w:pStyle w:val="PagesBodytext"/>
              <w:spacing w:before="120" w:after="120" w:line="120" w:lineRule="atLeast"/>
              <w:rPr>
                <w:bCs/>
                <w:szCs w:val="20"/>
              </w:rPr>
            </w:pPr>
            <w:r w:rsidRPr="0018070F">
              <w:rPr>
                <w:bCs/>
                <w:szCs w:val="20"/>
              </w:rPr>
              <w:t>1</w:t>
            </w:r>
          </w:p>
        </w:tc>
      </w:tr>
      <w:tr w:rsidR="00D65E51" w:rsidRPr="006A4DCE" w14:paraId="3DCC703C" w14:textId="77777777" w:rsidTr="0018070F">
        <w:trPr>
          <w:trHeight w:val="457"/>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1D224DA3" w14:textId="77777777" w:rsidR="00D65E51" w:rsidRPr="0018070F" w:rsidRDefault="00D65E51" w:rsidP="00D65E51">
            <w:pPr>
              <w:pStyle w:val="PagesBodytext"/>
              <w:spacing w:before="120" w:after="120" w:line="120" w:lineRule="atLeast"/>
              <w:rPr>
                <w:bCs/>
                <w:szCs w:val="20"/>
              </w:rPr>
            </w:pPr>
            <w:r w:rsidRPr="0018070F">
              <w:rPr>
                <w:bCs/>
                <w:szCs w:val="20"/>
              </w:rPr>
              <w:t>Interventions for necrotizing soft tissue infections in adults</w:t>
            </w:r>
          </w:p>
        </w:tc>
        <w:tc>
          <w:tcPr>
            <w:tcW w:w="1276" w:type="dxa"/>
            <w:tcBorders>
              <w:top w:val="single" w:sz="4" w:space="0" w:color="auto"/>
              <w:left w:val="nil"/>
              <w:bottom w:val="single" w:sz="4" w:space="0" w:color="auto"/>
              <w:right w:val="single" w:sz="4" w:space="0" w:color="auto"/>
            </w:tcBorders>
            <w:shd w:val="clear" w:color="auto" w:fill="FFC000"/>
            <w:hideMark/>
          </w:tcPr>
          <w:p w14:paraId="48093244"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23DA428E"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1323" w:type="dxa"/>
            <w:tcBorders>
              <w:top w:val="single" w:sz="4" w:space="0" w:color="auto"/>
              <w:left w:val="nil"/>
              <w:bottom w:val="single" w:sz="4" w:space="0" w:color="auto"/>
              <w:right w:val="single" w:sz="4" w:space="0" w:color="auto"/>
            </w:tcBorders>
            <w:shd w:val="clear" w:color="auto" w:fill="FFC000"/>
            <w:hideMark/>
          </w:tcPr>
          <w:p w14:paraId="073811FD"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851" w:type="dxa"/>
            <w:tcBorders>
              <w:top w:val="single" w:sz="4" w:space="0" w:color="auto"/>
              <w:left w:val="nil"/>
              <w:bottom w:val="single" w:sz="4" w:space="0" w:color="auto"/>
              <w:right w:val="single" w:sz="4" w:space="0" w:color="auto"/>
            </w:tcBorders>
            <w:shd w:val="clear" w:color="auto" w:fill="FFC000"/>
            <w:hideMark/>
          </w:tcPr>
          <w:p w14:paraId="0D16C691" w14:textId="77777777" w:rsidR="00D65E51" w:rsidRPr="0018070F" w:rsidRDefault="00D65E51" w:rsidP="00D65E51">
            <w:pPr>
              <w:pStyle w:val="PagesBodytext"/>
              <w:spacing w:before="120" w:after="120" w:line="120" w:lineRule="atLeast"/>
              <w:rPr>
                <w:bCs/>
                <w:szCs w:val="20"/>
              </w:rPr>
            </w:pPr>
            <w:r w:rsidRPr="0018070F">
              <w:rPr>
                <w:bCs/>
                <w:szCs w:val="20"/>
              </w:rPr>
              <w:t>1</w:t>
            </w:r>
          </w:p>
        </w:tc>
      </w:tr>
      <w:tr w:rsidR="00D65E51" w:rsidRPr="006A4DCE" w14:paraId="1F9A13E8" w14:textId="77777777" w:rsidTr="0018070F">
        <w:trPr>
          <w:trHeight w:val="416"/>
          <w:jc w:val="center"/>
        </w:trPr>
        <w:tc>
          <w:tcPr>
            <w:tcW w:w="4673" w:type="dxa"/>
            <w:tcBorders>
              <w:top w:val="single" w:sz="4" w:space="0" w:color="auto"/>
              <w:left w:val="single" w:sz="4" w:space="0" w:color="auto"/>
              <w:bottom w:val="single" w:sz="4" w:space="0" w:color="auto"/>
              <w:right w:val="single" w:sz="4" w:space="0" w:color="auto"/>
            </w:tcBorders>
            <w:shd w:val="clear" w:color="auto" w:fill="FFC000"/>
            <w:hideMark/>
          </w:tcPr>
          <w:p w14:paraId="75D91C97" w14:textId="77777777" w:rsidR="00D65E51" w:rsidRPr="0018070F" w:rsidRDefault="00D65E51" w:rsidP="00D65E51">
            <w:pPr>
              <w:pStyle w:val="PagesBodytext"/>
              <w:spacing w:before="120" w:after="120" w:line="120" w:lineRule="atLeast"/>
              <w:rPr>
                <w:bCs/>
                <w:szCs w:val="20"/>
              </w:rPr>
            </w:pPr>
            <w:r w:rsidRPr="0018070F">
              <w:rPr>
                <w:bCs/>
                <w:szCs w:val="20"/>
              </w:rPr>
              <w:t>Interventions for hidradenitis suppurativa</w:t>
            </w:r>
          </w:p>
        </w:tc>
        <w:tc>
          <w:tcPr>
            <w:tcW w:w="1276" w:type="dxa"/>
            <w:tcBorders>
              <w:top w:val="single" w:sz="4" w:space="0" w:color="auto"/>
              <w:left w:val="nil"/>
              <w:bottom w:val="single" w:sz="4" w:space="0" w:color="auto"/>
              <w:right w:val="single" w:sz="4" w:space="0" w:color="auto"/>
            </w:tcBorders>
            <w:shd w:val="clear" w:color="auto" w:fill="FFC000"/>
            <w:hideMark/>
          </w:tcPr>
          <w:p w14:paraId="252AB409"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1228" w:type="dxa"/>
            <w:tcBorders>
              <w:top w:val="single" w:sz="4" w:space="0" w:color="auto"/>
              <w:left w:val="nil"/>
              <w:bottom w:val="single" w:sz="4" w:space="0" w:color="auto"/>
              <w:right w:val="single" w:sz="4" w:space="0" w:color="auto"/>
            </w:tcBorders>
            <w:shd w:val="clear" w:color="auto" w:fill="FFC000"/>
            <w:hideMark/>
          </w:tcPr>
          <w:p w14:paraId="72497563" w14:textId="77777777" w:rsidR="00D65E51" w:rsidRPr="0018070F" w:rsidRDefault="00D65E51" w:rsidP="00D65E51">
            <w:pPr>
              <w:pStyle w:val="PagesBodytext"/>
              <w:spacing w:before="120" w:after="120" w:line="120" w:lineRule="atLeast"/>
              <w:rPr>
                <w:bCs/>
                <w:szCs w:val="20"/>
              </w:rPr>
            </w:pPr>
            <w:r w:rsidRPr="0018070F">
              <w:rPr>
                <w:bCs/>
                <w:szCs w:val="20"/>
              </w:rPr>
              <w:t>X</w:t>
            </w:r>
          </w:p>
        </w:tc>
        <w:tc>
          <w:tcPr>
            <w:tcW w:w="1323" w:type="dxa"/>
            <w:tcBorders>
              <w:top w:val="single" w:sz="4" w:space="0" w:color="auto"/>
              <w:left w:val="nil"/>
              <w:bottom w:val="single" w:sz="4" w:space="0" w:color="auto"/>
              <w:right w:val="single" w:sz="4" w:space="0" w:color="auto"/>
            </w:tcBorders>
            <w:shd w:val="clear" w:color="auto" w:fill="FFC000"/>
            <w:hideMark/>
          </w:tcPr>
          <w:p w14:paraId="0729590B" w14:textId="77777777" w:rsidR="00D65E51" w:rsidRPr="0018070F" w:rsidRDefault="00D65E51" w:rsidP="00D65E51">
            <w:pPr>
              <w:pStyle w:val="PagesBodytext"/>
              <w:spacing w:before="120" w:after="120" w:line="120" w:lineRule="atLeast"/>
              <w:rPr>
                <w:bCs/>
                <w:szCs w:val="20"/>
              </w:rPr>
            </w:pPr>
            <w:r w:rsidRPr="0018070F">
              <w:rPr>
                <w:bCs/>
                <w:szCs w:val="20"/>
              </w:rPr>
              <w:t> </w:t>
            </w:r>
          </w:p>
        </w:tc>
        <w:tc>
          <w:tcPr>
            <w:tcW w:w="851" w:type="dxa"/>
            <w:tcBorders>
              <w:top w:val="single" w:sz="4" w:space="0" w:color="auto"/>
              <w:left w:val="nil"/>
              <w:bottom w:val="single" w:sz="4" w:space="0" w:color="auto"/>
              <w:right w:val="single" w:sz="4" w:space="0" w:color="auto"/>
            </w:tcBorders>
            <w:shd w:val="clear" w:color="auto" w:fill="FFC000"/>
            <w:hideMark/>
          </w:tcPr>
          <w:p w14:paraId="5849BB0F" w14:textId="77777777" w:rsidR="00D65E51" w:rsidRPr="0018070F" w:rsidRDefault="00D65E51" w:rsidP="00D65E51">
            <w:pPr>
              <w:pStyle w:val="PagesBodytext"/>
              <w:spacing w:before="120" w:after="120" w:line="120" w:lineRule="atLeast"/>
              <w:rPr>
                <w:bCs/>
                <w:szCs w:val="20"/>
              </w:rPr>
            </w:pPr>
            <w:r w:rsidRPr="0018070F">
              <w:rPr>
                <w:bCs/>
                <w:szCs w:val="20"/>
              </w:rPr>
              <w:t>1</w:t>
            </w:r>
          </w:p>
        </w:tc>
      </w:tr>
    </w:tbl>
    <w:p w14:paraId="269D15B0" w14:textId="77777777" w:rsidR="007F5BC6" w:rsidRDefault="007F5BC6" w:rsidP="00C97601"/>
    <w:p w14:paraId="3BEE218C" w14:textId="77777777" w:rsidR="00982004" w:rsidRPr="00982004" w:rsidRDefault="00982004" w:rsidP="00982004"/>
    <w:p w14:paraId="27098EEF" w14:textId="18D312F1" w:rsidR="00982004" w:rsidRDefault="00982004" w:rsidP="00010EEF">
      <w:pPr>
        <w:pStyle w:val="PagesSubheading"/>
      </w:pPr>
      <w:bookmarkStart w:id="85" w:name="_Toc40262255"/>
      <w:r>
        <w:t>Other VOSViewer maps</w:t>
      </w:r>
      <w:bookmarkEnd w:id="85"/>
    </w:p>
    <w:p w14:paraId="5358E929" w14:textId="77777777" w:rsidR="00F258C5" w:rsidRDefault="00982004" w:rsidP="00982004">
      <w:pPr>
        <w:pStyle w:val="PagesBodytext"/>
        <w:spacing w:before="240"/>
      </w:pPr>
      <w:r>
        <w:t xml:space="preserve">We were able to generate VOSViewer maps for the following additional CS topics: </w:t>
      </w:r>
    </w:p>
    <w:p w14:paraId="75EC9431" w14:textId="33A54792" w:rsidR="00982004" w:rsidRPr="00F258C5" w:rsidRDefault="00982004" w:rsidP="00982004">
      <w:pPr>
        <w:pStyle w:val="PagesBodytext"/>
        <w:spacing w:before="240"/>
        <w:rPr>
          <w:b/>
          <w:bCs/>
        </w:rPr>
      </w:pPr>
      <w:r w:rsidRPr="00F258C5">
        <w:rPr>
          <w:b/>
          <w:bCs/>
        </w:rPr>
        <w:t>Wrinkles, skin ag</w:t>
      </w:r>
      <w:r w:rsidR="00995B0F">
        <w:rPr>
          <w:b/>
          <w:bCs/>
        </w:rPr>
        <w:t>e</w:t>
      </w:r>
      <w:r w:rsidRPr="00F258C5">
        <w:rPr>
          <w:b/>
          <w:bCs/>
        </w:rPr>
        <w:t>ing and cosmetic</w:t>
      </w:r>
      <w:r w:rsidR="00F258C5" w:rsidRPr="00F258C5">
        <w:rPr>
          <w:b/>
          <w:bCs/>
        </w:rPr>
        <w:t xml:space="preserve"> (329 references)</w:t>
      </w:r>
    </w:p>
    <w:p w14:paraId="7A08741C" w14:textId="62B9C15D" w:rsidR="00982004" w:rsidRDefault="00982004" w:rsidP="00F258C5">
      <w:pPr>
        <w:tabs>
          <w:tab w:val="left" w:pos="4480"/>
        </w:tabs>
        <w:jc w:val="center"/>
      </w:pPr>
      <w:r w:rsidRPr="001647CD">
        <w:rPr>
          <w:noProof/>
          <w:lang w:eastAsia="en-GB"/>
        </w:rPr>
        <w:drawing>
          <wp:inline distT="0" distB="0" distL="0" distR="0" wp14:anchorId="0B3BE761" wp14:editId="14281882">
            <wp:extent cx="5731510" cy="3676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76650"/>
                    </a:xfrm>
                    <a:prstGeom prst="rect">
                      <a:avLst/>
                    </a:prstGeom>
                  </pic:spPr>
                </pic:pic>
              </a:graphicData>
            </a:graphic>
          </wp:inline>
        </w:drawing>
      </w:r>
    </w:p>
    <w:p w14:paraId="61D39782" w14:textId="77777777" w:rsidR="00F258C5" w:rsidRDefault="00F258C5" w:rsidP="00982004">
      <w:pPr>
        <w:tabs>
          <w:tab w:val="left" w:pos="4480"/>
        </w:tabs>
      </w:pPr>
    </w:p>
    <w:p w14:paraId="289116AE" w14:textId="546F41C8" w:rsidR="00F258C5" w:rsidRDefault="00F258C5" w:rsidP="00982004">
      <w:pPr>
        <w:tabs>
          <w:tab w:val="left" w:pos="4480"/>
        </w:tabs>
      </w:pPr>
      <w:r>
        <w:t>Connective tissue disorders (370 references)</w:t>
      </w:r>
    </w:p>
    <w:p w14:paraId="1DF40124" w14:textId="77777777" w:rsidR="00F258C5" w:rsidRDefault="00F258C5" w:rsidP="00982004">
      <w:pPr>
        <w:tabs>
          <w:tab w:val="left" w:pos="4480"/>
        </w:tabs>
      </w:pPr>
    </w:p>
    <w:p w14:paraId="68557843" w14:textId="5944244D" w:rsidR="00982004" w:rsidRDefault="00F258C5" w:rsidP="00F258C5">
      <w:pPr>
        <w:tabs>
          <w:tab w:val="left" w:pos="4480"/>
        </w:tabs>
        <w:jc w:val="center"/>
      </w:pPr>
      <w:r w:rsidRPr="001647CD">
        <w:rPr>
          <w:noProof/>
          <w:lang w:eastAsia="en-GB"/>
        </w:rPr>
        <w:drawing>
          <wp:inline distT="0" distB="0" distL="0" distR="0" wp14:anchorId="56821C28" wp14:editId="587F1A40">
            <wp:extent cx="5731510" cy="3676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76650"/>
                    </a:xfrm>
                    <a:prstGeom prst="rect">
                      <a:avLst/>
                    </a:prstGeom>
                  </pic:spPr>
                </pic:pic>
              </a:graphicData>
            </a:graphic>
          </wp:inline>
        </w:drawing>
      </w:r>
    </w:p>
    <w:p w14:paraId="19B55E8D" w14:textId="77777777" w:rsidR="001F7940" w:rsidRPr="0025080B" w:rsidRDefault="001F7940" w:rsidP="001F7940">
      <w:pPr>
        <w:pStyle w:val="PagesSubheading"/>
        <w:spacing w:before="240"/>
      </w:pPr>
      <w:bookmarkStart w:id="86" w:name="_Toc40262256"/>
      <w:r w:rsidRPr="0025080B">
        <w:t>Other skin diseases – summary</w:t>
      </w:r>
      <w:bookmarkEnd w:id="86"/>
    </w:p>
    <w:p w14:paraId="5DF8FB1C" w14:textId="77777777" w:rsidR="001F7940" w:rsidRDefault="001F7940" w:rsidP="001F7940">
      <w:pPr>
        <w:pStyle w:val="PagesBodytext"/>
        <w:spacing w:before="240"/>
      </w:pPr>
      <w:r w:rsidRPr="0025080B">
        <w:t xml:space="preserve">Some new publications on hyaluronic acid, lichen sclerosus. Popular reviews on vitiligo, discoid lupus, rosacea. </w:t>
      </w:r>
    </w:p>
    <w:p w14:paraId="33C645FD" w14:textId="77777777" w:rsidR="001F7940" w:rsidRPr="001F7940" w:rsidRDefault="001F7940" w:rsidP="001F7940">
      <w:pPr>
        <w:pStyle w:val="PagesBodytext"/>
        <w:spacing w:before="240"/>
        <w:rPr>
          <w:b/>
        </w:rPr>
      </w:pPr>
      <w:r w:rsidRPr="001F7940">
        <w:rPr>
          <w:b/>
        </w:rPr>
        <w:t>New suggestions included:</w:t>
      </w:r>
    </w:p>
    <w:p w14:paraId="5877D0C7" w14:textId="77777777" w:rsidR="001F7940" w:rsidRPr="0025080B" w:rsidRDefault="001F7940" w:rsidP="001F7940">
      <w:pPr>
        <w:pStyle w:val="PagesBodytext"/>
      </w:pPr>
      <w:r w:rsidRPr="0025080B">
        <w:t>Update #106 Interventions for pemphigus vulgaris and pemphigus foliaceus (2009)</w:t>
      </w:r>
    </w:p>
    <w:p w14:paraId="07914248" w14:textId="77777777" w:rsidR="001F7940" w:rsidRPr="0025080B" w:rsidRDefault="001F7940" w:rsidP="001F7940">
      <w:pPr>
        <w:pStyle w:val="PagesBodytext"/>
      </w:pPr>
      <w:r w:rsidRPr="0025080B">
        <w:t>Update #18 Interventions for bullous pemphigoid (2010) or #22 Interventions for mucous membrane pemphigoid and epidermolysis bullosa acquisita (2006, stable)</w:t>
      </w:r>
      <w:r>
        <w:t>, b</w:t>
      </w:r>
      <w:r w:rsidRPr="0025080B">
        <w:t>oth focused on non-steroid treatments.</w:t>
      </w:r>
    </w:p>
    <w:p w14:paraId="6AA86B6B" w14:textId="77777777" w:rsidR="001F7940" w:rsidRPr="0025080B" w:rsidRDefault="001F7940" w:rsidP="001F7940">
      <w:pPr>
        <w:pStyle w:val="PagesBodytext"/>
      </w:pPr>
      <w:r w:rsidRPr="0025080B">
        <w:t>Update #81 Interventions for hidradenitis suppurativa (2015)</w:t>
      </w:r>
    </w:p>
    <w:p w14:paraId="5A2DC89A" w14:textId="77777777" w:rsidR="001F7940" w:rsidRPr="0025080B" w:rsidRDefault="001F7940" w:rsidP="001F7940">
      <w:pPr>
        <w:pStyle w:val="PagesBodytext"/>
      </w:pPr>
      <w:r w:rsidRPr="0025080B">
        <w:t>Interventions for lymphomatoid papulosis</w:t>
      </w:r>
    </w:p>
    <w:p w14:paraId="2975A8E5" w14:textId="77777777" w:rsidR="001F7940" w:rsidRPr="0025080B" w:rsidRDefault="001F7940" w:rsidP="001F7940">
      <w:pPr>
        <w:pStyle w:val="PagesBodytext"/>
      </w:pPr>
      <w:r w:rsidRPr="0025080B">
        <w:t>Update #24 Interventions for vitiligo (2015) focused/targeted</w:t>
      </w:r>
    </w:p>
    <w:p w14:paraId="21DD10B7" w14:textId="77777777" w:rsidR="001F7940" w:rsidRPr="0025080B" w:rsidRDefault="001F7940" w:rsidP="001F7940">
      <w:pPr>
        <w:pStyle w:val="PagesBodytext"/>
      </w:pPr>
      <w:r w:rsidRPr="0025080B">
        <w:t>Interventions for hyperhidrosis (resuscitate #20)</w:t>
      </w:r>
    </w:p>
    <w:p w14:paraId="38D706CF" w14:textId="77777777" w:rsidR="001F7940" w:rsidRPr="0025080B" w:rsidRDefault="001F7940" w:rsidP="001F7940">
      <w:pPr>
        <w:pStyle w:val="PagesBodytext"/>
      </w:pPr>
      <w:r w:rsidRPr="0025080B">
        <w:t>Update #108 Topical interventions for genital lichen sclerosus (2011) focused on non-steroid treatments</w:t>
      </w:r>
    </w:p>
    <w:p w14:paraId="2C2D143C" w14:textId="473260E2" w:rsidR="001F7940" w:rsidRPr="0025080B" w:rsidRDefault="001F7940" w:rsidP="001F7940">
      <w:pPr>
        <w:pStyle w:val="PagesBodytext"/>
      </w:pPr>
      <w:r w:rsidRPr="0025080B">
        <w:t xml:space="preserve">Interventions for the management of radio/chemotherapy induced </w:t>
      </w:r>
      <w:r w:rsidR="00593DBE">
        <w:t xml:space="preserve">dermatitis of the head and neck </w:t>
      </w:r>
      <w:r w:rsidRPr="0025080B">
        <w:t>(cancer group)</w:t>
      </w:r>
    </w:p>
    <w:p w14:paraId="586DFDE3" w14:textId="77777777" w:rsidR="001F7940" w:rsidRPr="0025080B" w:rsidRDefault="001F7940" w:rsidP="001F7940">
      <w:pPr>
        <w:pStyle w:val="PagesBodytext"/>
      </w:pPr>
      <w:r w:rsidRPr="0025080B">
        <w:t>Update #25 Interventions for rosacea (2015)</w:t>
      </w:r>
    </w:p>
    <w:p w14:paraId="0EB1E13B" w14:textId="70E84D91" w:rsidR="001F7940" w:rsidRPr="0025080B" w:rsidRDefault="001F7940" w:rsidP="001F7940">
      <w:pPr>
        <w:pStyle w:val="PagesBodytext"/>
      </w:pPr>
      <w:r w:rsidRPr="0025080B">
        <w:lastRenderedPageBreak/>
        <w:t>Oral collagen supplementation for skin ag</w:t>
      </w:r>
      <w:r w:rsidR="00E51DA2">
        <w:t>e</w:t>
      </w:r>
      <w:r w:rsidRPr="0025080B">
        <w:t>ing</w:t>
      </w:r>
    </w:p>
    <w:p w14:paraId="591A6043" w14:textId="2BA83C29" w:rsidR="001F7940" w:rsidRPr="0025080B" w:rsidRDefault="001F7940" w:rsidP="001F7940">
      <w:pPr>
        <w:pStyle w:val="PagesBodytext"/>
      </w:pPr>
      <w:r w:rsidRPr="0025080B">
        <w:t xml:space="preserve">Efficacy of </w:t>
      </w:r>
      <w:r w:rsidR="00E51DA2">
        <w:t>d</w:t>
      </w:r>
      <w:r w:rsidRPr="0025080B">
        <w:t>ermocosmetics</w:t>
      </w:r>
    </w:p>
    <w:p w14:paraId="63EBBD49" w14:textId="77777777" w:rsidR="001F7940" w:rsidRPr="0025080B" w:rsidRDefault="001F7940" w:rsidP="001F7940">
      <w:pPr>
        <w:pStyle w:val="PagesBodytext"/>
      </w:pPr>
      <w:r w:rsidRPr="0025080B">
        <w:t>Safety of aesthetic injectables</w:t>
      </w:r>
    </w:p>
    <w:p w14:paraId="65C97647" w14:textId="77777777" w:rsidR="001F7940" w:rsidRPr="0025080B" w:rsidRDefault="001F7940" w:rsidP="001F7940">
      <w:pPr>
        <w:pStyle w:val="PagesBodytext"/>
      </w:pPr>
      <w:r w:rsidRPr="0025080B">
        <w:t>Bathing or showering for dermatology patients (or for normal skin?) specific patient groups?</w:t>
      </w:r>
    </w:p>
    <w:p w14:paraId="7CCB7D0C" w14:textId="77777777" w:rsidR="001F7940" w:rsidRPr="001F7940" w:rsidRDefault="001F7940" w:rsidP="001F7940">
      <w:pPr>
        <w:pStyle w:val="PagesBodytext"/>
      </w:pPr>
      <w:r w:rsidRPr="0025080B">
        <w:t>Interventions for dystrophic epidermolysis bullosa</w:t>
      </w:r>
    </w:p>
    <w:p w14:paraId="5ED3C995" w14:textId="77777777" w:rsidR="00B979FB" w:rsidRDefault="00B979FB" w:rsidP="00B979FB">
      <w:pPr>
        <w:pStyle w:val="PagesSubheading"/>
      </w:pPr>
      <w:bookmarkStart w:id="87" w:name="_Toc40262257"/>
      <w:r w:rsidRPr="005E460C">
        <w:t>Suggestions received during prioritisation which are not within Cochrane Skin scope</w:t>
      </w:r>
      <w:bookmarkEnd w:id="87"/>
    </w:p>
    <w:p w14:paraId="7DE935E3" w14:textId="3CC7D734" w:rsidR="00B979FB" w:rsidRPr="00B979FB" w:rsidRDefault="00B979FB" w:rsidP="00B979FB">
      <w:pPr>
        <w:spacing w:before="240"/>
        <w:rPr>
          <w:rFonts w:asciiTheme="majorHAnsi" w:hAnsiTheme="majorHAnsi"/>
          <w:b/>
        </w:rPr>
      </w:pPr>
      <w:r w:rsidRPr="00B979FB">
        <w:rPr>
          <w:rFonts w:asciiTheme="majorHAnsi" w:hAnsiTheme="majorHAnsi"/>
          <w:b/>
        </w:rPr>
        <w:t xml:space="preserve">South American Satellite </w:t>
      </w:r>
    </w:p>
    <w:p w14:paraId="76C540B8" w14:textId="656CA5F0" w:rsidR="00B979FB" w:rsidRPr="00B979FB" w:rsidRDefault="00B979FB" w:rsidP="00B979FB">
      <w:pPr>
        <w:rPr>
          <w:rFonts w:asciiTheme="majorHAnsi" w:hAnsiTheme="majorHAnsi"/>
        </w:rPr>
      </w:pPr>
      <w:r w:rsidRPr="00B979FB">
        <w:rPr>
          <w:rFonts w:asciiTheme="majorHAnsi" w:hAnsiTheme="majorHAnsi"/>
        </w:rPr>
        <w:t>Pediculosis</w:t>
      </w:r>
    </w:p>
    <w:p w14:paraId="0850CB68" w14:textId="4516AC74" w:rsidR="00B979FB" w:rsidRPr="00B979FB" w:rsidRDefault="00B979FB" w:rsidP="00B979FB">
      <w:pPr>
        <w:rPr>
          <w:rFonts w:asciiTheme="majorHAnsi" w:hAnsiTheme="majorHAnsi"/>
        </w:rPr>
      </w:pPr>
      <w:r w:rsidRPr="00B979FB">
        <w:rPr>
          <w:rFonts w:asciiTheme="majorHAnsi" w:hAnsiTheme="majorHAnsi"/>
        </w:rPr>
        <w:t>Scabies</w:t>
      </w:r>
      <w:r>
        <w:rPr>
          <w:rFonts w:asciiTheme="majorHAnsi" w:hAnsiTheme="majorHAnsi"/>
        </w:rPr>
        <w:tab/>
      </w:r>
    </w:p>
    <w:p w14:paraId="2A77C42D" w14:textId="54B95A00" w:rsidR="00B979FB" w:rsidRPr="00B979FB" w:rsidRDefault="00B979FB" w:rsidP="00B979FB">
      <w:pPr>
        <w:rPr>
          <w:rFonts w:asciiTheme="majorHAnsi" w:hAnsiTheme="majorHAnsi"/>
        </w:rPr>
      </w:pPr>
      <w:r w:rsidRPr="00B979FB">
        <w:rPr>
          <w:rFonts w:asciiTheme="majorHAnsi" w:hAnsiTheme="majorHAnsi"/>
        </w:rPr>
        <w:t>Larva migrans</w:t>
      </w:r>
      <w:r>
        <w:rPr>
          <w:rFonts w:asciiTheme="majorHAnsi" w:hAnsiTheme="majorHAnsi"/>
        </w:rPr>
        <w:tab/>
      </w:r>
    </w:p>
    <w:p w14:paraId="4FADC90A" w14:textId="7C559E17" w:rsidR="00B979FB" w:rsidRPr="00B979FB" w:rsidRDefault="00B979FB" w:rsidP="00B979FB">
      <w:pPr>
        <w:spacing w:after="240"/>
        <w:rPr>
          <w:rFonts w:asciiTheme="majorHAnsi" w:hAnsiTheme="majorHAnsi"/>
        </w:rPr>
      </w:pPr>
      <w:r w:rsidRPr="00B979FB">
        <w:rPr>
          <w:rFonts w:asciiTheme="majorHAnsi" w:hAnsiTheme="majorHAnsi"/>
        </w:rPr>
        <w:t>My</w:t>
      </w:r>
      <w:r>
        <w:rPr>
          <w:rFonts w:asciiTheme="majorHAnsi" w:hAnsiTheme="majorHAnsi"/>
        </w:rPr>
        <w:t>i</w:t>
      </w:r>
      <w:r w:rsidRPr="00B979FB">
        <w:rPr>
          <w:rFonts w:asciiTheme="majorHAnsi" w:hAnsiTheme="majorHAnsi"/>
        </w:rPr>
        <w:t>asis</w:t>
      </w:r>
      <w:r w:rsidRPr="00B979FB">
        <w:rPr>
          <w:rFonts w:asciiTheme="majorHAnsi" w:hAnsiTheme="majorHAnsi"/>
        </w:rPr>
        <w:tab/>
      </w:r>
    </w:p>
    <w:p w14:paraId="232100ED" w14:textId="77777777" w:rsidR="00B979FB" w:rsidRPr="00B979FB" w:rsidRDefault="00B979FB" w:rsidP="00B979FB">
      <w:pPr>
        <w:rPr>
          <w:rFonts w:asciiTheme="majorHAnsi" w:hAnsiTheme="majorHAnsi"/>
          <w:b/>
        </w:rPr>
      </w:pPr>
      <w:r w:rsidRPr="00B979FB">
        <w:rPr>
          <w:rFonts w:asciiTheme="majorHAnsi" w:hAnsiTheme="majorHAnsi"/>
          <w:b/>
        </w:rPr>
        <w:t>Other</w:t>
      </w:r>
    </w:p>
    <w:p w14:paraId="7ABDE8AE" w14:textId="7729AF86" w:rsidR="000C4262" w:rsidRDefault="000C4262" w:rsidP="000C4262">
      <w:pPr>
        <w:rPr>
          <w:rFonts w:asciiTheme="majorHAnsi" w:hAnsiTheme="majorHAnsi"/>
        </w:rPr>
      </w:pPr>
      <w:r w:rsidRPr="000C4262">
        <w:rPr>
          <w:rFonts w:asciiTheme="majorHAnsi" w:hAnsiTheme="majorHAnsi"/>
          <w:b/>
        </w:rPr>
        <w:t>Early detection of rheumatic diseases</w:t>
      </w:r>
      <w:r>
        <w:rPr>
          <w:rFonts w:asciiTheme="majorHAnsi" w:hAnsiTheme="majorHAnsi"/>
        </w:rPr>
        <w:br/>
      </w:r>
      <w:r w:rsidRPr="00B979FB">
        <w:rPr>
          <w:rFonts w:asciiTheme="majorHAnsi" w:hAnsiTheme="majorHAnsi"/>
        </w:rPr>
        <w:t>Misdiagnosis and consequent mistreatment</w:t>
      </w:r>
      <w:r w:rsidRPr="00B979FB">
        <w:rPr>
          <w:rFonts w:asciiTheme="majorHAnsi" w:hAnsiTheme="majorHAnsi"/>
        </w:rPr>
        <w:tab/>
      </w:r>
      <w:r>
        <w:rPr>
          <w:rFonts w:asciiTheme="majorHAnsi" w:hAnsiTheme="majorHAnsi"/>
        </w:rPr>
        <w:br/>
      </w:r>
      <w:r w:rsidRPr="00B979FB">
        <w:rPr>
          <w:rFonts w:asciiTheme="majorHAnsi" w:hAnsiTheme="majorHAnsi"/>
        </w:rPr>
        <w:t xml:space="preserve">Clinician/healthcare professional </w:t>
      </w:r>
    </w:p>
    <w:p w14:paraId="12774777" w14:textId="2BC21849" w:rsidR="000C4262" w:rsidRDefault="000C4262" w:rsidP="000C4262">
      <w:pPr>
        <w:rPr>
          <w:rFonts w:asciiTheme="majorHAnsi" w:hAnsiTheme="majorHAnsi"/>
        </w:rPr>
      </w:pPr>
      <w:r w:rsidRPr="000C4262">
        <w:rPr>
          <w:rFonts w:asciiTheme="majorHAnsi" w:hAnsiTheme="majorHAnsi"/>
          <w:b/>
        </w:rPr>
        <w:t>Syphilis diagnosis</w:t>
      </w:r>
      <w:r w:rsidRPr="00B979FB">
        <w:rPr>
          <w:rFonts w:asciiTheme="majorHAnsi" w:hAnsiTheme="majorHAnsi"/>
        </w:rPr>
        <w:tab/>
      </w:r>
      <w:r>
        <w:rPr>
          <w:rFonts w:asciiTheme="majorHAnsi" w:hAnsiTheme="majorHAnsi"/>
        </w:rPr>
        <w:br/>
      </w:r>
      <w:r w:rsidRPr="00B979FB">
        <w:rPr>
          <w:rFonts w:asciiTheme="majorHAnsi" w:hAnsiTheme="majorHAnsi"/>
        </w:rPr>
        <w:t>Misdiagnosis and consequent mistreatment</w:t>
      </w:r>
      <w:r w:rsidRPr="00B979FB">
        <w:rPr>
          <w:rFonts w:asciiTheme="majorHAnsi" w:hAnsiTheme="majorHAnsi"/>
        </w:rPr>
        <w:tab/>
      </w:r>
      <w:r>
        <w:rPr>
          <w:rFonts w:asciiTheme="majorHAnsi" w:hAnsiTheme="majorHAnsi"/>
        </w:rPr>
        <w:br/>
      </w:r>
      <w:r w:rsidRPr="00B979FB">
        <w:rPr>
          <w:rFonts w:asciiTheme="majorHAnsi" w:hAnsiTheme="majorHAnsi"/>
        </w:rPr>
        <w:t>Clinician/healthcare professional</w:t>
      </w:r>
    </w:p>
    <w:p w14:paraId="1CE5273E" w14:textId="77777777" w:rsidR="000C4262" w:rsidRPr="000C4262" w:rsidRDefault="000C4262" w:rsidP="000C4262">
      <w:pPr>
        <w:rPr>
          <w:rFonts w:asciiTheme="majorHAnsi" w:hAnsiTheme="majorHAnsi"/>
          <w:b/>
        </w:rPr>
      </w:pPr>
      <w:r w:rsidRPr="000C4262">
        <w:rPr>
          <w:rFonts w:asciiTheme="majorHAnsi" w:hAnsiTheme="majorHAnsi"/>
          <w:b/>
        </w:rPr>
        <w:t>Disposable (vs washable) nappies for preventing napkin dermatitis in infants</w:t>
      </w:r>
      <w:r w:rsidRPr="000C4262">
        <w:rPr>
          <w:rFonts w:asciiTheme="majorHAnsi" w:hAnsiTheme="majorHAnsi"/>
          <w:b/>
        </w:rPr>
        <w:tab/>
      </w:r>
    </w:p>
    <w:p w14:paraId="1E1F4673" w14:textId="77777777" w:rsidR="000C4262" w:rsidRPr="000C4262" w:rsidRDefault="000C4262" w:rsidP="000C4262">
      <w:pPr>
        <w:rPr>
          <w:rFonts w:asciiTheme="majorHAnsi" w:hAnsiTheme="majorHAnsi"/>
        </w:rPr>
      </w:pPr>
      <w:r w:rsidRPr="000C4262">
        <w:rPr>
          <w:rFonts w:asciiTheme="majorHAnsi" w:hAnsiTheme="majorHAnsi"/>
        </w:rPr>
        <w:t>Environmental as well as individual burden of dermatitis vs landfill</w:t>
      </w:r>
      <w:r w:rsidRPr="000C4262">
        <w:rPr>
          <w:rFonts w:asciiTheme="majorHAnsi" w:hAnsiTheme="majorHAnsi"/>
        </w:rPr>
        <w:tab/>
      </w:r>
    </w:p>
    <w:p w14:paraId="7DBBE6F1" w14:textId="77777777" w:rsidR="000C4262" w:rsidRDefault="000C4262" w:rsidP="000C4262">
      <w:pPr>
        <w:rPr>
          <w:rFonts w:asciiTheme="majorHAnsi" w:hAnsiTheme="majorHAnsi"/>
        </w:rPr>
      </w:pPr>
      <w:r w:rsidRPr="000C4262">
        <w:rPr>
          <w:rFonts w:asciiTheme="majorHAnsi" w:hAnsiTheme="majorHAnsi"/>
        </w:rPr>
        <w:t>Clinician/healthcare professional &amp; Researcher</w:t>
      </w:r>
      <w:r w:rsidRPr="000C4262">
        <w:rPr>
          <w:rFonts w:asciiTheme="majorHAnsi" w:hAnsiTheme="majorHAnsi"/>
        </w:rPr>
        <w:tab/>
      </w:r>
    </w:p>
    <w:p w14:paraId="502A7FCF" w14:textId="72F3B65E" w:rsidR="000C4262" w:rsidRPr="00B979FB" w:rsidRDefault="000C4262" w:rsidP="000C4262">
      <w:pPr>
        <w:rPr>
          <w:rFonts w:asciiTheme="majorHAnsi" w:hAnsiTheme="majorHAnsi"/>
        </w:rPr>
      </w:pPr>
      <w:r>
        <w:rPr>
          <w:rFonts w:asciiTheme="majorHAnsi" w:hAnsiTheme="majorHAnsi"/>
        </w:rPr>
        <w:t>(</w:t>
      </w:r>
      <w:r w:rsidRPr="000C4262">
        <w:rPr>
          <w:rFonts w:asciiTheme="majorHAnsi" w:hAnsiTheme="majorHAnsi"/>
        </w:rPr>
        <w:t>#51 Disposable nappies for preventing napkin dermatitis in infants (2006), now within the remit of the Cochrane Neonatal Group</w:t>
      </w:r>
      <w:r>
        <w:rPr>
          <w:rFonts w:asciiTheme="majorHAnsi" w:hAnsiTheme="majorHAnsi"/>
        </w:rPr>
        <w:t>)</w:t>
      </w:r>
    </w:p>
    <w:p w14:paraId="51F3921D" w14:textId="632A77F5" w:rsidR="000C4262" w:rsidRPr="00982004" w:rsidRDefault="000C4262" w:rsidP="00B979FB">
      <w:pPr>
        <w:tabs>
          <w:tab w:val="left" w:pos="4480"/>
        </w:tabs>
        <w:sectPr w:rsidR="000C4262" w:rsidRPr="00982004" w:rsidSect="001F7940">
          <w:pgSz w:w="11906" w:h="16838" w:code="9"/>
          <w:pgMar w:top="1276" w:right="1134" w:bottom="1134" w:left="1276" w:header="680" w:footer="624" w:gutter="0"/>
          <w:cols w:space="708"/>
          <w:docGrid w:linePitch="360"/>
        </w:sectPr>
      </w:pPr>
    </w:p>
    <w:p w14:paraId="140AF901" w14:textId="014F315F" w:rsidR="002348F7" w:rsidRDefault="00A538AC" w:rsidP="006C0BC2">
      <w:pPr>
        <w:pStyle w:val="PagesHeading"/>
        <w:numPr>
          <w:ilvl w:val="0"/>
          <w:numId w:val="0"/>
        </w:numPr>
        <w:ind w:left="432" w:hanging="432"/>
      </w:pPr>
      <w:bookmarkStart w:id="88" w:name="Appendix1"/>
      <w:bookmarkStart w:id="89" w:name="_Toc40262258"/>
      <w:bookmarkEnd w:id="88"/>
      <w:r>
        <w:lastRenderedPageBreak/>
        <w:t>Appendix 1</w:t>
      </w:r>
      <w:bookmarkEnd w:id="89"/>
    </w:p>
    <w:p w14:paraId="00C00DE7" w14:textId="480CCCB4" w:rsidR="00F71658" w:rsidRPr="00390477" w:rsidRDefault="006F2A60" w:rsidP="00390477">
      <w:pPr>
        <w:pStyle w:val="PagesSubheading"/>
        <w:numPr>
          <w:ilvl w:val="0"/>
          <w:numId w:val="0"/>
        </w:numPr>
        <w:ind w:left="576" w:hanging="576"/>
      </w:pPr>
      <w:bookmarkStart w:id="90" w:name="_Toc40262259"/>
      <w:r w:rsidRPr="00390477">
        <w:t>The C</w:t>
      </w:r>
      <w:r w:rsidR="00093411">
        <w:t xml:space="preserve">ochrane </w:t>
      </w:r>
      <w:r w:rsidRPr="00390477">
        <w:t>S</w:t>
      </w:r>
      <w:r w:rsidR="00093411">
        <w:t>kin</w:t>
      </w:r>
      <w:r w:rsidRPr="00390477">
        <w:t xml:space="preserve"> prioritisation s</w:t>
      </w:r>
      <w:r w:rsidR="00F71658" w:rsidRPr="00390477">
        <w:t>urvey</w:t>
      </w:r>
      <w:bookmarkEnd w:id="90"/>
    </w:p>
    <w:tbl>
      <w:tblPr>
        <w:tblW w:w="12960" w:type="dxa"/>
        <w:tblCellSpacing w:w="15" w:type="dxa"/>
        <w:tblCellMar>
          <w:top w:w="15" w:type="dxa"/>
          <w:left w:w="15" w:type="dxa"/>
          <w:bottom w:w="15" w:type="dxa"/>
          <w:right w:w="15" w:type="dxa"/>
        </w:tblCellMar>
        <w:tblLook w:val="04A0" w:firstRow="1" w:lastRow="0" w:firstColumn="1" w:lastColumn="0" w:noHBand="0" w:noVBand="1"/>
      </w:tblPr>
      <w:tblGrid>
        <w:gridCol w:w="12960"/>
      </w:tblGrid>
      <w:tr w:rsidR="00F71658" w:rsidRPr="006F2A60" w14:paraId="3C13CA07" w14:textId="77777777" w:rsidTr="00F71658">
        <w:trPr>
          <w:tblCellSpacing w:w="15" w:type="dxa"/>
        </w:trPr>
        <w:tc>
          <w:tcPr>
            <w:tcW w:w="0" w:type="auto"/>
            <w:tcMar>
              <w:top w:w="0" w:type="dxa"/>
              <w:left w:w="0" w:type="dxa"/>
              <w:bottom w:w="0" w:type="dxa"/>
              <w:right w:w="0" w:type="dxa"/>
            </w:tcMar>
            <w:vAlign w:val="center"/>
            <w:hideMark/>
          </w:tcPr>
          <w:p w14:paraId="5541101B" w14:textId="11C42E54" w:rsidR="00F71658" w:rsidRPr="006F2A60" w:rsidRDefault="006F2A60" w:rsidP="00F71658">
            <w:pPr>
              <w:spacing w:before="100" w:beforeAutospacing="1" w:after="100" w:afterAutospacing="1"/>
              <w:outlineLvl w:val="0"/>
              <w:rPr>
                <w:rFonts w:ascii="National2" w:eastAsia="Times New Roman" w:hAnsi="National2" w:cs="Times New Roman"/>
                <w:b/>
                <w:bCs/>
                <w:color w:val="0070C0"/>
                <w:kern w:val="36"/>
                <w:sz w:val="35"/>
                <w:szCs w:val="39"/>
                <w:lang w:eastAsia="en-GB"/>
              </w:rPr>
            </w:pPr>
            <w:r>
              <w:rPr>
                <w:rFonts w:ascii="National2" w:eastAsia="Times New Roman" w:hAnsi="National2" w:cs="Times New Roman"/>
                <w:b/>
                <w:bCs/>
                <w:color w:val="0070C0"/>
                <w:kern w:val="36"/>
                <w:sz w:val="35"/>
                <w:szCs w:val="39"/>
                <w:lang w:eastAsia="en-GB"/>
              </w:rPr>
              <w:br/>
            </w:r>
            <w:r w:rsidR="00F71658" w:rsidRPr="006F2A60">
              <w:rPr>
                <w:rFonts w:ascii="National2" w:eastAsia="Times New Roman" w:hAnsi="National2" w:cs="Times New Roman"/>
                <w:b/>
                <w:bCs/>
                <w:color w:val="0070C0"/>
                <w:kern w:val="36"/>
                <w:sz w:val="35"/>
                <w:szCs w:val="39"/>
                <w:lang w:eastAsia="en-GB"/>
              </w:rPr>
              <w:t>Cochrane Skin Prioritisation of Systematic Reviews 2020</w:t>
            </w:r>
          </w:p>
        </w:tc>
      </w:tr>
    </w:tbl>
    <w:p w14:paraId="5E3A4FCC" w14:textId="77777777" w:rsidR="00F71658" w:rsidRPr="006F2A60" w:rsidRDefault="00F71658" w:rsidP="00F71658">
      <w:pPr>
        <w:outlineLvl w:val="1"/>
        <w:rPr>
          <w:rFonts w:ascii="National2" w:eastAsia="Times New Roman" w:hAnsi="National2" w:cs="Times New Roman"/>
          <w:color w:val="0070C0"/>
          <w:sz w:val="28"/>
          <w:szCs w:val="36"/>
          <w:lang w:eastAsia="en-GB"/>
        </w:rPr>
      </w:pPr>
      <w:r w:rsidRPr="006F2A60">
        <w:rPr>
          <w:rFonts w:ascii="National2" w:eastAsia="Times New Roman" w:hAnsi="National2" w:cs="Times New Roman"/>
          <w:color w:val="0070C0"/>
          <w:sz w:val="28"/>
          <w:szCs w:val="36"/>
          <w:lang w:eastAsia="en-GB"/>
        </w:rPr>
        <w:t>About the survey</w:t>
      </w:r>
    </w:p>
    <w:p w14:paraId="7E143C77" w14:textId="69E8FBB3" w:rsidR="00F71658" w:rsidRPr="003A28EB" w:rsidRDefault="00F71658" w:rsidP="00F71658">
      <w:pPr>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Thank you for your interest in responding to this survey. Cochrane Skin publishes systematic reviews about any aspect of skin disease management or prevention. Systematic reviews summarise existing evidence on specific research topics to inform clinical practice and policy questions.</w:t>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color w:val="333E48"/>
          <w:sz w:val="24"/>
          <w:szCs w:val="30"/>
          <w:lang w:eastAsia="en-GB"/>
        </w:rPr>
        <w:br/>
        <w:t>We aim to dedicate our resources to covering topics with the highest priority and impact. To support this, we are currently undertaking a priority-setting exercise, which will help us determine topics for our reviews over the next three years. This process will involve looking at our existing titles, as well as new title suggestions from relevant stakeholders like you.</w:t>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color w:val="333E48"/>
          <w:sz w:val="24"/>
          <w:szCs w:val="30"/>
          <w:lang w:eastAsia="en-GB"/>
        </w:rPr>
        <w:br/>
        <w:t>We want to know what research questions you would like to see answered about skin, hair and nail conditions. We are particularly interested in reviews that are key to informing guidelines or policy. Your suggestions will be considered along with those put forward by other survey respondents and will be prioritised by our editorial board. We will share the results of this exercise on our website. </w:t>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b/>
          <w:bCs/>
          <w:color w:val="333E48"/>
          <w:sz w:val="24"/>
          <w:szCs w:val="30"/>
          <w:lang w:eastAsia="en-GB"/>
        </w:rPr>
        <w:t>Important information</w:t>
      </w:r>
      <w:r w:rsidR="003A28EB" w:rsidRPr="003A28EB">
        <w:rPr>
          <w:rFonts w:ascii="National2" w:eastAsia="Times New Roman" w:hAnsi="National2" w:cs="Times New Roman"/>
          <w:b/>
          <w:bCs/>
          <w:color w:val="333E48"/>
          <w:sz w:val="24"/>
          <w:szCs w:val="30"/>
          <w:lang w:eastAsia="en-GB"/>
        </w:rPr>
        <w:t xml:space="preserve">: </w:t>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color w:val="333E48"/>
          <w:sz w:val="24"/>
          <w:szCs w:val="30"/>
          <w:lang w:eastAsia="en-GB"/>
        </w:rPr>
        <w:br/>
        <w:t>The survey contains 7 questions and should take 5-10 minutes to complete. All submissions will be kept confidential and data from this survey will only be accessible by the members of the Cochrane Skin Editorial Board. All personal identifiers will be removed from any final publication.</w:t>
      </w:r>
    </w:p>
    <w:p w14:paraId="6960AEFE" w14:textId="77777777" w:rsidR="00F71658" w:rsidRPr="003A28EB" w:rsidRDefault="00F71658" w:rsidP="001E26C2">
      <w:pPr>
        <w:pStyle w:val="ListParagraph"/>
        <w:numPr>
          <w:ilvl w:val="0"/>
          <w:numId w:val="6"/>
        </w:numPr>
        <w:ind w:hanging="285"/>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If you have a colleague or contact whom you feel should complete the survey, please feel free to share the survey link with them. </w:t>
      </w:r>
    </w:p>
    <w:p w14:paraId="3D263997" w14:textId="77777777" w:rsidR="00F71658" w:rsidRPr="003A28EB" w:rsidRDefault="00F71658" w:rsidP="001E26C2">
      <w:pPr>
        <w:pStyle w:val="ListParagraph"/>
        <w:numPr>
          <w:ilvl w:val="0"/>
          <w:numId w:val="6"/>
        </w:numPr>
        <w:ind w:hanging="285"/>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If you have any questions please contact Helen Scott, Assistant Managing Editor, at csg@nottingham.ac.uk. </w:t>
      </w:r>
    </w:p>
    <w:p w14:paraId="7E7C1E3C" w14:textId="77777777" w:rsidR="00F71658" w:rsidRPr="003A28EB" w:rsidRDefault="00F71658" w:rsidP="00F71658">
      <w:pPr>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Thank you for your valuable feedback!</w:t>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color w:val="333E48"/>
          <w:sz w:val="24"/>
          <w:szCs w:val="30"/>
          <w:lang w:eastAsia="en-GB"/>
        </w:rPr>
        <w:br/>
      </w:r>
      <w:r w:rsidRPr="003A28EB">
        <w:rPr>
          <w:rFonts w:ascii="National2" w:eastAsia="Times New Roman" w:hAnsi="National2" w:cs="Times New Roman"/>
          <w:b/>
          <w:bCs/>
          <w:color w:val="333E48"/>
          <w:sz w:val="24"/>
          <w:szCs w:val="30"/>
          <w:lang w:eastAsia="en-GB"/>
        </w:rPr>
        <w:t>The survey will be open until 31 January 2020.</w:t>
      </w:r>
    </w:p>
    <w:p w14:paraId="7AA0CF77" w14:textId="77777777" w:rsidR="00F71658" w:rsidRPr="003A28EB" w:rsidRDefault="00F71658" w:rsidP="00F71658">
      <w:pPr>
        <w:pBdr>
          <w:bottom w:val="single" w:sz="6" w:space="1" w:color="auto"/>
        </w:pBdr>
        <w:jc w:val="center"/>
        <w:rPr>
          <w:rFonts w:ascii="Arial" w:eastAsia="Times New Roman" w:hAnsi="Arial" w:cs="Arial"/>
          <w:vanish/>
          <w:sz w:val="10"/>
          <w:szCs w:val="16"/>
          <w:lang w:eastAsia="en-GB"/>
        </w:rPr>
      </w:pPr>
      <w:r w:rsidRPr="003A28EB">
        <w:rPr>
          <w:rFonts w:ascii="Arial" w:eastAsia="Times New Roman" w:hAnsi="Arial" w:cs="Arial"/>
          <w:vanish/>
          <w:sz w:val="10"/>
          <w:szCs w:val="16"/>
          <w:lang w:eastAsia="en-GB"/>
        </w:rPr>
        <w:t>Top of Form</w:t>
      </w:r>
    </w:p>
    <w:p w14:paraId="7B211AC6" w14:textId="77777777" w:rsidR="00F71658" w:rsidRPr="003A28EB" w:rsidRDefault="00F71658" w:rsidP="00F71658">
      <w:p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*1. Please give your name</w:t>
      </w:r>
    </w:p>
    <w:p w14:paraId="10389437" w14:textId="77777777" w:rsidR="00F71658" w:rsidRPr="003A28EB" w:rsidRDefault="00F71658" w:rsidP="00F71658">
      <w:p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*2. Please give your email address</w:t>
      </w:r>
    </w:p>
    <w:p w14:paraId="4450A0E6" w14:textId="7A2DEBE0" w:rsidR="00F71658" w:rsidRPr="003A28EB" w:rsidRDefault="00F71658" w:rsidP="00F71658">
      <w:p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*3. I am answering the survey from the perspective of a</w:t>
      </w:r>
      <w:r w:rsidR="003A28EB">
        <w:rPr>
          <w:rFonts w:ascii="National2" w:eastAsia="Times New Roman" w:hAnsi="National2" w:cs="Times New Roman"/>
          <w:color w:val="333E48"/>
          <w:sz w:val="24"/>
          <w:szCs w:val="30"/>
          <w:lang w:eastAsia="en-GB"/>
        </w:rPr>
        <w:t>:</w:t>
      </w:r>
    </w:p>
    <w:p w14:paraId="28FB523A" w14:textId="77777777"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Patient/Consumer</w:t>
      </w:r>
    </w:p>
    <w:p w14:paraId="4C8E3FC7" w14:textId="6C63A6DF"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Patient group or consumer group (please specify)</w:t>
      </w:r>
    </w:p>
    <w:p w14:paraId="0831A4CA" w14:textId="344376C4"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Caregiver or family member of a patient</w:t>
      </w:r>
    </w:p>
    <w:p w14:paraId="738B97A5" w14:textId="0CB91A2F"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Clinician/healthcare professional</w:t>
      </w:r>
    </w:p>
    <w:p w14:paraId="4D4592F8" w14:textId="7501DDEB"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Clinical society, association or professional organisation (please specify)</w:t>
      </w:r>
    </w:p>
    <w:p w14:paraId="01242205" w14:textId="58B88E15"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Guideline developer (please specify)</w:t>
      </w:r>
    </w:p>
    <w:p w14:paraId="6239B8D6" w14:textId="6F5A7B6A"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Policy or decision-maker (please specify)</w:t>
      </w:r>
    </w:p>
    <w:p w14:paraId="0AB88F9F" w14:textId="4F0ADF3A" w:rsidR="003A28EB" w:rsidRPr="003A28EB" w:rsidRDefault="003A28EB" w:rsidP="001E26C2">
      <w:pPr>
        <w:pStyle w:val="ListParagraph"/>
        <w:numPr>
          <w:ilvl w:val="0"/>
          <w:numId w:val="5"/>
        </w:num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Researcher</w:t>
      </w:r>
    </w:p>
    <w:p w14:paraId="712E20A9" w14:textId="77777777" w:rsidR="003A28EB" w:rsidRPr="003A28EB" w:rsidRDefault="00F71658" w:rsidP="00F71658">
      <w:pPr>
        <w:rPr>
          <w:rFonts w:ascii="National2" w:eastAsia="Times New Roman" w:hAnsi="National2" w:cs="Times New Roman"/>
          <w:color w:val="333E48"/>
          <w:sz w:val="24"/>
          <w:szCs w:val="24"/>
          <w:lang w:eastAsia="en-GB"/>
        </w:rPr>
      </w:pPr>
      <w:r w:rsidRPr="003A28EB">
        <w:rPr>
          <w:rFonts w:ascii="National2" w:eastAsia="Times New Roman" w:hAnsi="National2" w:cs="Times New Roman"/>
          <w:color w:val="333E48"/>
          <w:sz w:val="24"/>
          <w:szCs w:val="24"/>
          <w:lang w:eastAsia="en-GB"/>
        </w:rPr>
        <w:t>Please specify the group/organisation you are representing, if relevant:</w:t>
      </w:r>
    </w:p>
    <w:p w14:paraId="0696487D" w14:textId="426D2B97" w:rsidR="00F71658" w:rsidRPr="003A28EB" w:rsidRDefault="003A28EB" w:rsidP="00F71658">
      <w:pPr>
        <w:rPr>
          <w:rFonts w:ascii="National2" w:eastAsia="Times New Roman" w:hAnsi="National2" w:cs="Times New Roman"/>
          <w:color w:val="333E48"/>
          <w:sz w:val="21"/>
          <w:szCs w:val="27"/>
          <w:lang w:eastAsia="en-GB"/>
        </w:rPr>
      </w:pPr>
      <w:r w:rsidRPr="003A28EB">
        <w:rPr>
          <w:rFonts w:ascii="National2" w:eastAsia="Times New Roman" w:hAnsi="National2" w:cs="Times New Roman"/>
          <w:color w:val="333E48"/>
          <w:sz w:val="21"/>
          <w:szCs w:val="27"/>
          <w:lang w:eastAsia="en-GB"/>
        </w:rPr>
        <w:t xml:space="preserve"> </w:t>
      </w:r>
    </w:p>
    <w:p w14:paraId="75C6E323" w14:textId="77777777" w:rsidR="00F71658" w:rsidRPr="003A28EB" w:rsidRDefault="00F71658" w:rsidP="00F71658">
      <w:p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lastRenderedPageBreak/>
        <w:t>*4. Your personal information will be kept private and held securely. By submitting information you are agreeing to the use of the data by the Cochrane Skin editorial board for the prioritisation exercise. Is that OK?</w:t>
      </w:r>
    </w:p>
    <w:p w14:paraId="7BFFD5B5" w14:textId="77777777" w:rsidR="003A28EB" w:rsidRPr="003A28EB" w:rsidRDefault="003A28EB" w:rsidP="00F71658">
      <w:pPr>
        <w:spacing w:after="45"/>
        <w:outlineLvl w:val="3"/>
        <w:rPr>
          <w:rFonts w:ascii="National2" w:eastAsia="Times New Roman" w:hAnsi="National2" w:cs="Times New Roman"/>
          <w:color w:val="333E48"/>
          <w:sz w:val="24"/>
          <w:szCs w:val="30"/>
          <w:lang w:eastAsia="en-GB"/>
        </w:rPr>
      </w:pPr>
    </w:p>
    <w:p w14:paraId="659D1C16" w14:textId="2E368101" w:rsidR="00F71658" w:rsidRPr="003A28EB" w:rsidRDefault="00F71658" w:rsidP="00F71658">
      <w:p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5. What review(s) or update(s) would you like Cochrane Skin to prioritise over the next three years? You can list up to 5, most important first.</w:t>
      </w:r>
    </w:p>
    <w:p w14:paraId="231DDAB6" w14:textId="77777777" w:rsidR="003A28EB" w:rsidRPr="003A28EB" w:rsidRDefault="003A28EB" w:rsidP="00F71658">
      <w:pPr>
        <w:spacing w:after="45"/>
        <w:outlineLvl w:val="3"/>
        <w:rPr>
          <w:rFonts w:ascii="National2" w:eastAsia="Times New Roman" w:hAnsi="National2" w:cs="Times New Roman"/>
          <w:color w:val="333E48"/>
          <w:sz w:val="24"/>
          <w:szCs w:val="30"/>
          <w:lang w:eastAsia="en-GB"/>
        </w:rPr>
      </w:pPr>
    </w:p>
    <w:p w14:paraId="4713B9F7" w14:textId="33AD86EC" w:rsidR="00F71658" w:rsidRPr="003A28EB" w:rsidRDefault="00F71658" w:rsidP="00F71658">
      <w:pPr>
        <w:spacing w:after="45"/>
        <w:outlineLvl w:val="3"/>
        <w:rPr>
          <w:rFonts w:ascii="National2" w:eastAsia="Times New Roman" w:hAnsi="National2" w:cs="Times New Roman"/>
          <w:color w:val="333E48"/>
          <w:sz w:val="24"/>
          <w:szCs w:val="30"/>
          <w:lang w:eastAsia="en-GB"/>
        </w:rPr>
      </w:pPr>
      <w:r w:rsidRPr="003A28EB">
        <w:rPr>
          <w:rFonts w:ascii="National2" w:eastAsia="Times New Roman" w:hAnsi="National2" w:cs="Times New Roman"/>
          <w:color w:val="333E48"/>
          <w:sz w:val="24"/>
          <w:szCs w:val="30"/>
          <w:lang w:eastAsia="en-GB"/>
        </w:rPr>
        <w:t>6. Why do you think these reviews are important?</w:t>
      </w:r>
    </w:p>
    <w:p w14:paraId="4007E0FD" w14:textId="77777777" w:rsidR="003A28EB" w:rsidRPr="003A28EB" w:rsidRDefault="003A28EB" w:rsidP="003A28EB">
      <w:pPr>
        <w:shd w:val="clear" w:color="auto" w:fill="FFFFFF"/>
        <w:spacing w:after="45"/>
        <w:outlineLvl w:val="3"/>
        <w:rPr>
          <w:rFonts w:ascii="National2" w:eastAsia="Times New Roman" w:hAnsi="National2" w:cs="Arial"/>
          <w:color w:val="333E48"/>
          <w:sz w:val="24"/>
          <w:szCs w:val="30"/>
          <w:lang w:eastAsia="en-GB"/>
        </w:rPr>
      </w:pPr>
    </w:p>
    <w:p w14:paraId="1338E990" w14:textId="6147F15E" w:rsidR="00F71658" w:rsidRDefault="00F71658" w:rsidP="003A28EB">
      <w:pPr>
        <w:shd w:val="clear" w:color="auto" w:fill="FFFFFF"/>
        <w:spacing w:after="45"/>
        <w:outlineLvl w:val="3"/>
        <w:rPr>
          <w:rFonts w:ascii="National2" w:eastAsia="Times New Roman" w:hAnsi="National2" w:cs="Arial"/>
          <w:color w:val="333E48"/>
          <w:sz w:val="24"/>
          <w:szCs w:val="30"/>
          <w:lang w:eastAsia="en-GB"/>
        </w:rPr>
      </w:pPr>
      <w:r w:rsidRPr="003A28EB">
        <w:rPr>
          <w:rFonts w:ascii="National2" w:eastAsia="Times New Roman" w:hAnsi="National2" w:cs="Arial"/>
          <w:color w:val="333E48"/>
          <w:sz w:val="24"/>
          <w:szCs w:val="30"/>
          <w:lang w:eastAsia="en-GB"/>
        </w:rPr>
        <w:t>7. Would you consider submitting a grant application in collaboration with Cochrane Skin, to lead one or more of these review titles? If so, please include the name of the review(s) and any other</w:t>
      </w:r>
      <w:r w:rsidR="003A28EB" w:rsidRPr="003A28EB">
        <w:rPr>
          <w:rFonts w:ascii="National2" w:eastAsia="Times New Roman" w:hAnsi="National2" w:cs="Arial"/>
          <w:color w:val="333E48"/>
          <w:sz w:val="24"/>
          <w:szCs w:val="30"/>
          <w:lang w:eastAsia="en-GB"/>
        </w:rPr>
        <w:t xml:space="preserve"> </w:t>
      </w:r>
      <w:r w:rsidRPr="003A28EB">
        <w:rPr>
          <w:rFonts w:ascii="National2" w:eastAsia="Times New Roman" w:hAnsi="National2" w:cs="Arial"/>
          <w:color w:val="333E48"/>
          <w:sz w:val="24"/>
          <w:szCs w:val="30"/>
          <w:lang w:eastAsia="en-GB"/>
        </w:rPr>
        <w:t>relevant details.</w:t>
      </w:r>
    </w:p>
    <w:p w14:paraId="20039A83" w14:textId="3BBA9E99" w:rsidR="003A28EB" w:rsidRDefault="003A28EB" w:rsidP="003A28EB">
      <w:pPr>
        <w:shd w:val="clear" w:color="auto" w:fill="FFFFFF"/>
        <w:spacing w:after="45"/>
        <w:outlineLvl w:val="3"/>
        <w:rPr>
          <w:rFonts w:ascii="National2" w:eastAsia="Times New Roman" w:hAnsi="National2" w:cs="Arial"/>
          <w:color w:val="333E48"/>
          <w:sz w:val="24"/>
          <w:szCs w:val="30"/>
          <w:lang w:eastAsia="en-GB"/>
        </w:rPr>
      </w:pPr>
    </w:p>
    <w:p w14:paraId="14F1D710" w14:textId="00282C6A" w:rsidR="006F2A60" w:rsidRPr="004217E6" w:rsidRDefault="006F2A60" w:rsidP="006C0BC2">
      <w:pPr>
        <w:pStyle w:val="PagesSubheading"/>
        <w:numPr>
          <w:ilvl w:val="0"/>
          <w:numId w:val="0"/>
        </w:numPr>
        <w:ind w:left="576" w:hanging="576"/>
      </w:pPr>
      <w:bookmarkStart w:id="91" w:name="_Toc40262260"/>
      <w:r w:rsidRPr="004217E6">
        <w:t xml:space="preserve">Table </w:t>
      </w:r>
      <w:r w:rsidR="00266F1E">
        <w:t>3</w:t>
      </w:r>
      <w:r w:rsidR="00093411">
        <w:t>:</w:t>
      </w:r>
      <w:r w:rsidRPr="004217E6">
        <w:t xml:space="preserve"> Organisations invited to participate in the CS online survey</w:t>
      </w:r>
      <w:bookmarkEnd w:id="91"/>
      <w:r w:rsidRPr="004217E6">
        <w:t xml:space="preserve"> </w:t>
      </w:r>
    </w:p>
    <w:p w14:paraId="1CD42CF3" w14:textId="77777777" w:rsidR="006F2A60" w:rsidRDefault="006F2A60" w:rsidP="006F2A60">
      <w:pPr>
        <w:pStyle w:val="PagesSubheading"/>
        <w:numPr>
          <w:ilvl w:val="0"/>
          <w:numId w:val="0"/>
        </w:numPr>
        <w:ind w:left="57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3"/>
        <w:gridCol w:w="5670"/>
      </w:tblGrid>
      <w:tr w:rsidR="006F2A60" w:rsidRPr="00F71658" w14:paraId="7CF35D2C" w14:textId="77777777" w:rsidTr="004217E6">
        <w:tc>
          <w:tcPr>
            <w:tcW w:w="3253" w:type="dxa"/>
            <w:shd w:val="clear" w:color="auto" w:fill="auto"/>
            <w:tcMar>
              <w:top w:w="45" w:type="dxa"/>
              <w:left w:w="0" w:type="dxa"/>
              <w:bottom w:w="45" w:type="dxa"/>
              <w:right w:w="0" w:type="dxa"/>
            </w:tcMar>
          </w:tcPr>
          <w:p w14:paraId="12CD193B" w14:textId="77777777" w:rsidR="006F2A60" w:rsidRPr="006F2A60" w:rsidRDefault="006F2A60" w:rsidP="00054D94">
            <w:pPr>
              <w:textAlignment w:val="baseline"/>
              <w:rPr>
                <w:rFonts w:asciiTheme="majorHAnsi" w:eastAsia="Times New Roman" w:hAnsiTheme="majorHAnsi" w:cs="Segoe UI"/>
                <w:b/>
                <w:bCs/>
                <w:sz w:val="24"/>
                <w:szCs w:val="24"/>
                <w:lang w:eastAsia="en-GB"/>
              </w:rPr>
            </w:pPr>
            <w:r w:rsidRPr="006F2A60">
              <w:rPr>
                <w:rFonts w:asciiTheme="majorHAnsi" w:eastAsia="Times New Roman" w:hAnsiTheme="majorHAnsi" w:cs="Segoe UI"/>
                <w:b/>
                <w:bCs/>
                <w:sz w:val="24"/>
                <w:szCs w:val="24"/>
                <w:lang w:eastAsia="en-GB"/>
              </w:rPr>
              <w:t>Type of organisation</w:t>
            </w:r>
          </w:p>
        </w:tc>
        <w:tc>
          <w:tcPr>
            <w:tcW w:w="5670" w:type="dxa"/>
            <w:shd w:val="clear" w:color="auto" w:fill="auto"/>
            <w:tcMar>
              <w:top w:w="45" w:type="dxa"/>
              <w:left w:w="0" w:type="dxa"/>
              <w:bottom w:w="45" w:type="dxa"/>
              <w:right w:w="0" w:type="dxa"/>
            </w:tcMar>
          </w:tcPr>
          <w:p w14:paraId="614DB3B0" w14:textId="77777777" w:rsidR="006F2A60" w:rsidRPr="006F2A60" w:rsidRDefault="006F2A60" w:rsidP="00054D94">
            <w:pPr>
              <w:textAlignment w:val="baseline"/>
              <w:rPr>
                <w:rFonts w:asciiTheme="majorHAnsi" w:eastAsia="Times New Roman" w:hAnsiTheme="majorHAnsi" w:cs="Segoe UI"/>
                <w:b/>
                <w:bCs/>
                <w:sz w:val="24"/>
                <w:szCs w:val="24"/>
                <w:lang w:eastAsia="en-GB"/>
              </w:rPr>
            </w:pPr>
            <w:r w:rsidRPr="006F2A60">
              <w:rPr>
                <w:rFonts w:asciiTheme="majorHAnsi" w:eastAsia="Times New Roman" w:hAnsiTheme="majorHAnsi" w:cs="Segoe UI"/>
                <w:b/>
                <w:bCs/>
                <w:sz w:val="24"/>
                <w:szCs w:val="24"/>
                <w:lang w:eastAsia="en-GB"/>
              </w:rPr>
              <w:t>Name of organisation</w:t>
            </w:r>
          </w:p>
        </w:tc>
      </w:tr>
      <w:tr w:rsidR="006F2A60" w:rsidRPr="00F71658" w14:paraId="6B8B9434" w14:textId="77777777" w:rsidTr="004217E6">
        <w:tc>
          <w:tcPr>
            <w:tcW w:w="3253" w:type="dxa"/>
            <w:shd w:val="clear" w:color="auto" w:fill="auto"/>
            <w:tcMar>
              <w:top w:w="45" w:type="dxa"/>
              <w:left w:w="0" w:type="dxa"/>
              <w:bottom w:w="45" w:type="dxa"/>
              <w:right w:w="0" w:type="dxa"/>
            </w:tcMar>
          </w:tcPr>
          <w:p w14:paraId="1F4A52F4" w14:textId="77777777" w:rsidR="006F2A60" w:rsidRPr="00AC4E58" w:rsidRDefault="006F2A60" w:rsidP="00054D94">
            <w:pPr>
              <w:textAlignment w:val="baseline"/>
              <w:rPr>
                <w:rFonts w:asciiTheme="majorHAnsi" w:eastAsia="Times New Roman" w:hAnsiTheme="majorHAnsi" w:cs="Calibri"/>
                <w:b/>
                <w:bCs/>
                <w:lang w:eastAsia="en-GB"/>
              </w:rPr>
            </w:pPr>
            <w:r w:rsidRPr="00AC4E58">
              <w:rPr>
                <w:rFonts w:asciiTheme="majorHAnsi" w:eastAsia="Times New Roman" w:hAnsiTheme="majorHAnsi" w:cs="Calibri"/>
                <w:b/>
                <w:bCs/>
                <w:lang w:eastAsia="en-GB"/>
              </w:rPr>
              <w:t>Consumer organisations </w:t>
            </w:r>
          </w:p>
        </w:tc>
        <w:tc>
          <w:tcPr>
            <w:tcW w:w="5670" w:type="dxa"/>
            <w:shd w:val="clear" w:color="auto" w:fill="auto"/>
            <w:tcMar>
              <w:top w:w="45" w:type="dxa"/>
              <w:left w:w="0" w:type="dxa"/>
              <w:bottom w:w="45" w:type="dxa"/>
              <w:right w:w="0" w:type="dxa"/>
            </w:tcMar>
          </w:tcPr>
          <w:p w14:paraId="015D18C3" w14:textId="77777777" w:rsidR="006F2A60" w:rsidRPr="00B65C8D" w:rsidRDefault="006F2A60" w:rsidP="00054D94">
            <w:pPr>
              <w:textAlignment w:val="baseline"/>
              <w:rPr>
                <w:rFonts w:asciiTheme="majorHAnsi" w:eastAsia="Times New Roman" w:hAnsiTheme="majorHAnsi" w:cs="Calibri"/>
                <w:lang w:eastAsia="en-GB"/>
              </w:rPr>
            </w:pPr>
            <w:r w:rsidRPr="00B65C8D">
              <w:rPr>
                <w:rFonts w:asciiTheme="majorHAnsi" w:eastAsia="Times New Roman" w:hAnsiTheme="majorHAnsi" w:cs="Calibri"/>
                <w:lang w:eastAsia="en-GB"/>
              </w:rPr>
              <w:t>Vitiligo Society </w:t>
            </w:r>
          </w:p>
        </w:tc>
      </w:tr>
      <w:tr w:rsidR="006F2A60" w:rsidRPr="00F71658" w14:paraId="7FAFE98A" w14:textId="77777777" w:rsidTr="004217E6">
        <w:tc>
          <w:tcPr>
            <w:tcW w:w="3253" w:type="dxa"/>
            <w:shd w:val="clear" w:color="auto" w:fill="auto"/>
            <w:tcMar>
              <w:top w:w="45" w:type="dxa"/>
              <w:left w:w="0" w:type="dxa"/>
              <w:bottom w:w="45" w:type="dxa"/>
              <w:right w:w="0" w:type="dxa"/>
            </w:tcMar>
            <w:hideMark/>
          </w:tcPr>
          <w:p w14:paraId="64C184E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6F147A97" w14:textId="24FC4EF2" w:rsidR="006F2A60" w:rsidRPr="00B65C8D" w:rsidRDefault="006F2A60" w:rsidP="00405F63">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Psoriasis Association </w:t>
            </w:r>
          </w:p>
        </w:tc>
      </w:tr>
      <w:tr w:rsidR="006F2A60" w:rsidRPr="00F71658" w14:paraId="3104C904" w14:textId="77777777" w:rsidTr="004217E6">
        <w:tc>
          <w:tcPr>
            <w:tcW w:w="3253" w:type="dxa"/>
            <w:shd w:val="clear" w:color="auto" w:fill="auto"/>
            <w:tcMar>
              <w:top w:w="45" w:type="dxa"/>
              <w:left w:w="0" w:type="dxa"/>
              <w:bottom w:w="45" w:type="dxa"/>
              <w:right w:w="0" w:type="dxa"/>
            </w:tcMar>
            <w:hideMark/>
          </w:tcPr>
          <w:p w14:paraId="1A9F488C"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6BAEEE9C"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Psoriasis and Psoriatic Arthritis Alliance (PAPAA) </w:t>
            </w:r>
          </w:p>
        </w:tc>
      </w:tr>
      <w:tr w:rsidR="006F2A60" w:rsidRPr="00F71658" w14:paraId="282B4C3F" w14:textId="77777777" w:rsidTr="004217E6">
        <w:tc>
          <w:tcPr>
            <w:tcW w:w="3253" w:type="dxa"/>
            <w:shd w:val="clear" w:color="auto" w:fill="auto"/>
            <w:tcMar>
              <w:top w:w="45" w:type="dxa"/>
              <w:left w:w="0" w:type="dxa"/>
              <w:bottom w:w="45" w:type="dxa"/>
              <w:right w:w="0" w:type="dxa"/>
            </w:tcMar>
            <w:hideMark/>
          </w:tcPr>
          <w:p w14:paraId="1FA05920"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6587DCB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Acción Psoriasis </w:t>
            </w:r>
          </w:p>
        </w:tc>
      </w:tr>
      <w:tr w:rsidR="006F2A60" w:rsidRPr="00F71658" w14:paraId="250FAD5C" w14:textId="77777777" w:rsidTr="004217E6">
        <w:tc>
          <w:tcPr>
            <w:tcW w:w="3253" w:type="dxa"/>
            <w:shd w:val="clear" w:color="auto" w:fill="auto"/>
            <w:tcMar>
              <w:top w:w="45" w:type="dxa"/>
              <w:left w:w="0" w:type="dxa"/>
              <w:bottom w:w="45" w:type="dxa"/>
              <w:right w:w="0" w:type="dxa"/>
            </w:tcMar>
            <w:hideMark/>
          </w:tcPr>
          <w:p w14:paraId="2018D8B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743EB76C"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SPIN (Skin Inflammation &amp; Psoriasis International Network) </w:t>
            </w:r>
          </w:p>
        </w:tc>
      </w:tr>
      <w:tr w:rsidR="006F2A60" w:rsidRPr="00F71658" w14:paraId="64201B7A" w14:textId="77777777" w:rsidTr="004217E6">
        <w:tc>
          <w:tcPr>
            <w:tcW w:w="3253" w:type="dxa"/>
            <w:shd w:val="clear" w:color="auto" w:fill="auto"/>
            <w:tcMar>
              <w:top w:w="45" w:type="dxa"/>
              <w:left w:w="0" w:type="dxa"/>
              <w:bottom w:w="45" w:type="dxa"/>
              <w:right w:w="0" w:type="dxa"/>
            </w:tcMar>
            <w:hideMark/>
          </w:tcPr>
          <w:p w14:paraId="657A777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2645F04A"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Alopecia UK </w:t>
            </w:r>
          </w:p>
        </w:tc>
      </w:tr>
      <w:tr w:rsidR="006F2A60" w:rsidRPr="00F71658" w14:paraId="21FB7906" w14:textId="77777777" w:rsidTr="004217E6">
        <w:tc>
          <w:tcPr>
            <w:tcW w:w="3253" w:type="dxa"/>
            <w:shd w:val="clear" w:color="auto" w:fill="auto"/>
            <w:tcMar>
              <w:top w:w="45" w:type="dxa"/>
              <w:left w:w="0" w:type="dxa"/>
              <w:bottom w:w="45" w:type="dxa"/>
              <w:right w:w="0" w:type="dxa"/>
            </w:tcMar>
            <w:hideMark/>
          </w:tcPr>
          <w:p w14:paraId="3ECAF3EF"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0AFCDEC9"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Hidradenitis Suppuritiva Trust  </w:t>
            </w:r>
          </w:p>
        </w:tc>
      </w:tr>
      <w:tr w:rsidR="006F2A60" w:rsidRPr="00F71658" w14:paraId="51FCFF80" w14:textId="77777777" w:rsidTr="004217E6">
        <w:tc>
          <w:tcPr>
            <w:tcW w:w="3253" w:type="dxa"/>
            <w:shd w:val="clear" w:color="auto" w:fill="auto"/>
            <w:tcMar>
              <w:top w:w="45" w:type="dxa"/>
              <w:left w:w="0" w:type="dxa"/>
              <w:bottom w:w="45" w:type="dxa"/>
              <w:right w:w="0" w:type="dxa"/>
            </w:tcMar>
            <w:hideMark/>
          </w:tcPr>
          <w:p w14:paraId="475E90E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11E9D0D4"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xml:space="preserve">National Eczema Society </w:t>
            </w:r>
          </w:p>
        </w:tc>
      </w:tr>
      <w:tr w:rsidR="006F2A60" w:rsidRPr="00F71658" w14:paraId="7AD53DCD" w14:textId="77777777" w:rsidTr="004217E6">
        <w:tc>
          <w:tcPr>
            <w:tcW w:w="3253" w:type="dxa"/>
            <w:shd w:val="clear" w:color="auto" w:fill="auto"/>
            <w:tcMar>
              <w:top w:w="45" w:type="dxa"/>
              <w:left w:w="0" w:type="dxa"/>
              <w:bottom w:w="45" w:type="dxa"/>
              <w:right w:w="0" w:type="dxa"/>
            </w:tcMar>
            <w:hideMark/>
          </w:tcPr>
          <w:p w14:paraId="71E2AAF6"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1FC59AED"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L’Association Française de l’Eczéma </w:t>
            </w:r>
          </w:p>
        </w:tc>
      </w:tr>
      <w:tr w:rsidR="006F2A60" w:rsidRPr="00F71658" w14:paraId="67777A37" w14:textId="77777777" w:rsidTr="004217E6">
        <w:tc>
          <w:tcPr>
            <w:tcW w:w="3253" w:type="dxa"/>
            <w:shd w:val="clear" w:color="auto" w:fill="auto"/>
            <w:tcMar>
              <w:top w:w="45" w:type="dxa"/>
              <w:left w:w="0" w:type="dxa"/>
              <w:bottom w:w="45" w:type="dxa"/>
              <w:right w:w="0" w:type="dxa"/>
            </w:tcMar>
            <w:hideMark/>
          </w:tcPr>
          <w:p w14:paraId="61B0DB28"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58D466C5"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National Eczema Associations (US and Australia) </w:t>
            </w:r>
          </w:p>
        </w:tc>
      </w:tr>
      <w:tr w:rsidR="006F2A60" w:rsidRPr="00F71658" w14:paraId="69AD314D" w14:textId="77777777" w:rsidTr="004217E6">
        <w:tc>
          <w:tcPr>
            <w:tcW w:w="3253" w:type="dxa"/>
            <w:shd w:val="clear" w:color="auto" w:fill="auto"/>
            <w:tcMar>
              <w:top w:w="45" w:type="dxa"/>
              <w:left w:w="0" w:type="dxa"/>
              <w:bottom w:w="45" w:type="dxa"/>
              <w:right w:w="0" w:type="dxa"/>
            </w:tcMar>
            <w:hideMark/>
          </w:tcPr>
          <w:p w14:paraId="6D988A56"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0FFFF6D6"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Nottingham support group for carers of children with eczema </w:t>
            </w:r>
          </w:p>
        </w:tc>
      </w:tr>
      <w:tr w:rsidR="006F2A60" w:rsidRPr="00F71658" w14:paraId="3D4591D1" w14:textId="77777777" w:rsidTr="004217E6">
        <w:tc>
          <w:tcPr>
            <w:tcW w:w="3253" w:type="dxa"/>
            <w:shd w:val="clear" w:color="auto" w:fill="auto"/>
            <w:tcMar>
              <w:top w:w="45" w:type="dxa"/>
              <w:left w:w="0" w:type="dxa"/>
              <w:bottom w:w="45" w:type="dxa"/>
              <w:right w:w="0" w:type="dxa"/>
            </w:tcMar>
            <w:hideMark/>
          </w:tcPr>
          <w:p w14:paraId="344954B4"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7C434F49"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Skin cancer awareness</w:t>
            </w:r>
          </w:p>
        </w:tc>
      </w:tr>
      <w:tr w:rsidR="006F2A60" w:rsidRPr="00F71658" w14:paraId="79AE15C0" w14:textId="77777777" w:rsidTr="004217E6">
        <w:tc>
          <w:tcPr>
            <w:tcW w:w="3253" w:type="dxa"/>
            <w:shd w:val="clear" w:color="auto" w:fill="auto"/>
            <w:tcMar>
              <w:top w:w="45" w:type="dxa"/>
              <w:left w:w="0" w:type="dxa"/>
              <w:bottom w:w="45" w:type="dxa"/>
              <w:right w:w="0" w:type="dxa"/>
            </w:tcMar>
            <w:hideMark/>
          </w:tcPr>
          <w:p w14:paraId="30F7C0CA"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2BABD243"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Melanoma UK </w:t>
            </w:r>
          </w:p>
        </w:tc>
      </w:tr>
      <w:tr w:rsidR="006F2A60" w:rsidRPr="00F71658" w14:paraId="4F63F065" w14:textId="77777777" w:rsidTr="004217E6">
        <w:tc>
          <w:tcPr>
            <w:tcW w:w="3253" w:type="dxa"/>
            <w:shd w:val="clear" w:color="auto" w:fill="auto"/>
            <w:tcMar>
              <w:top w:w="45" w:type="dxa"/>
              <w:left w:w="0" w:type="dxa"/>
              <w:bottom w:w="45" w:type="dxa"/>
              <w:right w:w="0" w:type="dxa"/>
            </w:tcMar>
            <w:hideMark/>
          </w:tcPr>
          <w:p w14:paraId="2685568B"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6455ECA2"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DEBRA (Epidermolysis Bullosa) </w:t>
            </w:r>
          </w:p>
        </w:tc>
      </w:tr>
      <w:tr w:rsidR="006F2A60" w:rsidRPr="00F71658" w14:paraId="7CD43862" w14:textId="77777777" w:rsidTr="004217E6">
        <w:tc>
          <w:tcPr>
            <w:tcW w:w="3253" w:type="dxa"/>
            <w:shd w:val="clear" w:color="auto" w:fill="auto"/>
            <w:tcMar>
              <w:top w:w="45" w:type="dxa"/>
              <w:left w:w="0" w:type="dxa"/>
              <w:bottom w:w="45" w:type="dxa"/>
              <w:right w:w="0" w:type="dxa"/>
            </w:tcMar>
            <w:hideMark/>
          </w:tcPr>
          <w:p w14:paraId="480A41F6"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4C914A1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Hyperhidrosis Support Group </w:t>
            </w:r>
          </w:p>
        </w:tc>
      </w:tr>
      <w:tr w:rsidR="006F2A60" w:rsidRPr="00F71658" w14:paraId="362F8DF8" w14:textId="77777777" w:rsidTr="004217E6">
        <w:tc>
          <w:tcPr>
            <w:tcW w:w="3253" w:type="dxa"/>
            <w:shd w:val="clear" w:color="auto" w:fill="auto"/>
            <w:tcMar>
              <w:top w:w="45" w:type="dxa"/>
              <w:left w:w="0" w:type="dxa"/>
              <w:bottom w:w="45" w:type="dxa"/>
              <w:right w:w="0" w:type="dxa"/>
            </w:tcMar>
            <w:hideMark/>
          </w:tcPr>
          <w:p w14:paraId="7483F43F"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053DFD6A"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Ichthyosis Support Group </w:t>
            </w:r>
          </w:p>
        </w:tc>
      </w:tr>
      <w:tr w:rsidR="006F2A60" w:rsidRPr="00F71658" w14:paraId="0DA23F14" w14:textId="77777777" w:rsidTr="004217E6">
        <w:tc>
          <w:tcPr>
            <w:tcW w:w="3253" w:type="dxa"/>
            <w:shd w:val="clear" w:color="auto" w:fill="auto"/>
            <w:tcMar>
              <w:top w:w="45" w:type="dxa"/>
              <w:left w:w="0" w:type="dxa"/>
              <w:bottom w:w="45" w:type="dxa"/>
              <w:right w:w="0" w:type="dxa"/>
            </w:tcMar>
            <w:hideMark/>
          </w:tcPr>
          <w:p w14:paraId="5966415A"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42E606DE"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Association for Lichen Sclerosus and Vulval Health </w:t>
            </w:r>
          </w:p>
        </w:tc>
      </w:tr>
      <w:tr w:rsidR="006F2A60" w:rsidRPr="00F71658" w14:paraId="7EC54DBE" w14:textId="77777777" w:rsidTr="004217E6">
        <w:tc>
          <w:tcPr>
            <w:tcW w:w="3253" w:type="dxa"/>
            <w:shd w:val="clear" w:color="auto" w:fill="auto"/>
            <w:tcMar>
              <w:top w:w="45" w:type="dxa"/>
              <w:left w:w="0" w:type="dxa"/>
              <w:bottom w:w="45" w:type="dxa"/>
              <w:right w:w="0" w:type="dxa"/>
            </w:tcMar>
            <w:hideMark/>
          </w:tcPr>
          <w:p w14:paraId="245AA03C"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43C1D997"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UK Lichen Planus </w:t>
            </w:r>
          </w:p>
        </w:tc>
      </w:tr>
      <w:tr w:rsidR="006F2A60" w:rsidRPr="00F71658" w14:paraId="2840B4E2" w14:textId="77777777" w:rsidTr="004217E6">
        <w:tc>
          <w:tcPr>
            <w:tcW w:w="3253" w:type="dxa"/>
            <w:shd w:val="clear" w:color="auto" w:fill="auto"/>
            <w:tcMar>
              <w:top w:w="45" w:type="dxa"/>
              <w:left w:w="0" w:type="dxa"/>
              <w:bottom w:w="45" w:type="dxa"/>
              <w:right w:w="0" w:type="dxa"/>
            </w:tcMar>
            <w:hideMark/>
          </w:tcPr>
          <w:p w14:paraId="724474B2" w14:textId="77777777" w:rsidR="006F2A60" w:rsidRPr="00AC4E58" w:rsidRDefault="006F2A60" w:rsidP="00054D94">
            <w:pPr>
              <w:textAlignment w:val="baseline"/>
              <w:rPr>
                <w:rFonts w:asciiTheme="majorHAnsi" w:eastAsia="Times New Roman" w:hAnsiTheme="majorHAnsi" w:cs="Segoe UI"/>
                <w:b/>
                <w:bCs/>
                <w:lang w:eastAsia="en-GB"/>
              </w:rPr>
            </w:pPr>
            <w:r w:rsidRPr="00AC4E58">
              <w:rPr>
                <w:rFonts w:asciiTheme="majorHAnsi" w:eastAsia="Times New Roman" w:hAnsiTheme="majorHAnsi" w:cs="Calibri"/>
                <w:b/>
                <w:bCs/>
                <w:lang w:eastAsia="en-GB"/>
              </w:rPr>
              <w:t>G</w:t>
            </w:r>
            <w:r>
              <w:rPr>
                <w:rFonts w:asciiTheme="majorHAnsi" w:eastAsia="Times New Roman" w:hAnsiTheme="majorHAnsi" w:cs="Calibri"/>
                <w:b/>
                <w:bCs/>
                <w:lang w:eastAsia="en-GB"/>
              </w:rPr>
              <w:t xml:space="preserve">eneral </w:t>
            </w:r>
            <w:r w:rsidRPr="00AC4E58">
              <w:rPr>
                <w:rFonts w:asciiTheme="majorHAnsi" w:eastAsia="Times New Roman" w:hAnsiTheme="majorHAnsi" w:cs="Calibri"/>
                <w:b/>
                <w:bCs/>
                <w:lang w:eastAsia="en-GB"/>
              </w:rPr>
              <w:t>P</w:t>
            </w:r>
            <w:r>
              <w:rPr>
                <w:rFonts w:asciiTheme="majorHAnsi" w:eastAsia="Times New Roman" w:hAnsiTheme="majorHAnsi" w:cs="Calibri"/>
                <w:b/>
                <w:bCs/>
                <w:lang w:eastAsia="en-GB"/>
              </w:rPr>
              <w:t xml:space="preserve">ractitioners </w:t>
            </w:r>
          </w:p>
        </w:tc>
        <w:tc>
          <w:tcPr>
            <w:tcW w:w="5670" w:type="dxa"/>
            <w:shd w:val="clear" w:color="auto" w:fill="auto"/>
            <w:tcMar>
              <w:top w:w="45" w:type="dxa"/>
              <w:left w:w="0" w:type="dxa"/>
              <w:bottom w:w="45" w:type="dxa"/>
              <w:right w:w="0" w:type="dxa"/>
            </w:tcMar>
            <w:hideMark/>
          </w:tcPr>
          <w:p w14:paraId="473DC879"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Primary Care Dermatology Society (PCDS) </w:t>
            </w:r>
          </w:p>
        </w:tc>
      </w:tr>
      <w:tr w:rsidR="006F2A60" w:rsidRPr="00F71658" w14:paraId="65C0EC60" w14:textId="77777777" w:rsidTr="004217E6">
        <w:tc>
          <w:tcPr>
            <w:tcW w:w="3253" w:type="dxa"/>
            <w:shd w:val="clear" w:color="auto" w:fill="auto"/>
            <w:tcMar>
              <w:top w:w="45" w:type="dxa"/>
              <w:left w:w="0" w:type="dxa"/>
              <w:bottom w:w="45" w:type="dxa"/>
              <w:right w:w="0" w:type="dxa"/>
            </w:tcMar>
            <w:hideMark/>
          </w:tcPr>
          <w:p w14:paraId="5567FD4B" w14:textId="77777777" w:rsidR="006F2A60" w:rsidRPr="00AC4E58" w:rsidRDefault="006F2A60" w:rsidP="00054D94">
            <w:pPr>
              <w:textAlignment w:val="baseline"/>
              <w:rPr>
                <w:rFonts w:asciiTheme="majorHAnsi" w:eastAsia="Times New Roman" w:hAnsiTheme="majorHAnsi" w:cs="Segoe UI"/>
                <w:b/>
                <w:bCs/>
                <w:lang w:eastAsia="en-GB"/>
              </w:rPr>
            </w:pPr>
            <w:r w:rsidRPr="00AC4E58">
              <w:rPr>
                <w:rFonts w:asciiTheme="majorHAnsi" w:eastAsia="Times New Roman" w:hAnsiTheme="majorHAnsi" w:cs="Calibri"/>
                <w:b/>
                <w:bCs/>
                <w:lang w:eastAsia="en-GB"/>
              </w:rPr>
              <w:t>Policy makers and  </w:t>
            </w:r>
          </w:p>
          <w:p w14:paraId="116D131F" w14:textId="77777777" w:rsidR="006F2A60" w:rsidRPr="00B65C8D" w:rsidRDefault="006F2A60" w:rsidP="00054D94">
            <w:pPr>
              <w:textAlignment w:val="baseline"/>
              <w:rPr>
                <w:rFonts w:asciiTheme="majorHAnsi" w:eastAsia="Times New Roman" w:hAnsiTheme="majorHAnsi" w:cs="Segoe UI"/>
                <w:lang w:eastAsia="en-GB"/>
              </w:rPr>
            </w:pPr>
            <w:r w:rsidRPr="00AC4E58">
              <w:rPr>
                <w:rFonts w:asciiTheme="majorHAnsi" w:eastAsia="Times New Roman" w:hAnsiTheme="majorHAnsi" w:cs="Calibri"/>
                <w:b/>
                <w:bCs/>
                <w:lang w:eastAsia="en-GB"/>
              </w:rPr>
              <w:t>guideline developers</w:t>
            </w: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20833CD1"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World Health Organization  </w:t>
            </w:r>
          </w:p>
        </w:tc>
      </w:tr>
      <w:tr w:rsidR="006F2A60" w:rsidRPr="00F71658" w14:paraId="05BF939D" w14:textId="77777777" w:rsidTr="004217E6">
        <w:tc>
          <w:tcPr>
            <w:tcW w:w="3253" w:type="dxa"/>
            <w:shd w:val="clear" w:color="auto" w:fill="auto"/>
            <w:tcMar>
              <w:top w:w="45" w:type="dxa"/>
              <w:left w:w="0" w:type="dxa"/>
              <w:bottom w:w="45" w:type="dxa"/>
              <w:right w:w="0" w:type="dxa"/>
            </w:tcMar>
            <w:hideMark/>
          </w:tcPr>
          <w:p w14:paraId="3538FF89"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66AFEA62"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National Institute for Health and Care Excellence </w:t>
            </w:r>
          </w:p>
        </w:tc>
      </w:tr>
      <w:tr w:rsidR="006F2A60" w:rsidRPr="00F71658" w14:paraId="397C62E9" w14:textId="77777777" w:rsidTr="004217E6">
        <w:tc>
          <w:tcPr>
            <w:tcW w:w="3253" w:type="dxa"/>
            <w:shd w:val="clear" w:color="auto" w:fill="auto"/>
            <w:tcMar>
              <w:top w:w="45" w:type="dxa"/>
              <w:left w:w="0" w:type="dxa"/>
              <w:bottom w:w="45" w:type="dxa"/>
              <w:right w:w="0" w:type="dxa"/>
            </w:tcMar>
            <w:hideMark/>
          </w:tcPr>
          <w:p w14:paraId="218E91A1"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75758BAD"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British Association of Dermatologists  </w:t>
            </w:r>
          </w:p>
        </w:tc>
      </w:tr>
      <w:tr w:rsidR="006F2A60" w:rsidRPr="00F71658" w14:paraId="30A4B102" w14:textId="77777777" w:rsidTr="004217E6">
        <w:tc>
          <w:tcPr>
            <w:tcW w:w="3253" w:type="dxa"/>
            <w:shd w:val="clear" w:color="auto" w:fill="auto"/>
            <w:tcMar>
              <w:top w:w="45" w:type="dxa"/>
              <w:left w:w="0" w:type="dxa"/>
              <w:bottom w:w="45" w:type="dxa"/>
              <w:right w:w="0" w:type="dxa"/>
            </w:tcMar>
            <w:hideMark/>
          </w:tcPr>
          <w:p w14:paraId="73EB503F"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2572654B"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American Academy of Dermatology </w:t>
            </w:r>
          </w:p>
        </w:tc>
      </w:tr>
      <w:tr w:rsidR="006F2A60" w:rsidRPr="00F71658" w14:paraId="0007D595" w14:textId="77777777" w:rsidTr="004217E6">
        <w:tc>
          <w:tcPr>
            <w:tcW w:w="3253" w:type="dxa"/>
            <w:shd w:val="clear" w:color="auto" w:fill="auto"/>
            <w:tcMar>
              <w:top w:w="45" w:type="dxa"/>
              <w:left w:w="0" w:type="dxa"/>
              <w:bottom w:w="45" w:type="dxa"/>
              <w:right w:w="0" w:type="dxa"/>
            </w:tcMar>
            <w:hideMark/>
          </w:tcPr>
          <w:p w14:paraId="39276D7F"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lastRenderedPageBreak/>
              <w:t> </w:t>
            </w:r>
          </w:p>
        </w:tc>
        <w:tc>
          <w:tcPr>
            <w:tcW w:w="5670" w:type="dxa"/>
            <w:shd w:val="clear" w:color="auto" w:fill="auto"/>
            <w:tcMar>
              <w:top w:w="45" w:type="dxa"/>
              <w:left w:w="0" w:type="dxa"/>
              <w:bottom w:w="45" w:type="dxa"/>
              <w:right w:w="0" w:type="dxa"/>
            </w:tcMar>
            <w:hideMark/>
          </w:tcPr>
          <w:p w14:paraId="38A07DD3"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European Academy of Dermatology and Venereology </w:t>
            </w:r>
          </w:p>
        </w:tc>
      </w:tr>
      <w:tr w:rsidR="006F2A60" w:rsidRPr="00F71658" w14:paraId="34F35076" w14:textId="77777777" w:rsidTr="004217E6">
        <w:tc>
          <w:tcPr>
            <w:tcW w:w="3253" w:type="dxa"/>
            <w:shd w:val="clear" w:color="auto" w:fill="auto"/>
            <w:tcMar>
              <w:top w:w="45" w:type="dxa"/>
              <w:left w:w="0" w:type="dxa"/>
              <w:bottom w:w="45" w:type="dxa"/>
              <w:right w:w="0" w:type="dxa"/>
            </w:tcMar>
            <w:hideMark/>
          </w:tcPr>
          <w:p w14:paraId="47996502"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62C4DA30"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European Dermatology Foundation </w:t>
            </w:r>
          </w:p>
        </w:tc>
      </w:tr>
      <w:tr w:rsidR="006F2A60" w:rsidRPr="00F71658" w14:paraId="08A219F9" w14:textId="77777777" w:rsidTr="004217E6">
        <w:tc>
          <w:tcPr>
            <w:tcW w:w="3253" w:type="dxa"/>
            <w:shd w:val="clear" w:color="auto" w:fill="auto"/>
            <w:tcMar>
              <w:top w:w="45" w:type="dxa"/>
              <w:left w:w="0" w:type="dxa"/>
              <w:bottom w:w="45" w:type="dxa"/>
              <w:right w:w="0" w:type="dxa"/>
            </w:tcMar>
            <w:hideMark/>
          </w:tcPr>
          <w:p w14:paraId="75627D5B" w14:textId="77777777" w:rsidR="006F2A60" w:rsidRPr="006F2A60" w:rsidRDefault="006F2A60" w:rsidP="00054D94">
            <w:pPr>
              <w:textAlignment w:val="baseline"/>
              <w:rPr>
                <w:rFonts w:asciiTheme="majorHAnsi" w:eastAsia="Times New Roman" w:hAnsiTheme="majorHAnsi" w:cs="Segoe UI"/>
                <w:b/>
                <w:bCs/>
                <w:lang w:eastAsia="en-GB"/>
              </w:rPr>
            </w:pPr>
            <w:r w:rsidRPr="006F2A60">
              <w:rPr>
                <w:rFonts w:asciiTheme="majorHAnsi" w:eastAsia="Times New Roman" w:hAnsiTheme="majorHAnsi" w:cs="Calibri"/>
                <w:b/>
                <w:bCs/>
                <w:lang w:eastAsia="en-GB"/>
              </w:rPr>
              <w:t>Mailing lists </w:t>
            </w:r>
          </w:p>
        </w:tc>
        <w:tc>
          <w:tcPr>
            <w:tcW w:w="5670" w:type="dxa"/>
            <w:shd w:val="clear" w:color="auto" w:fill="auto"/>
            <w:tcMar>
              <w:top w:w="45" w:type="dxa"/>
              <w:left w:w="0" w:type="dxa"/>
              <w:bottom w:w="45" w:type="dxa"/>
              <w:right w:w="0" w:type="dxa"/>
            </w:tcMar>
            <w:hideMark/>
          </w:tcPr>
          <w:p w14:paraId="5E6FF8A1"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Cochrane Skin </w:t>
            </w:r>
          </w:p>
        </w:tc>
      </w:tr>
      <w:tr w:rsidR="006F2A60" w:rsidRPr="00F71658" w14:paraId="7B4D2BEB" w14:textId="77777777" w:rsidTr="004217E6">
        <w:tc>
          <w:tcPr>
            <w:tcW w:w="3253" w:type="dxa"/>
            <w:shd w:val="clear" w:color="auto" w:fill="auto"/>
            <w:tcMar>
              <w:top w:w="45" w:type="dxa"/>
              <w:left w:w="0" w:type="dxa"/>
              <w:bottom w:w="45" w:type="dxa"/>
              <w:right w:w="0" w:type="dxa"/>
            </w:tcMar>
            <w:hideMark/>
          </w:tcPr>
          <w:p w14:paraId="4DCB24FF"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055725AE"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Cochrane Prioritisation website and lists</w:t>
            </w:r>
          </w:p>
        </w:tc>
      </w:tr>
      <w:tr w:rsidR="006F2A60" w:rsidRPr="00F71658" w14:paraId="32768213" w14:textId="77777777" w:rsidTr="004217E6">
        <w:tc>
          <w:tcPr>
            <w:tcW w:w="3253" w:type="dxa"/>
            <w:shd w:val="clear" w:color="auto" w:fill="auto"/>
            <w:tcMar>
              <w:top w:w="45" w:type="dxa"/>
              <w:left w:w="0" w:type="dxa"/>
              <w:bottom w:w="45" w:type="dxa"/>
              <w:right w:w="0" w:type="dxa"/>
            </w:tcMar>
            <w:hideMark/>
          </w:tcPr>
          <w:p w14:paraId="5A9AE0EA"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02B3454E"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"Friends of the CEBD" Newsletter &amp; CEBD Evidence Update</w:t>
            </w:r>
          </w:p>
        </w:tc>
      </w:tr>
      <w:tr w:rsidR="006F2A60" w:rsidRPr="00F71658" w14:paraId="3065EFDA" w14:textId="77777777" w:rsidTr="004217E6">
        <w:tc>
          <w:tcPr>
            <w:tcW w:w="3253" w:type="dxa"/>
            <w:shd w:val="clear" w:color="auto" w:fill="auto"/>
            <w:tcMar>
              <w:top w:w="45" w:type="dxa"/>
              <w:left w:w="0" w:type="dxa"/>
              <w:bottom w:w="45" w:type="dxa"/>
              <w:right w:w="0" w:type="dxa"/>
            </w:tcMar>
            <w:hideMark/>
          </w:tcPr>
          <w:p w14:paraId="0768EA5A"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 </w:t>
            </w:r>
          </w:p>
        </w:tc>
        <w:tc>
          <w:tcPr>
            <w:tcW w:w="5670" w:type="dxa"/>
            <w:shd w:val="clear" w:color="auto" w:fill="auto"/>
            <w:tcMar>
              <w:top w:w="45" w:type="dxa"/>
              <w:left w:w="0" w:type="dxa"/>
              <w:bottom w:w="45" w:type="dxa"/>
              <w:right w:w="0" w:type="dxa"/>
            </w:tcMar>
            <w:hideMark/>
          </w:tcPr>
          <w:p w14:paraId="5EF321D6" w14:textId="77777777" w:rsidR="006F2A60" w:rsidRPr="00B65C8D" w:rsidRDefault="006F2A60" w:rsidP="00054D94">
            <w:pPr>
              <w:textAlignment w:val="baseline"/>
              <w:rPr>
                <w:rFonts w:asciiTheme="majorHAnsi" w:eastAsia="Times New Roman" w:hAnsiTheme="majorHAnsi" w:cs="Segoe UI"/>
                <w:lang w:eastAsia="en-GB"/>
              </w:rPr>
            </w:pPr>
            <w:r w:rsidRPr="00B65C8D">
              <w:rPr>
                <w:rFonts w:asciiTheme="majorHAnsi" w:eastAsia="Times New Roman" w:hAnsiTheme="majorHAnsi" w:cs="Calibri"/>
                <w:lang w:eastAsia="en-GB"/>
              </w:rPr>
              <w:t>UKDCTN </w:t>
            </w:r>
          </w:p>
        </w:tc>
      </w:tr>
    </w:tbl>
    <w:p w14:paraId="51AF4141" w14:textId="77777777" w:rsidR="006F2A60" w:rsidRDefault="006F2A60" w:rsidP="006F2A60"/>
    <w:p w14:paraId="6C6EBAB8" w14:textId="1CE14BE1" w:rsidR="003A28EB" w:rsidRDefault="006F2A60" w:rsidP="006F2A60">
      <w:pPr>
        <w:pStyle w:val="PagesSubheading"/>
        <w:numPr>
          <w:ilvl w:val="0"/>
          <w:numId w:val="0"/>
        </w:numPr>
        <w:ind w:left="576" w:hanging="576"/>
      </w:pPr>
      <w:bookmarkStart w:id="92" w:name="_Toc40262261"/>
      <w:r>
        <w:t xml:space="preserve">Table </w:t>
      </w:r>
      <w:r w:rsidR="00266F1E">
        <w:t>4</w:t>
      </w:r>
      <w:r w:rsidR="00C07390">
        <w:t>:</w:t>
      </w:r>
      <w:r>
        <w:t xml:space="preserve"> </w:t>
      </w:r>
      <w:r w:rsidR="003A28EB">
        <w:t xml:space="preserve">Summary of responses to Question 3: </w:t>
      </w:r>
      <w:r w:rsidR="003A28EB" w:rsidRPr="003A28EB">
        <w:t>I am answering the survey from the perspective of</w:t>
      </w:r>
      <w:r>
        <w:t>…</w:t>
      </w:r>
      <w:bookmarkEnd w:id="92"/>
    </w:p>
    <w:p w14:paraId="2F7C6E18" w14:textId="19DAB8C4" w:rsidR="003A28EB" w:rsidRDefault="003A28EB" w:rsidP="003A28EB">
      <w:pPr>
        <w:pStyle w:val="PagesSubheading"/>
        <w:numPr>
          <w:ilvl w:val="0"/>
          <w:numId w:val="0"/>
        </w:numPr>
      </w:pPr>
    </w:p>
    <w:tbl>
      <w:tblPr>
        <w:tblStyle w:val="TableGrid"/>
        <w:tblW w:w="0" w:type="auto"/>
        <w:tblLook w:val="04A0" w:firstRow="1" w:lastRow="0" w:firstColumn="1" w:lastColumn="0" w:noHBand="0" w:noVBand="1"/>
      </w:tblPr>
      <w:tblGrid>
        <w:gridCol w:w="4531"/>
        <w:gridCol w:w="2548"/>
        <w:gridCol w:w="2549"/>
      </w:tblGrid>
      <w:tr w:rsidR="00304937" w14:paraId="70B9CF19" w14:textId="3B9BF9FD" w:rsidTr="00304937">
        <w:tc>
          <w:tcPr>
            <w:tcW w:w="4531" w:type="dxa"/>
          </w:tcPr>
          <w:p w14:paraId="3F8725AB" w14:textId="79017A9F" w:rsidR="00304937" w:rsidRPr="00304937" w:rsidRDefault="00304937" w:rsidP="00304937">
            <w:pPr>
              <w:pStyle w:val="PagesBodytext"/>
              <w:rPr>
                <w:b/>
              </w:rPr>
            </w:pPr>
            <w:r w:rsidRPr="00304937">
              <w:rPr>
                <w:b/>
              </w:rPr>
              <w:t>Answer Choices</w:t>
            </w:r>
          </w:p>
        </w:tc>
        <w:tc>
          <w:tcPr>
            <w:tcW w:w="5097" w:type="dxa"/>
            <w:gridSpan w:val="2"/>
          </w:tcPr>
          <w:p w14:paraId="69D23586" w14:textId="6D06834C" w:rsidR="00304937" w:rsidRPr="00304937" w:rsidRDefault="00304937" w:rsidP="00304937">
            <w:pPr>
              <w:pStyle w:val="PagesBodytext"/>
              <w:rPr>
                <w:b/>
              </w:rPr>
            </w:pPr>
            <w:r w:rsidRPr="00304937">
              <w:rPr>
                <w:b/>
              </w:rPr>
              <w:t xml:space="preserve">Responses (some </w:t>
            </w:r>
            <w:r w:rsidR="006F2A60">
              <w:rPr>
                <w:b/>
              </w:rPr>
              <w:t xml:space="preserve">respondents </w:t>
            </w:r>
            <w:r w:rsidRPr="00304937">
              <w:rPr>
                <w:b/>
              </w:rPr>
              <w:t>chose more than one category)</w:t>
            </w:r>
          </w:p>
        </w:tc>
      </w:tr>
      <w:tr w:rsidR="00304937" w14:paraId="2845BA12" w14:textId="405C54FC" w:rsidTr="00304937">
        <w:tc>
          <w:tcPr>
            <w:tcW w:w="4531" w:type="dxa"/>
          </w:tcPr>
          <w:p w14:paraId="234ADA62" w14:textId="22EF2EBC" w:rsidR="00304937" w:rsidRDefault="00304937" w:rsidP="00304937">
            <w:pPr>
              <w:pStyle w:val="PagesBodytext"/>
            </w:pPr>
            <w:r>
              <w:t>Clinician/healthcare professional</w:t>
            </w:r>
          </w:p>
        </w:tc>
        <w:tc>
          <w:tcPr>
            <w:tcW w:w="2548" w:type="dxa"/>
          </w:tcPr>
          <w:p w14:paraId="09A8B573" w14:textId="4F5F8BC3" w:rsidR="00304937" w:rsidRDefault="00304937" w:rsidP="006F2A60">
            <w:pPr>
              <w:pStyle w:val="PagesBodytext"/>
              <w:jc w:val="center"/>
            </w:pPr>
            <w:r>
              <w:t>48%</w:t>
            </w:r>
          </w:p>
        </w:tc>
        <w:tc>
          <w:tcPr>
            <w:tcW w:w="2549" w:type="dxa"/>
          </w:tcPr>
          <w:p w14:paraId="31351254" w14:textId="23AC619D" w:rsidR="00304937" w:rsidRDefault="00304937" w:rsidP="006F2A60">
            <w:pPr>
              <w:pStyle w:val="PagesBodytext"/>
              <w:jc w:val="center"/>
            </w:pPr>
            <w:r>
              <w:t>21</w:t>
            </w:r>
          </w:p>
        </w:tc>
      </w:tr>
      <w:tr w:rsidR="00304937" w14:paraId="12DC7F6F" w14:textId="5C0CDEA1" w:rsidTr="00304937">
        <w:tc>
          <w:tcPr>
            <w:tcW w:w="4531" w:type="dxa"/>
          </w:tcPr>
          <w:p w14:paraId="16000E59" w14:textId="150F7D38" w:rsidR="00304937" w:rsidRDefault="00304937" w:rsidP="00304937">
            <w:pPr>
              <w:pStyle w:val="PagesBodytext"/>
            </w:pPr>
            <w:r>
              <w:t>Researcher</w:t>
            </w:r>
          </w:p>
        </w:tc>
        <w:tc>
          <w:tcPr>
            <w:tcW w:w="2548" w:type="dxa"/>
          </w:tcPr>
          <w:p w14:paraId="1B331C97" w14:textId="3EFA8F7B" w:rsidR="00304937" w:rsidRDefault="00304937" w:rsidP="006F2A60">
            <w:pPr>
              <w:pStyle w:val="PagesBodytext"/>
              <w:jc w:val="center"/>
            </w:pPr>
            <w:r>
              <w:t>41%</w:t>
            </w:r>
          </w:p>
        </w:tc>
        <w:tc>
          <w:tcPr>
            <w:tcW w:w="2549" w:type="dxa"/>
          </w:tcPr>
          <w:p w14:paraId="74C5B694" w14:textId="3DC3BBA2" w:rsidR="00304937" w:rsidRDefault="00304937" w:rsidP="006F2A60">
            <w:pPr>
              <w:pStyle w:val="PagesBodytext"/>
              <w:jc w:val="center"/>
            </w:pPr>
            <w:r>
              <w:t>18</w:t>
            </w:r>
          </w:p>
        </w:tc>
      </w:tr>
      <w:tr w:rsidR="00304937" w14:paraId="133962D5" w14:textId="5FFA41C7" w:rsidTr="00304937">
        <w:tc>
          <w:tcPr>
            <w:tcW w:w="4531" w:type="dxa"/>
          </w:tcPr>
          <w:p w14:paraId="3011901B" w14:textId="35FF1E0F" w:rsidR="00304937" w:rsidRDefault="00304937" w:rsidP="00304937">
            <w:pPr>
              <w:pStyle w:val="PagesBodytext"/>
            </w:pPr>
            <w:r>
              <w:t>Patient/Consumer</w:t>
            </w:r>
          </w:p>
        </w:tc>
        <w:tc>
          <w:tcPr>
            <w:tcW w:w="2548" w:type="dxa"/>
          </w:tcPr>
          <w:p w14:paraId="2CD219ED" w14:textId="40AB4F2A" w:rsidR="00304937" w:rsidRDefault="00304937" w:rsidP="006F2A60">
            <w:pPr>
              <w:pStyle w:val="PagesBodytext"/>
              <w:jc w:val="center"/>
            </w:pPr>
            <w:r>
              <w:t>18%</w:t>
            </w:r>
          </w:p>
        </w:tc>
        <w:tc>
          <w:tcPr>
            <w:tcW w:w="2549" w:type="dxa"/>
          </w:tcPr>
          <w:p w14:paraId="1EBA4C6E" w14:textId="7C430106" w:rsidR="00304937" w:rsidRDefault="00304937" w:rsidP="006F2A60">
            <w:pPr>
              <w:pStyle w:val="PagesBodytext"/>
              <w:jc w:val="center"/>
            </w:pPr>
            <w:r>
              <w:t>8</w:t>
            </w:r>
          </w:p>
        </w:tc>
      </w:tr>
      <w:tr w:rsidR="00304937" w14:paraId="4ED09EB1" w14:textId="6C12E955" w:rsidTr="00304937">
        <w:tc>
          <w:tcPr>
            <w:tcW w:w="4531" w:type="dxa"/>
          </w:tcPr>
          <w:p w14:paraId="1B912EAB" w14:textId="73560122" w:rsidR="00304937" w:rsidRDefault="00304937" w:rsidP="00304937">
            <w:pPr>
              <w:pStyle w:val="PagesBodytext"/>
            </w:pPr>
            <w:r>
              <w:t xml:space="preserve">Guideline developer </w:t>
            </w:r>
          </w:p>
        </w:tc>
        <w:tc>
          <w:tcPr>
            <w:tcW w:w="2548" w:type="dxa"/>
          </w:tcPr>
          <w:p w14:paraId="2BB80CD2" w14:textId="0E5595C7" w:rsidR="00304937" w:rsidRDefault="00304937" w:rsidP="006F2A60">
            <w:pPr>
              <w:pStyle w:val="PagesBodytext"/>
              <w:jc w:val="center"/>
            </w:pPr>
            <w:r>
              <w:t>14%</w:t>
            </w:r>
          </w:p>
        </w:tc>
        <w:tc>
          <w:tcPr>
            <w:tcW w:w="2549" w:type="dxa"/>
          </w:tcPr>
          <w:p w14:paraId="2C8E45C3" w14:textId="53491B8E" w:rsidR="00304937" w:rsidRDefault="00304937" w:rsidP="006F2A60">
            <w:pPr>
              <w:pStyle w:val="PagesBodytext"/>
              <w:jc w:val="center"/>
            </w:pPr>
            <w:r>
              <w:t>6</w:t>
            </w:r>
          </w:p>
        </w:tc>
      </w:tr>
      <w:tr w:rsidR="00304937" w14:paraId="5214E079" w14:textId="69170242" w:rsidTr="00304937">
        <w:tc>
          <w:tcPr>
            <w:tcW w:w="4531" w:type="dxa"/>
          </w:tcPr>
          <w:p w14:paraId="3464D44D" w14:textId="6661BEA8" w:rsidR="00304937" w:rsidRDefault="00304937" w:rsidP="00304937">
            <w:pPr>
              <w:pStyle w:val="PagesBodytext"/>
            </w:pPr>
            <w:r>
              <w:t xml:space="preserve">Patient group or consumer group </w:t>
            </w:r>
          </w:p>
        </w:tc>
        <w:tc>
          <w:tcPr>
            <w:tcW w:w="2548" w:type="dxa"/>
          </w:tcPr>
          <w:p w14:paraId="1B316C4F" w14:textId="220FC4FD" w:rsidR="00304937" w:rsidRDefault="00304937" w:rsidP="006F2A60">
            <w:pPr>
              <w:pStyle w:val="PagesBodytext"/>
              <w:jc w:val="center"/>
            </w:pPr>
            <w:r>
              <w:t>7%</w:t>
            </w:r>
          </w:p>
        </w:tc>
        <w:tc>
          <w:tcPr>
            <w:tcW w:w="2549" w:type="dxa"/>
          </w:tcPr>
          <w:p w14:paraId="32BE9590" w14:textId="00B33C9F" w:rsidR="00304937" w:rsidRDefault="00304937" w:rsidP="006F2A60">
            <w:pPr>
              <w:pStyle w:val="PagesBodytext"/>
              <w:jc w:val="center"/>
            </w:pPr>
            <w:r>
              <w:t>3</w:t>
            </w:r>
          </w:p>
        </w:tc>
      </w:tr>
      <w:tr w:rsidR="00304937" w14:paraId="242139A7" w14:textId="547C8B41" w:rsidTr="00304937">
        <w:tc>
          <w:tcPr>
            <w:tcW w:w="4531" w:type="dxa"/>
          </w:tcPr>
          <w:p w14:paraId="05F470A1" w14:textId="0393C972" w:rsidR="00304937" w:rsidRDefault="00304937" w:rsidP="00304937">
            <w:pPr>
              <w:pStyle w:val="PagesBodytext"/>
            </w:pPr>
            <w:r>
              <w:t xml:space="preserve">Clinical society, association or professional organisation </w:t>
            </w:r>
          </w:p>
        </w:tc>
        <w:tc>
          <w:tcPr>
            <w:tcW w:w="2548" w:type="dxa"/>
          </w:tcPr>
          <w:p w14:paraId="0D918ED5" w14:textId="74BF60A8" w:rsidR="00304937" w:rsidRDefault="00304937" w:rsidP="006F2A60">
            <w:pPr>
              <w:pStyle w:val="PagesBodytext"/>
              <w:jc w:val="center"/>
            </w:pPr>
            <w:r>
              <w:t>7%</w:t>
            </w:r>
          </w:p>
        </w:tc>
        <w:tc>
          <w:tcPr>
            <w:tcW w:w="2549" w:type="dxa"/>
          </w:tcPr>
          <w:p w14:paraId="48F72391" w14:textId="20C23CFC" w:rsidR="00304937" w:rsidRDefault="00304937" w:rsidP="006F2A60">
            <w:pPr>
              <w:pStyle w:val="PagesBodytext"/>
              <w:jc w:val="center"/>
            </w:pPr>
            <w:r>
              <w:t>3</w:t>
            </w:r>
          </w:p>
        </w:tc>
      </w:tr>
      <w:tr w:rsidR="00304937" w14:paraId="23B368DB" w14:textId="4C1C3B2E" w:rsidTr="00304937">
        <w:tc>
          <w:tcPr>
            <w:tcW w:w="4531" w:type="dxa"/>
          </w:tcPr>
          <w:p w14:paraId="29AD7EF5" w14:textId="37F7427A" w:rsidR="00304937" w:rsidRDefault="00304937" w:rsidP="00304937">
            <w:pPr>
              <w:pStyle w:val="PagesBodytext"/>
            </w:pPr>
            <w:r>
              <w:t>Caregiver or family member of a patient</w:t>
            </w:r>
          </w:p>
        </w:tc>
        <w:tc>
          <w:tcPr>
            <w:tcW w:w="2548" w:type="dxa"/>
          </w:tcPr>
          <w:p w14:paraId="7FEC34D2" w14:textId="1044FE29" w:rsidR="00304937" w:rsidRDefault="00304937" w:rsidP="006F2A60">
            <w:pPr>
              <w:pStyle w:val="PagesBodytext"/>
              <w:jc w:val="center"/>
            </w:pPr>
            <w:r>
              <w:t>0%</w:t>
            </w:r>
          </w:p>
        </w:tc>
        <w:tc>
          <w:tcPr>
            <w:tcW w:w="2549" w:type="dxa"/>
          </w:tcPr>
          <w:p w14:paraId="721734D1" w14:textId="5E78BFE0" w:rsidR="00304937" w:rsidRDefault="00304937" w:rsidP="006F2A60">
            <w:pPr>
              <w:pStyle w:val="PagesBodytext"/>
              <w:jc w:val="center"/>
            </w:pPr>
            <w:r>
              <w:t>0</w:t>
            </w:r>
          </w:p>
        </w:tc>
      </w:tr>
      <w:tr w:rsidR="00304937" w14:paraId="7001ADD9" w14:textId="77777777" w:rsidTr="00304937">
        <w:tc>
          <w:tcPr>
            <w:tcW w:w="4531" w:type="dxa"/>
          </w:tcPr>
          <w:p w14:paraId="4D695E10" w14:textId="30700413" w:rsidR="00304937" w:rsidRDefault="00304937" w:rsidP="00304937">
            <w:pPr>
              <w:pStyle w:val="PagesBodytext"/>
            </w:pPr>
            <w:r>
              <w:t xml:space="preserve">Policy or decision-maker </w:t>
            </w:r>
          </w:p>
        </w:tc>
        <w:tc>
          <w:tcPr>
            <w:tcW w:w="2548" w:type="dxa"/>
          </w:tcPr>
          <w:p w14:paraId="5E4A5AC9" w14:textId="40705926" w:rsidR="00304937" w:rsidRDefault="00304937" w:rsidP="006F2A60">
            <w:pPr>
              <w:pStyle w:val="PagesBodytext"/>
              <w:jc w:val="center"/>
            </w:pPr>
            <w:r>
              <w:t>0%</w:t>
            </w:r>
          </w:p>
        </w:tc>
        <w:tc>
          <w:tcPr>
            <w:tcW w:w="2549" w:type="dxa"/>
          </w:tcPr>
          <w:p w14:paraId="6589BC17" w14:textId="0A05099C" w:rsidR="00304937" w:rsidRDefault="00304937" w:rsidP="006F2A60">
            <w:pPr>
              <w:pStyle w:val="PagesBodytext"/>
              <w:jc w:val="center"/>
            </w:pPr>
            <w:r>
              <w:t>0</w:t>
            </w:r>
          </w:p>
        </w:tc>
      </w:tr>
      <w:tr w:rsidR="00304937" w14:paraId="7313C77C" w14:textId="77777777" w:rsidTr="00304937">
        <w:tc>
          <w:tcPr>
            <w:tcW w:w="4531" w:type="dxa"/>
          </w:tcPr>
          <w:p w14:paraId="0C825EC9" w14:textId="3B54AFCD" w:rsidR="00304937" w:rsidRPr="00304937" w:rsidRDefault="00304937" w:rsidP="00304937">
            <w:pPr>
              <w:pStyle w:val="PagesBodytext"/>
              <w:rPr>
                <w:b/>
              </w:rPr>
            </w:pPr>
            <w:r w:rsidRPr="00304937">
              <w:rPr>
                <w:b/>
              </w:rPr>
              <w:t xml:space="preserve">Total Respondents: </w:t>
            </w:r>
          </w:p>
        </w:tc>
        <w:tc>
          <w:tcPr>
            <w:tcW w:w="2548" w:type="dxa"/>
          </w:tcPr>
          <w:p w14:paraId="007B022A" w14:textId="77777777" w:rsidR="00304937" w:rsidRDefault="00304937" w:rsidP="006F2A60">
            <w:pPr>
              <w:pStyle w:val="PagesBodytext"/>
              <w:jc w:val="center"/>
            </w:pPr>
          </w:p>
        </w:tc>
        <w:tc>
          <w:tcPr>
            <w:tcW w:w="2549" w:type="dxa"/>
          </w:tcPr>
          <w:p w14:paraId="0A0EC121" w14:textId="1735884C" w:rsidR="00304937" w:rsidRPr="00304937" w:rsidRDefault="00304937" w:rsidP="006F2A60">
            <w:pPr>
              <w:pStyle w:val="PagesBodytext"/>
              <w:jc w:val="center"/>
              <w:rPr>
                <w:b/>
              </w:rPr>
            </w:pPr>
            <w:r w:rsidRPr="00304937">
              <w:rPr>
                <w:b/>
              </w:rPr>
              <w:t>44</w:t>
            </w:r>
          </w:p>
        </w:tc>
      </w:tr>
    </w:tbl>
    <w:p w14:paraId="265502A7" w14:textId="0D51FD4B" w:rsidR="00304937" w:rsidRDefault="00304937">
      <w:pPr>
        <w:pStyle w:val="PagesBodytext"/>
      </w:pPr>
    </w:p>
    <w:p w14:paraId="1D6ED1EF" w14:textId="686EA381" w:rsidR="00A35632" w:rsidRDefault="00A35632" w:rsidP="006C0BC2">
      <w:pPr>
        <w:pStyle w:val="PagesHeading"/>
        <w:numPr>
          <w:ilvl w:val="0"/>
          <w:numId w:val="0"/>
        </w:numPr>
        <w:ind w:left="432" w:hanging="432"/>
      </w:pPr>
      <w:bookmarkStart w:id="93" w:name="Appendix2"/>
      <w:bookmarkStart w:id="94" w:name="_Toc40262262"/>
      <w:bookmarkEnd w:id="93"/>
      <w:r>
        <w:t>Appendix 2</w:t>
      </w:r>
      <w:bookmarkEnd w:id="94"/>
    </w:p>
    <w:p w14:paraId="52773D1A" w14:textId="00FB98F2" w:rsidR="00B65C8D" w:rsidRPr="00B65C8D" w:rsidRDefault="00AC4E58" w:rsidP="00AC4E58">
      <w:pPr>
        <w:pStyle w:val="PagesSubheading"/>
        <w:numPr>
          <w:ilvl w:val="0"/>
          <w:numId w:val="0"/>
        </w:numPr>
        <w:spacing w:after="240"/>
      </w:pPr>
      <w:bookmarkStart w:id="95" w:name="_Toc40262263"/>
      <w:r>
        <w:t xml:space="preserve">Table </w:t>
      </w:r>
      <w:r w:rsidR="00266F1E">
        <w:t>5</w:t>
      </w:r>
      <w:r w:rsidR="00093411">
        <w:t>:</w:t>
      </w:r>
      <w:r>
        <w:t xml:space="preserve"> </w:t>
      </w:r>
      <w:r w:rsidR="00B65C8D">
        <w:t>D</w:t>
      </w:r>
      <w:r w:rsidR="00B65C8D" w:rsidRPr="00B65C8D">
        <w:t>isability-adjusted life year (DALY) rate per 100 000 persons from 15 skin disease categories throughout 21 world regions</w:t>
      </w:r>
      <w:r w:rsidR="00B65C8D">
        <w:t>, together with their global prevalence</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97"/>
        <w:gridCol w:w="1825"/>
        <w:gridCol w:w="1800"/>
      </w:tblGrid>
      <w:tr w:rsidR="00B65C8D" w:rsidRPr="00B65C8D" w14:paraId="58307F97" w14:textId="04D4D0B5" w:rsidTr="004217E6">
        <w:tc>
          <w:tcPr>
            <w:tcW w:w="5997" w:type="dxa"/>
            <w:shd w:val="clear" w:color="auto" w:fill="auto"/>
            <w:tcMar>
              <w:top w:w="45" w:type="dxa"/>
              <w:left w:w="0" w:type="dxa"/>
              <w:bottom w:w="45" w:type="dxa"/>
              <w:right w:w="0" w:type="dxa"/>
            </w:tcMar>
            <w:hideMark/>
          </w:tcPr>
          <w:p w14:paraId="18DA5712"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b/>
                <w:bCs/>
                <w:lang w:eastAsia="en-GB"/>
              </w:rPr>
              <w:t>Cause</w:t>
            </w:r>
            <w:r w:rsidRPr="00B65C8D">
              <w:rPr>
                <w:rFonts w:asciiTheme="majorHAnsi" w:eastAsia="Times New Roman" w:hAnsiTheme="majorHAnsi" w:cs="Calibri"/>
                <w:lang w:eastAsia="en-GB"/>
              </w:rPr>
              <w:t> </w:t>
            </w:r>
          </w:p>
        </w:tc>
        <w:tc>
          <w:tcPr>
            <w:tcW w:w="1825" w:type="dxa"/>
            <w:shd w:val="clear" w:color="auto" w:fill="auto"/>
            <w:tcMar>
              <w:top w:w="45" w:type="dxa"/>
              <w:left w:w="0" w:type="dxa"/>
              <w:bottom w:w="45" w:type="dxa"/>
              <w:right w:w="0" w:type="dxa"/>
            </w:tcMar>
            <w:hideMark/>
          </w:tcPr>
          <w:p w14:paraId="0B4B05F7" w14:textId="1BDF6ADB"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b/>
                <w:bCs/>
                <w:lang w:eastAsia="en-GB"/>
              </w:rPr>
              <w:t>Number of DALYs 2017</w:t>
            </w:r>
          </w:p>
        </w:tc>
        <w:tc>
          <w:tcPr>
            <w:tcW w:w="1800" w:type="dxa"/>
          </w:tcPr>
          <w:p w14:paraId="73576CAB" w14:textId="1DE57EDF" w:rsidR="00B65C8D" w:rsidRPr="00B65C8D" w:rsidRDefault="00B65C8D" w:rsidP="006F2A60">
            <w:pPr>
              <w:jc w:val="center"/>
              <w:textAlignment w:val="baseline"/>
              <w:rPr>
                <w:rFonts w:asciiTheme="majorHAnsi" w:eastAsia="Times New Roman" w:hAnsiTheme="majorHAnsi" w:cs="Calibri"/>
                <w:b/>
                <w:bCs/>
                <w:lang w:eastAsia="en-GB"/>
              </w:rPr>
            </w:pPr>
            <w:r>
              <w:rPr>
                <w:rFonts w:asciiTheme="majorHAnsi" w:eastAsia="Times New Roman" w:hAnsiTheme="majorHAnsi" w:cs="Calibri"/>
                <w:b/>
                <w:bCs/>
                <w:lang w:eastAsia="en-GB"/>
              </w:rPr>
              <w:t>Global prevalence 2017</w:t>
            </w:r>
          </w:p>
        </w:tc>
      </w:tr>
      <w:tr w:rsidR="00B65C8D" w:rsidRPr="00B65C8D" w14:paraId="3DF04551" w14:textId="7BF0CFCF" w:rsidTr="004217E6">
        <w:tc>
          <w:tcPr>
            <w:tcW w:w="5997" w:type="dxa"/>
            <w:shd w:val="clear" w:color="auto" w:fill="auto"/>
            <w:tcMar>
              <w:top w:w="45" w:type="dxa"/>
              <w:left w:w="0" w:type="dxa"/>
              <w:bottom w:w="45" w:type="dxa"/>
              <w:right w:w="0" w:type="dxa"/>
            </w:tcMar>
            <w:hideMark/>
          </w:tcPr>
          <w:p w14:paraId="579B99CC"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Atopic Dermatitis </w:t>
            </w:r>
          </w:p>
        </w:tc>
        <w:tc>
          <w:tcPr>
            <w:tcW w:w="1825" w:type="dxa"/>
            <w:shd w:val="clear" w:color="auto" w:fill="auto"/>
            <w:tcMar>
              <w:top w:w="45" w:type="dxa"/>
              <w:left w:w="0" w:type="dxa"/>
              <w:bottom w:w="45" w:type="dxa"/>
              <w:right w:w="0" w:type="dxa"/>
            </w:tcMar>
            <w:hideMark/>
          </w:tcPr>
          <w:p w14:paraId="07680E11" w14:textId="651325D4"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9,003,374</w:t>
            </w:r>
          </w:p>
        </w:tc>
        <w:tc>
          <w:tcPr>
            <w:tcW w:w="1800" w:type="dxa"/>
          </w:tcPr>
          <w:p w14:paraId="6061236C" w14:textId="01DAB730"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2.79%</w:t>
            </w:r>
          </w:p>
        </w:tc>
      </w:tr>
      <w:tr w:rsidR="00B65C8D" w:rsidRPr="00B65C8D" w14:paraId="6C7213A8" w14:textId="0998BD61" w:rsidTr="004217E6">
        <w:tc>
          <w:tcPr>
            <w:tcW w:w="5997" w:type="dxa"/>
            <w:shd w:val="clear" w:color="auto" w:fill="auto"/>
            <w:tcMar>
              <w:top w:w="45" w:type="dxa"/>
              <w:left w:w="0" w:type="dxa"/>
              <w:bottom w:w="45" w:type="dxa"/>
              <w:right w:w="0" w:type="dxa"/>
            </w:tcMar>
            <w:hideMark/>
          </w:tcPr>
          <w:p w14:paraId="45A01588"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Psoriasis </w:t>
            </w:r>
          </w:p>
        </w:tc>
        <w:tc>
          <w:tcPr>
            <w:tcW w:w="1825" w:type="dxa"/>
            <w:shd w:val="clear" w:color="auto" w:fill="auto"/>
            <w:tcMar>
              <w:top w:w="45" w:type="dxa"/>
              <w:left w:w="0" w:type="dxa"/>
              <w:bottom w:w="45" w:type="dxa"/>
              <w:right w:w="0" w:type="dxa"/>
            </w:tcMar>
            <w:hideMark/>
          </w:tcPr>
          <w:p w14:paraId="2966EBD5" w14:textId="2A9F20CA"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5,569,471</w:t>
            </w:r>
          </w:p>
        </w:tc>
        <w:tc>
          <w:tcPr>
            <w:tcW w:w="1800" w:type="dxa"/>
          </w:tcPr>
          <w:p w14:paraId="43A5EF3B" w14:textId="6BF362A8"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0.88%</w:t>
            </w:r>
          </w:p>
        </w:tc>
      </w:tr>
      <w:tr w:rsidR="00B65C8D" w:rsidRPr="00B65C8D" w14:paraId="41FD53D4" w14:textId="4FD77EBA" w:rsidTr="004217E6">
        <w:tc>
          <w:tcPr>
            <w:tcW w:w="5997" w:type="dxa"/>
            <w:shd w:val="clear" w:color="auto" w:fill="auto"/>
            <w:tcMar>
              <w:top w:w="45" w:type="dxa"/>
              <w:left w:w="0" w:type="dxa"/>
              <w:bottom w:w="45" w:type="dxa"/>
              <w:right w:w="0" w:type="dxa"/>
            </w:tcMar>
            <w:hideMark/>
          </w:tcPr>
          <w:p w14:paraId="6F690698" w14:textId="51CEDD56"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Urticaria</w:t>
            </w:r>
          </w:p>
        </w:tc>
        <w:tc>
          <w:tcPr>
            <w:tcW w:w="1825" w:type="dxa"/>
            <w:shd w:val="clear" w:color="auto" w:fill="auto"/>
            <w:tcMar>
              <w:top w:w="45" w:type="dxa"/>
              <w:left w:w="0" w:type="dxa"/>
              <w:bottom w:w="45" w:type="dxa"/>
              <w:right w:w="0" w:type="dxa"/>
            </w:tcMar>
            <w:hideMark/>
          </w:tcPr>
          <w:p w14:paraId="2B2EEB15" w14:textId="35B9B901"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5,014,767</w:t>
            </w:r>
          </w:p>
        </w:tc>
        <w:tc>
          <w:tcPr>
            <w:tcW w:w="1800" w:type="dxa"/>
          </w:tcPr>
          <w:p w14:paraId="19258CAD" w14:textId="695EA3BB"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1.13%</w:t>
            </w:r>
          </w:p>
        </w:tc>
      </w:tr>
      <w:tr w:rsidR="00B65C8D" w:rsidRPr="00B65C8D" w14:paraId="3A815727" w14:textId="509279ED" w:rsidTr="004217E6">
        <w:tc>
          <w:tcPr>
            <w:tcW w:w="5997" w:type="dxa"/>
            <w:shd w:val="clear" w:color="auto" w:fill="auto"/>
            <w:tcMar>
              <w:top w:w="45" w:type="dxa"/>
              <w:left w:w="0" w:type="dxa"/>
              <w:bottom w:w="45" w:type="dxa"/>
              <w:right w:w="0" w:type="dxa"/>
            </w:tcMar>
            <w:hideMark/>
          </w:tcPr>
          <w:p w14:paraId="2E85C5A2"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Fungal infections of skin, nails and scalp </w:t>
            </w:r>
          </w:p>
        </w:tc>
        <w:tc>
          <w:tcPr>
            <w:tcW w:w="1825" w:type="dxa"/>
            <w:shd w:val="clear" w:color="auto" w:fill="auto"/>
            <w:tcMar>
              <w:top w:w="45" w:type="dxa"/>
              <w:left w:w="0" w:type="dxa"/>
              <w:bottom w:w="45" w:type="dxa"/>
              <w:right w:w="0" w:type="dxa"/>
            </w:tcMar>
            <w:hideMark/>
          </w:tcPr>
          <w:p w14:paraId="5CFB949E" w14:textId="30FB2A1D"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4,154,505</w:t>
            </w:r>
          </w:p>
        </w:tc>
        <w:tc>
          <w:tcPr>
            <w:tcW w:w="1800" w:type="dxa"/>
          </w:tcPr>
          <w:p w14:paraId="1E5C51F7" w14:textId="18481A0C"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10.09%</w:t>
            </w:r>
          </w:p>
        </w:tc>
      </w:tr>
      <w:tr w:rsidR="00B65C8D" w:rsidRPr="00B65C8D" w14:paraId="69282C07" w14:textId="56C1348A" w:rsidTr="004217E6">
        <w:tc>
          <w:tcPr>
            <w:tcW w:w="5997" w:type="dxa"/>
            <w:shd w:val="clear" w:color="auto" w:fill="auto"/>
            <w:tcMar>
              <w:top w:w="45" w:type="dxa"/>
              <w:left w:w="0" w:type="dxa"/>
              <w:bottom w:w="45" w:type="dxa"/>
              <w:right w:w="0" w:type="dxa"/>
            </w:tcMar>
            <w:hideMark/>
          </w:tcPr>
          <w:p w14:paraId="0EF94046" w14:textId="3351B5E8"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 xml:space="preserve">Viral infections of the skin </w:t>
            </w:r>
          </w:p>
        </w:tc>
        <w:tc>
          <w:tcPr>
            <w:tcW w:w="1825" w:type="dxa"/>
            <w:shd w:val="clear" w:color="auto" w:fill="auto"/>
            <w:tcMar>
              <w:top w:w="45" w:type="dxa"/>
              <w:left w:w="0" w:type="dxa"/>
              <w:bottom w:w="45" w:type="dxa"/>
              <w:right w:w="0" w:type="dxa"/>
            </w:tcMar>
            <w:hideMark/>
          </w:tcPr>
          <w:p w14:paraId="0B236D63" w14:textId="2E8B70B4"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4,032,963</w:t>
            </w:r>
          </w:p>
        </w:tc>
        <w:tc>
          <w:tcPr>
            <w:tcW w:w="1800" w:type="dxa"/>
          </w:tcPr>
          <w:p w14:paraId="4D097ABB" w14:textId="282BEE86"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1.77%</w:t>
            </w:r>
          </w:p>
        </w:tc>
      </w:tr>
      <w:tr w:rsidR="00B65C8D" w:rsidRPr="00B65C8D" w14:paraId="142949C4" w14:textId="7FB647A6" w:rsidTr="004217E6">
        <w:tc>
          <w:tcPr>
            <w:tcW w:w="5997" w:type="dxa"/>
            <w:shd w:val="clear" w:color="auto" w:fill="auto"/>
            <w:tcMar>
              <w:top w:w="45" w:type="dxa"/>
              <w:left w:w="0" w:type="dxa"/>
              <w:bottom w:w="45" w:type="dxa"/>
              <w:right w:w="0" w:type="dxa"/>
            </w:tcMar>
            <w:hideMark/>
          </w:tcPr>
          <w:p w14:paraId="452E0A2B" w14:textId="16E21234"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 xml:space="preserve">Acne </w:t>
            </w:r>
            <w:r>
              <w:rPr>
                <w:rFonts w:asciiTheme="majorHAnsi" w:eastAsia="Times New Roman" w:hAnsiTheme="majorHAnsi" w:cs="Calibri"/>
                <w:lang w:eastAsia="en-GB"/>
              </w:rPr>
              <w:t>vulgaris</w:t>
            </w:r>
          </w:p>
        </w:tc>
        <w:tc>
          <w:tcPr>
            <w:tcW w:w="1825" w:type="dxa"/>
            <w:shd w:val="clear" w:color="auto" w:fill="auto"/>
            <w:tcMar>
              <w:top w:w="45" w:type="dxa"/>
              <w:left w:w="0" w:type="dxa"/>
              <w:bottom w:w="45" w:type="dxa"/>
              <w:right w:w="0" w:type="dxa"/>
            </w:tcMar>
            <w:hideMark/>
          </w:tcPr>
          <w:p w14:paraId="1248F69B" w14:textId="366F7EE2"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2,547,620</w:t>
            </w:r>
          </w:p>
        </w:tc>
        <w:tc>
          <w:tcPr>
            <w:tcW w:w="1800" w:type="dxa"/>
          </w:tcPr>
          <w:p w14:paraId="0EE7A4D7" w14:textId="6F5C912E"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1.62%</w:t>
            </w:r>
          </w:p>
        </w:tc>
      </w:tr>
      <w:tr w:rsidR="00B65C8D" w:rsidRPr="00B65C8D" w14:paraId="363255E9" w14:textId="67AB978E" w:rsidTr="004217E6">
        <w:tc>
          <w:tcPr>
            <w:tcW w:w="5997" w:type="dxa"/>
            <w:shd w:val="clear" w:color="auto" w:fill="auto"/>
            <w:tcMar>
              <w:top w:w="45" w:type="dxa"/>
              <w:left w:w="0" w:type="dxa"/>
              <w:bottom w:w="45" w:type="dxa"/>
              <w:right w:w="0" w:type="dxa"/>
            </w:tcMar>
            <w:hideMark/>
          </w:tcPr>
          <w:p w14:paraId="7DBE47A4" w14:textId="4B86DA6A"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lastRenderedPageBreak/>
              <w:t xml:space="preserve">Bacterial </w:t>
            </w:r>
            <w:r>
              <w:rPr>
                <w:rFonts w:asciiTheme="majorHAnsi" w:eastAsia="Times New Roman" w:hAnsiTheme="majorHAnsi" w:cs="Calibri"/>
                <w:lang w:eastAsia="en-GB"/>
              </w:rPr>
              <w:t>i</w:t>
            </w:r>
            <w:r w:rsidRPr="00B65C8D">
              <w:rPr>
                <w:rFonts w:asciiTheme="majorHAnsi" w:eastAsia="Times New Roman" w:hAnsiTheme="majorHAnsi" w:cs="Calibri"/>
                <w:lang w:eastAsia="en-GB"/>
              </w:rPr>
              <w:t>nfection</w:t>
            </w:r>
            <w:r>
              <w:rPr>
                <w:rFonts w:asciiTheme="majorHAnsi" w:eastAsia="Times New Roman" w:hAnsiTheme="majorHAnsi" w:cs="Calibri"/>
                <w:lang w:eastAsia="en-GB"/>
              </w:rPr>
              <w:t>s of the skin</w:t>
            </w:r>
            <w:r w:rsidRPr="00B65C8D">
              <w:rPr>
                <w:rFonts w:asciiTheme="majorHAnsi" w:eastAsia="Times New Roman" w:hAnsiTheme="majorHAnsi" w:cs="Calibri"/>
                <w:lang w:eastAsia="en-GB"/>
              </w:rPr>
              <w:t xml:space="preserve"> (pyoderma and cellulitis)  </w:t>
            </w:r>
          </w:p>
        </w:tc>
        <w:tc>
          <w:tcPr>
            <w:tcW w:w="1825" w:type="dxa"/>
            <w:shd w:val="clear" w:color="auto" w:fill="auto"/>
            <w:tcMar>
              <w:top w:w="45" w:type="dxa"/>
              <w:left w:w="0" w:type="dxa"/>
              <w:bottom w:w="45" w:type="dxa"/>
              <w:right w:w="0" w:type="dxa"/>
            </w:tcMar>
            <w:hideMark/>
          </w:tcPr>
          <w:p w14:paraId="07CF490E" w14:textId="6E63879B"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2,274,455</w:t>
            </w:r>
          </w:p>
        </w:tc>
        <w:tc>
          <w:tcPr>
            <w:tcW w:w="1800" w:type="dxa"/>
          </w:tcPr>
          <w:p w14:paraId="3CE21F6B" w14:textId="1860B5C0"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1.17%</w:t>
            </w:r>
          </w:p>
        </w:tc>
      </w:tr>
      <w:tr w:rsidR="00B65C8D" w:rsidRPr="00B65C8D" w14:paraId="6DDB7F2C" w14:textId="49DC16E0" w:rsidTr="004217E6">
        <w:tc>
          <w:tcPr>
            <w:tcW w:w="5997" w:type="dxa"/>
            <w:shd w:val="clear" w:color="auto" w:fill="auto"/>
            <w:tcMar>
              <w:top w:w="45" w:type="dxa"/>
              <w:left w:w="0" w:type="dxa"/>
              <w:bottom w:w="45" w:type="dxa"/>
              <w:right w:w="0" w:type="dxa"/>
            </w:tcMar>
            <w:hideMark/>
          </w:tcPr>
          <w:p w14:paraId="44168B7C"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Contact Dermatitis </w:t>
            </w:r>
          </w:p>
        </w:tc>
        <w:tc>
          <w:tcPr>
            <w:tcW w:w="1825" w:type="dxa"/>
            <w:shd w:val="clear" w:color="auto" w:fill="auto"/>
            <w:tcMar>
              <w:top w:w="45" w:type="dxa"/>
              <w:left w:w="0" w:type="dxa"/>
              <w:bottom w:w="45" w:type="dxa"/>
              <w:right w:w="0" w:type="dxa"/>
            </w:tcMar>
            <w:hideMark/>
          </w:tcPr>
          <w:p w14:paraId="2FF1E499" w14:textId="7B562789"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1,989,159</w:t>
            </w:r>
          </w:p>
        </w:tc>
        <w:tc>
          <w:tcPr>
            <w:tcW w:w="1800" w:type="dxa"/>
          </w:tcPr>
          <w:p w14:paraId="1B666266" w14:textId="5CEDCCEC"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1.08%</w:t>
            </w:r>
          </w:p>
        </w:tc>
      </w:tr>
      <w:tr w:rsidR="00B65C8D" w:rsidRPr="00B65C8D" w14:paraId="5B886823" w14:textId="41D9A06C" w:rsidTr="004217E6">
        <w:tc>
          <w:tcPr>
            <w:tcW w:w="5997" w:type="dxa"/>
            <w:shd w:val="clear" w:color="auto" w:fill="auto"/>
            <w:tcMar>
              <w:top w:w="45" w:type="dxa"/>
              <w:left w:w="0" w:type="dxa"/>
              <w:bottom w:w="45" w:type="dxa"/>
              <w:right w:w="0" w:type="dxa"/>
            </w:tcMar>
            <w:hideMark/>
          </w:tcPr>
          <w:p w14:paraId="18AAA0AA"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Malignant skin melanoma </w:t>
            </w:r>
          </w:p>
        </w:tc>
        <w:tc>
          <w:tcPr>
            <w:tcW w:w="1825" w:type="dxa"/>
            <w:shd w:val="clear" w:color="auto" w:fill="auto"/>
            <w:tcMar>
              <w:top w:w="45" w:type="dxa"/>
              <w:left w:w="0" w:type="dxa"/>
              <w:bottom w:w="45" w:type="dxa"/>
              <w:right w:w="0" w:type="dxa"/>
            </w:tcMar>
            <w:hideMark/>
          </w:tcPr>
          <w:p w14:paraId="64E25FF7" w14:textId="3337B811"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1,654,120</w:t>
            </w:r>
          </w:p>
        </w:tc>
        <w:tc>
          <w:tcPr>
            <w:tcW w:w="1800" w:type="dxa"/>
          </w:tcPr>
          <w:p w14:paraId="54EC2002" w14:textId="75FAD2D7"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0.03%</w:t>
            </w:r>
          </w:p>
        </w:tc>
      </w:tr>
      <w:tr w:rsidR="00B65C8D" w:rsidRPr="00B65C8D" w14:paraId="623ADC29" w14:textId="0194BF3A" w:rsidTr="004217E6">
        <w:tc>
          <w:tcPr>
            <w:tcW w:w="5997" w:type="dxa"/>
            <w:shd w:val="clear" w:color="auto" w:fill="auto"/>
            <w:tcMar>
              <w:top w:w="45" w:type="dxa"/>
              <w:left w:w="0" w:type="dxa"/>
              <w:bottom w:w="45" w:type="dxa"/>
              <w:right w:w="0" w:type="dxa"/>
            </w:tcMar>
            <w:hideMark/>
          </w:tcPr>
          <w:p w14:paraId="4BE9F077" w14:textId="33F046B2"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Non-melanoma skin cancer (99.8% cutaneous squamous-cell carcinoma, 0.2% basal-cell carcinoma) </w:t>
            </w:r>
          </w:p>
        </w:tc>
        <w:tc>
          <w:tcPr>
            <w:tcW w:w="1825" w:type="dxa"/>
            <w:shd w:val="clear" w:color="auto" w:fill="auto"/>
            <w:tcMar>
              <w:top w:w="45" w:type="dxa"/>
              <w:left w:w="0" w:type="dxa"/>
              <w:bottom w:w="45" w:type="dxa"/>
              <w:right w:w="0" w:type="dxa"/>
            </w:tcMar>
            <w:hideMark/>
          </w:tcPr>
          <w:p w14:paraId="68BAD2EE" w14:textId="7B9D4368"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1,329,250</w:t>
            </w:r>
          </w:p>
        </w:tc>
        <w:tc>
          <w:tcPr>
            <w:tcW w:w="1800" w:type="dxa"/>
          </w:tcPr>
          <w:p w14:paraId="4278C706" w14:textId="29F7AE7F"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0.03%</w:t>
            </w:r>
          </w:p>
        </w:tc>
      </w:tr>
      <w:tr w:rsidR="00B65C8D" w:rsidRPr="00B65C8D" w14:paraId="3A1C609E" w14:textId="2E77F870" w:rsidTr="004217E6">
        <w:tc>
          <w:tcPr>
            <w:tcW w:w="5997" w:type="dxa"/>
            <w:shd w:val="clear" w:color="auto" w:fill="auto"/>
            <w:tcMar>
              <w:top w:w="45" w:type="dxa"/>
              <w:left w:w="0" w:type="dxa"/>
              <w:bottom w:w="45" w:type="dxa"/>
              <w:right w:w="0" w:type="dxa"/>
            </w:tcMar>
            <w:hideMark/>
          </w:tcPr>
          <w:p w14:paraId="071CF9B9" w14:textId="726FF6AE"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Pruritus </w:t>
            </w:r>
          </w:p>
        </w:tc>
        <w:tc>
          <w:tcPr>
            <w:tcW w:w="1825" w:type="dxa"/>
            <w:shd w:val="clear" w:color="auto" w:fill="auto"/>
            <w:tcMar>
              <w:top w:w="45" w:type="dxa"/>
              <w:left w:w="0" w:type="dxa"/>
              <w:bottom w:w="45" w:type="dxa"/>
              <w:right w:w="0" w:type="dxa"/>
            </w:tcMar>
            <w:hideMark/>
          </w:tcPr>
          <w:p w14:paraId="7DA4E61A" w14:textId="5B2FE7D0"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755,573</w:t>
            </w:r>
          </w:p>
        </w:tc>
        <w:tc>
          <w:tcPr>
            <w:tcW w:w="1800" w:type="dxa"/>
          </w:tcPr>
          <w:p w14:paraId="4B82BC06" w14:textId="0725AB82"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0.97%</w:t>
            </w:r>
          </w:p>
        </w:tc>
      </w:tr>
      <w:tr w:rsidR="00B65C8D" w:rsidRPr="00B65C8D" w14:paraId="7576043A" w14:textId="71741C20" w:rsidTr="004217E6">
        <w:tc>
          <w:tcPr>
            <w:tcW w:w="5997" w:type="dxa"/>
            <w:shd w:val="clear" w:color="auto" w:fill="auto"/>
            <w:tcMar>
              <w:top w:w="45" w:type="dxa"/>
              <w:left w:w="0" w:type="dxa"/>
              <w:bottom w:w="45" w:type="dxa"/>
              <w:right w:w="0" w:type="dxa"/>
            </w:tcMar>
            <w:hideMark/>
          </w:tcPr>
          <w:p w14:paraId="6DB359E6" w14:textId="7BC14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 xml:space="preserve">Alopecia </w:t>
            </w:r>
            <w:r>
              <w:rPr>
                <w:rFonts w:asciiTheme="majorHAnsi" w:eastAsia="Times New Roman" w:hAnsiTheme="majorHAnsi" w:cs="Calibri"/>
                <w:lang w:eastAsia="en-GB"/>
              </w:rPr>
              <w:t>areata</w:t>
            </w:r>
          </w:p>
        </w:tc>
        <w:tc>
          <w:tcPr>
            <w:tcW w:w="1825" w:type="dxa"/>
            <w:shd w:val="clear" w:color="auto" w:fill="auto"/>
            <w:tcMar>
              <w:top w:w="45" w:type="dxa"/>
              <w:left w:w="0" w:type="dxa"/>
              <w:bottom w:w="45" w:type="dxa"/>
              <w:right w:w="0" w:type="dxa"/>
            </w:tcMar>
            <w:hideMark/>
          </w:tcPr>
          <w:p w14:paraId="148CB7DB" w14:textId="57DCFA4A"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523,059</w:t>
            </w:r>
          </w:p>
        </w:tc>
        <w:tc>
          <w:tcPr>
            <w:tcW w:w="1800" w:type="dxa"/>
          </w:tcPr>
          <w:p w14:paraId="0E67F1B0" w14:textId="280730EE"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0.22%</w:t>
            </w:r>
          </w:p>
        </w:tc>
      </w:tr>
      <w:tr w:rsidR="00B65C8D" w:rsidRPr="00B65C8D" w14:paraId="7DA48EDE" w14:textId="44AF9C5E" w:rsidTr="004217E6">
        <w:tc>
          <w:tcPr>
            <w:tcW w:w="5997" w:type="dxa"/>
            <w:shd w:val="clear" w:color="auto" w:fill="auto"/>
            <w:tcMar>
              <w:top w:w="45" w:type="dxa"/>
              <w:left w:w="0" w:type="dxa"/>
              <w:bottom w:w="45" w:type="dxa"/>
              <w:right w:w="0" w:type="dxa"/>
            </w:tcMar>
            <w:hideMark/>
          </w:tcPr>
          <w:p w14:paraId="4B8D23B3"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Cutaneous and mucocutaneous leishmaniasis </w:t>
            </w:r>
          </w:p>
        </w:tc>
        <w:tc>
          <w:tcPr>
            <w:tcW w:w="1825" w:type="dxa"/>
            <w:shd w:val="clear" w:color="auto" w:fill="auto"/>
            <w:tcMar>
              <w:top w:w="45" w:type="dxa"/>
              <w:left w:w="0" w:type="dxa"/>
              <w:bottom w:w="45" w:type="dxa"/>
              <w:right w:w="0" w:type="dxa"/>
            </w:tcMar>
            <w:hideMark/>
          </w:tcPr>
          <w:p w14:paraId="009F62F9" w14:textId="537AE005"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263,646</w:t>
            </w:r>
          </w:p>
        </w:tc>
        <w:tc>
          <w:tcPr>
            <w:tcW w:w="1800" w:type="dxa"/>
          </w:tcPr>
          <w:p w14:paraId="200E9B2A" w14:textId="5AE4E66F"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0.06%</w:t>
            </w:r>
          </w:p>
        </w:tc>
      </w:tr>
      <w:tr w:rsidR="00B65C8D" w:rsidRPr="00B65C8D" w14:paraId="30969C78" w14:textId="6B636C01" w:rsidTr="004217E6">
        <w:tc>
          <w:tcPr>
            <w:tcW w:w="5997" w:type="dxa"/>
            <w:shd w:val="clear" w:color="auto" w:fill="auto"/>
            <w:tcMar>
              <w:top w:w="45" w:type="dxa"/>
              <w:left w:w="0" w:type="dxa"/>
              <w:bottom w:w="45" w:type="dxa"/>
              <w:right w:w="0" w:type="dxa"/>
            </w:tcMar>
            <w:hideMark/>
          </w:tcPr>
          <w:p w14:paraId="2D09E57E"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Seborrhoeic dermatitis </w:t>
            </w:r>
          </w:p>
        </w:tc>
        <w:tc>
          <w:tcPr>
            <w:tcW w:w="1825" w:type="dxa"/>
            <w:shd w:val="clear" w:color="auto" w:fill="auto"/>
            <w:tcMar>
              <w:top w:w="45" w:type="dxa"/>
              <w:left w:w="0" w:type="dxa"/>
              <w:bottom w:w="45" w:type="dxa"/>
              <w:right w:w="0" w:type="dxa"/>
            </w:tcMar>
            <w:hideMark/>
          </w:tcPr>
          <w:p w14:paraId="6FB5E81D" w14:textId="2BF0F250"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135,606</w:t>
            </w:r>
          </w:p>
        </w:tc>
        <w:tc>
          <w:tcPr>
            <w:tcW w:w="1800" w:type="dxa"/>
          </w:tcPr>
          <w:p w14:paraId="603342B8" w14:textId="0CB94889"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0.14%</w:t>
            </w:r>
          </w:p>
        </w:tc>
      </w:tr>
      <w:tr w:rsidR="00B65C8D" w:rsidRPr="00B65C8D" w14:paraId="6F07FF83" w14:textId="29937D76" w:rsidTr="004217E6">
        <w:tc>
          <w:tcPr>
            <w:tcW w:w="5997" w:type="dxa"/>
            <w:shd w:val="clear" w:color="auto" w:fill="auto"/>
            <w:tcMar>
              <w:top w:w="45" w:type="dxa"/>
              <w:left w:w="0" w:type="dxa"/>
              <w:bottom w:w="45" w:type="dxa"/>
              <w:right w:w="0" w:type="dxa"/>
            </w:tcMar>
            <w:hideMark/>
          </w:tcPr>
          <w:p w14:paraId="1CFD6BDB" w14:textId="06508B3F"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 xml:space="preserve">Leprosy </w:t>
            </w:r>
          </w:p>
        </w:tc>
        <w:tc>
          <w:tcPr>
            <w:tcW w:w="1825" w:type="dxa"/>
            <w:shd w:val="clear" w:color="auto" w:fill="auto"/>
            <w:tcMar>
              <w:top w:w="45" w:type="dxa"/>
              <w:left w:w="0" w:type="dxa"/>
              <w:bottom w:w="45" w:type="dxa"/>
              <w:right w:w="0" w:type="dxa"/>
            </w:tcMar>
            <w:hideMark/>
          </w:tcPr>
          <w:p w14:paraId="411F763E" w14:textId="558CC060"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31,513</w:t>
            </w:r>
          </w:p>
        </w:tc>
        <w:tc>
          <w:tcPr>
            <w:tcW w:w="1800" w:type="dxa"/>
          </w:tcPr>
          <w:p w14:paraId="1A40F1EF" w14:textId="7A9877C5" w:rsidR="00B65C8D" w:rsidRPr="00B65C8D" w:rsidRDefault="00B65C8D"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0.01%</w:t>
            </w:r>
          </w:p>
        </w:tc>
      </w:tr>
      <w:tr w:rsidR="00B65C8D" w:rsidRPr="00B65C8D" w14:paraId="148107B7" w14:textId="488E1E0A" w:rsidTr="004217E6">
        <w:tc>
          <w:tcPr>
            <w:tcW w:w="5997" w:type="dxa"/>
            <w:shd w:val="clear" w:color="auto" w:fill="auto"/>
            <w:tcMar>
              <w:top w:w="45" w:type="dxa"/>
              <w:left w:w="0" w:type="dxa"/>
              <w:bottom w:w="45" w:type="dxa"/>
              <w:right w:w="0" w:type="dxa"/>
            </w:tcMar>
            <w:hideMark/>
          </w:tcPr>
          <w:p w14:paraId="20E24060"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Other skin and subcutaneous diseases (includes e.g. bullous diseases, connective tissue diseases, and cutaneous drug reactions) </w:t>
            </w:r>
          </w:p>
        </w:tc>
        <w:tc>
          <w:tcPr>
            <w:tcW w:w="1825" w:type="dxa"/>
            <w:shd w:val="clear" w:color="auto" w:fill="auto"/>
            <w:tcMar>
              <w:top w:w="45" w:type="dxa"/>
              <w:left w:w="0" w:type="dxa"/>
              <w:bottom w:w="45" w:type="dxa"/>
              <w:right w:w="0" w:type="dxa"/>
            </w:tcMar>
            <w:hideMark/>
          </w:tcPr>
          <w:p w14:paraId="22CC590D" w14:textId="13BD1080"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lang w:eastAsia="en-GB"/>
              </w:rPr>
              <w:t>3,107,688</w:t>
            </w:r>
          </w:p>
        </w:tc>
        <w:tc>
          <w:tcPr>
            <w:tcW w:w="1800" w:type="dxa"/>
          </w:tcPr>
          <w:p w14:paraId="0F2332AA" w14:textId="752D5F2E" w:rsidR="00B65C8D" w:rsidRPr="00B65C8D" w:rsidRDefault="008B1494" w:rsidP="006F2A60">
            <w:pPr>
              <w:jc w:val="center"/>
              <w:textAlignment w:val="baseline"/>
              <w:rPr>
                <w:rFonts w:asciiTheme="majorHAnsi" w:eastAsia="Times New Roman" w:hAnsiTheme="majorHAnsi" w:cs="Calibri"/>
                <w:lang w:eastAsia="en-GB"/>
              </w:rPr>
            </w:pPr>
            <w:r>
              <w:rPr>
                <w:rFonts w:asciiTheme="majorHAnsi" w:eastAsia="Times New Roman" w:hAnsiTheme="majorHAnsi" w:cs="Calibri"/>
                <w:lang w:eastAsia="en-GB"/>
              </w:rPr>
              <w:t>7.47%</w:t>
            </w:r>
          </w:p>
        </w:tc>
      </w:tr>
      <w:tr w:rsidR="00B65C8D" w:rsidRPr="00B65C8D" w14:paraId="16C34D76" w14:textId="545B4CBE" w:rsidTr="004217E6">
        <w:tc>
          <w:tcPr>
            <w:tcW w:w="5997" w:type="dxa"/>
            <w:shd w:val="clear" w:color="auto" w:fill="auto"/>
            <w:tcMar>
              <w:top w:w="45" w:type="dxa"/>
              <w:left w:w="0" w:type="dxa"/>
              <w:bottom w:w="45" w:type="dxa"/>
              <w:right w:w="0" w:type="dxa"/>
            </w:tcMar>
            <w:hideMark/>
          </w:tcPr>
          <w:p w14:paraId="3511AF9A" w14:textId="77777777" w:rsidR="00B65C8D" w:rsidRPr="00B65C8D" w:rsidRDefault="00B65C8D" w:rsidP="00B65C8D">
            <w:pP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b/>
                <w:bCs/>
                <w:lang w:eastAsia="en-GB"/>
              </w:rPr>
              <w:t>Total (1.69% of all causes)</w:t>
            </w:r>
            <w:r w:rsidRPr="00B65C8D">
              <w:rPr>
                <w:rFonts w:asciiTheme="majorHAnsi" w:eastAsia="Times New Roman" w:hAnsiTheme="majorHAnsi" w:cs="Calibri"/>
                <w:lang w:eastAsia="en-GB"/>
              </w:rPr>
              <w:t> </w:t>
            </w:r>
          </w:p>
        </w:tc>
        <w:tc>
          <w:tcPr>
            <w:tcW w:w="1825" w:type="dxa"/>
            <w:shd w:val="clear" w:color="auto" w:fill="auto"/>
            <w:tcMar>
              <w:top w:w="45" w:type="dxa"/>
              <w:left w:w="0" w:type="dxa"/>
              <w:bottom w:w="45" w:type="dxa"/>
              <w:right w:w="0" w:type="dxa"/>
            </w:tcMar>
            <w:hideMark/>
          </w:tcPr>
          <w:p w14:paraId="028A82A9" w14:textId="572EA802" w:rsidR="00B65C8D" w:rsidRPr="00B65C8D" w:rsidRDefault="00B65C8D" w:rsidP="006F2A60">
            <w:pPr>
              <w:jc w:val="center"/>
              <w:textAlignment w:val="baseline"/>
              <w:rPr>
                <w:rFonts w:asciiTheme="majorHAnsi" w:eastAsia="Times New Roman" w:hAnsiTheme="majorHAnsi" w:cs="Segoe UI"/>
                <w:sz w:val="18"/>
                <w:szCs w:val="18"/>
                <w:lang w:eastAsia="en-GB"/>
              </w:rPr>
            </w:pPr>
            <w:r w:rsidRPr="00B65C8D">
              <w:rPr>
                <w:rFonts w:asciiTheme="majorHAnsi" w:eastAsia="Times New Roman" w:hAnsiTheme="majorHAnsi" w:cs="Calibri"/>
                <w:b/>
                <w:bCs/>
                <w:lang w:eastAsia="en-GB"/>
              </w:rPr>
              <w:t>42,386,768</w:t>
            </w:r>
          </w:p>
        </w:tc>
        <w:tc>
          <w:tcPr>
            <w:tcW w:w="1800" w:type="dxa"/>
          </w:tcPr>
          <w:p w14:paraId="4D9BFC93" w14:textId="0C9735DA" w:rsidR="00B65C8D" w:rsidRPr="00B65C8D" w:rsidRDefault="00B65C8D" w:rsidP="006F2A60">
            <w:pPr>
              <w:jc w:val="center"/>
              <w:textAlignment w:val="baseline"/>
              <w:rPr>
                <w:rFonts w:asciiTheme="majorHAnsi" w:eastAsia="Times New Roman" w:hAnsiTheme="majorHAnsi" w:cs="Calibri"/>
                <w:b/>
                <w:bCs/>
                <w:lang w:eastAsia="en-GB"/>
              </w:rPr>
            </w:pPr>
          </w:p>
        </w:tc>
      </w:tr>
    </w:tbl>
    <w:p w14:paraId="15EB8C8B" w14:textId="2F82A6A5" w:rsidR="008B5658" w:rsidRDefault="008B5658" w:rsidP="008B5658">
      <w:pPr>
        <w:spacing w:line="240" w:lineRule="atLeast"/>
        <w:rPr>
          <w:rFonts w:asciiTheme="majorHAnsi" w:hAnsiTheme="majorHAnsi"/>
          <w:sz w:val="20"/>
          <w:szCs w:val="20"/>
        </w:rPr>
      </w:pPr>
      <w:bookmarkStart w:id="96" w:name="_Appendix_3"/>
      <w:bookmarkEnd w:id="96"/>
    </w:p>
    <w:p w14:paraId="4897C9B3" w14:textId="34538C29" w:rsidR="00A94A0E" w:rsidRPr="00A94A0E" w:rsidRDefault="00A94A0E" w:rsidP="00A94A0E">
      <w:pPr>
        <w:pStyle w:val="PagesSubheading"/>
        <w:numPr>
          <w:ilvl w:val="0"/>
          <w:numId w:val="0"/>
        </w:numPr>
      </w:pPr>
      <w:bookmarkStart w:id="97" w:name="_Toc40262264"/>
      <w:r w:rsidRPr="00A94A0E">
        <w:t>References to James Lind Alliance Priority Setting Partnerships and NICE research recommendations</w:t>
      </w:r>
      <w:bookmarkEnd w:id="97"/>
    </w:p>
    <w:p w14:paraId="1A81DAA8" w14:textId="77777777" w:rsidR="00553BE9" w:rsidRDefault="00D74185" w:rsidP="00093411">
      <w:pPr>
        <w:spacing w:before="240" w:line="240" w:lineRule="atLeast"/>
        <w:rPr>
          <w:rFonts w:asciiTheme="majorHAnsi" w:hAnsiTheme="majorHAnsi"/>
        </w:rPr>
      </w:pPr>
      <w:r w:rsidRPr="00553BE9">
        <w:t>Eczema</w:t>
      </w:r>
      <w:r>
        <w:rPr>
          <w:rFonts w:asciiTheme="majorHAnsi" w:hAnsiTheme="majorHAnsi"/>
        </w:rPr>
        <w:t xml:space="preserve"> </w:t>
      </w:r>
    </w:p>
    <w:p w14:paraId="7777A5D7" w14:textId="331B7241" w:rsidR="00D74185" w:rsidRDefault="00D74185" w:rsidP="008B5658">
      <w:pPr>
        <w:spacing w:line="240" w:lineRule="atLeast"/>
        <w:rPr>
          <w:rFonts w:asciiTheme="majorHAnsi" w:hAnsiTheme="majorHAnsi"/>
        </w:rPr>
      </w:pPr>
      <w:r>
        <w:rPr>
          <w:rFonts w:asciiTheme="majorHAnsi" w:hAnsiTheme="majorHAnsi"/>
        </w:rPr>
        <w:t>JLA PSP Top 10 (2012)</w:t>
      </w:r>
      <w:r w:rsidR="00C51ECE">
        <w:rPr>
          <w:rFonts w:asciiTheme="majorHAnsi" w:hAnsiTheme="majorHAnsi"/>
        </w:rPr>
        <w:t xml:space="preserve"> </w:t>
      </w:r>
      <w:r w:rsidR="00C51ECE" w:rsidRPr="00C51ECE">
        <w:rPr>
          <w:rFonts w:asciiTheme="majorHAnsi" w:hAnsiTheme="majorHAnsi"/>
        </w:rPr>
        <w:t>http://www.jla.nihr.ac.uk/priority-setting-partnerships/eczema/</w:t>
      </w:r>
    </w:p>
    <w:p w14:paraId="64898825" w14:textId="5A4716F2" w:rsidR="00D74185" w:rsidRPr="00553BE9" w:rsidRDefault="00D74185" w:rsidP="008B5658">
      <w:pPr>
        <w:spacing w:line="240" w:lineRule="atLeast"/>
        <w:rPr>
          <w:rFonts w:asciiTheme="majorHAnsi" w:hAnsiTheme="majorHAnsi"/>
        </w:rPr>
      </w:pPr>
      <w:r w:rsidRPr="00D74185">
        <w:rPr>
          <w:rFonts w:asciiTheme="majorHAnsi" w:hAnsiTheme="majorHAnsi"/>
        </w:rPr>
        <w:t xml:space="preserve">NICE research recommendations Atopic eczema in under 12s: diagnosis and management </w:t>
      </w:r>
      <w:r>
        <w:rPr>
          <w:rFonts w:asciiTheme="majorHAnsi" w:hAnsiTheme="majorHAnsi"/>
        </w:rPr>
        <w:t>(</w:t>
      </w:r>
      <w:r w:rsidRPr="00D74185">
        <w:rPr>
          <w:rFonts w:asciiTheme="majorHAnsi" w:hAnsiTheme="majorHAnsi"/>
        </w:rPr>
        <w:t>2007</w:t>
      </w:r>
      <w:r>
        <w:rPr>
          <w:rFonts w:asciiTheme="majorHAnsi" w:hAnsiTheme="majorHAnsi"/>
        </w:rPr>
        <w:t>)</w:t>
      </w:r>
      <w:r w:rsidR="00553BE9">
        <w:rPr>
          <w:rFonts w:asciiTheme="majorHAnsi" w:hAnsiTheme="majorHAnsi"/>
        </w:rPr>
        <w:t xml:space="preserve"> </w:t>
      </w:r>
      <w:r w:rsidR="00553BE9" w:rsidRPr="00553BE9">
        <w:rPr>
          <w:rFonts w:asciiTheme="majorHAnsi" w:hAnsiTheme="majorHAnsi"/>
        </w:rPr>
        <w:t>https://www.nice.org.uk/guidance/cg57/chapter/4-Research-recommendations</w:t>
      </w:r>
    </w:p>
    <w:p w14:paraId="6480C6C8" w14:textId="14B349A0" w:rsidR="00D74185" w:rsidRDefault="00D74185" w:rsidP="008B5658">
      <w:pPr>
        <w:spacing w:line="240" w:lineRule="atLeast"/>
        <w:rPr>
          <w:rFonts w:asciiTheme="majorHAnsi" w:hAnsiTheme="majorHAnsi"/>
        </w:rPr>
      </w:pPr>
      <w:r w:rsidRPr="00D74185">
        <w:rPr>
          <w:rFonts w:asciiTheme="majorHAnsi" w:hAnsiTheme="majorHAnsi"/>
        </w:rPr>
        <w:t>NICE research recommendations Frequency of application of topical corticosteroids for atopic eczema (2004)</w:t>
      </w:r>
      <w:r w:rsidR="00553BE9">
        <w:rPr>
          <w:rFonts w:asciiTheme="majorHAnsi" w:hAnsiTheme="majorHAnsi"/>
        </w:rPr>
        <w:t xml:space="preserve"> </w:t>
      </w:r>
      <w:r w:rsidR="00553BE9" w:rsidRPr="00553BE9">
        <w:rPr>
          <w:rFonts w:asciiTheme="majorHAnsi" w:hAnsiTheme="majorHAnsi"/>
        </w:rPr>
        <w:t>https://www.nice.org.uk/guidance/ta81/chapter/5-Recommendations-for-further-research</w:t>
      </w:r>
    </w:p>
    <w:p w14:paraId="5BDE082A" w14:textId="43CE2696" w:rsidR="00D74185" w:rsidRDefault="00D74185" w:rsidP="008B5658">
      <w:pPr>
        <w:spacing w:line="240" w:lineRule="atLeast"/>
        <w:rPr>
          <w:rFonts w:asciiTheme="majorHAnsi" w:hAnsiTheme="majorHAnsi"/>
        </w:rPr>
      </w:pPr>
      <w:r w:rsidRPr="00D74185">
        <w:rPr>
          <w:rFonts w:asciiTheme="majorHAnsi" w:hAnsiTheme="majorHAnsi"/>
        </w:rPr>
        <w:t>NICE research recommendations Tacrolimus and pimecrolimus for atopic eczema (2004)</w:t>
      </w:r>
      <w:r>
        <w:rPr>
          <w:rFonts w:asciiTheme="majorHAnsi" w:hAnsiTheme="majorHAnsi"/>
        </w:rPr>
        <w:t xml:space="preserve"> </w:t>
      </w:r>
      <w:r w:rsidR="00553BE9" w:rsidRPr="00553BE9">
        <w:rPr>
          <w:rFonts w:asciiTheme="majorHAnsi" w:hAnsiTheme="majorHAnsi"/>
        </w:rPr>
        <w:t>https://www.nice.org.uk/guidance/ta82/chapter/5-Recommendations-for-further-research</w:t>
      </w:r>
    </w:p>
    <w:p w14:paraId="2B5E66F8" w14:textId="323FE665" w:rsidR="00F26230" w:rsidRPr="00F26230" w:rsidRDefault="00F26230" w:rsidP="00F26230">
      <w:pPr>
        <w:spacing w:line="240" w:lineRule="atLeast"/>
        <w:rPr>
          <w:rFonts w:asciiTheme="majorHAnsi" w:hAnsiTheme="majorHAnsi"/>
        </w:rPr>
      </w:pPr>
      <w:r>
        <w:rPr>
          <w:rFonts w:asciiTheme="majorHAnsi" w:hAnsiTheme="majorHAnsi"/>
        </w:rPr>
        <w:t xml:space="preserve">AAD </w:t>
      </w:r>
      <w:r w:rsidRPr="00F26230">
        <w:rPr>
          <w:rFonts w:asciiTheme="majorHAnsi" w:hAnsiTheme="majorHAnsi"/>
        </w:rPr>
        <w:t>Guidelines of care for the management of atopic dermatitis</w:t>
      </w:r>
      <w:r>
        <w:rPr>
          <w:rFonts w:asciiTheme="majorHAnsi" w:hAnsiTheme="majorHAnsi"/>
        </w:rPr>
        <w:t xml:space="preserve">, </w:t>
      </w:r>
      <w:r w:rsidRPr="00F26230">
        <w:rPr>
          <w:rFonts w:asciiTheme="majorHAnsi" w:hAnsiTheme="majorHAnsi"/>
        </w:rPr>
        <w:t>Section 2. Management and treatment of atopic dermatitis with topical therapies</w:t>
      </w:r>
      <w:r>
        <w:rPr>
          <w:rFonts w:asciiTheme="majorHAnsi" w:hAnsiTheme="majorHAnsi"/>
        </w:rPr>
        <w:t xml:space="preserve">; Section 3. </w:t>
      </w:r>
      <w:r w:rsidRPr="00F26230">
        <w:rPr>
          <w:rFonts w:asciiTheme="majorHAnsi" w:hAnsiTheme="majorHAnsi"/>
        </w:rPr>
        <w:t>Management and treatment with phototherapy and systemic agents</w:t>
      </w:r>
      <w:r>
        <w:rPr>
          <w:rFonts w:asciiTheme="majorHAnsi" w:hAnsiTheme="majorHAnsi"/>
        </w:rPr>
        <w:t xml:space="preserve">; Section 4. </w:t>
      </w:r>
      <w:r w:rsidRPr="00F26230">
        <w:rPr>
          <w:rFonts w:asciiTheme="majorHAnsi" w:hAnsiTheme="majorHAnsi"/>
        </w:rPr>
        <w:t>Prevention of disease flares and use of adjunctive therapies and approaches</w:t>
      </w:r>
      <w:r>
        <w:rPr>
          <w:rFonts w:asciiTheme="majorHAnsi" w:hAnsiTheme="majorHAnsi"/>
        </w:rPr>
        <w:t xml:space="preserve"> (2014) </w:t>
      </w:r>
      <w:r w:rsidRPr="00F26230">
        <w:rPr>
          <w:rFonts w:asciiTheme="majorHAnsi" w:hAnsiTheme="majorHAnsi"/>
        </w:rPr>
        <w:t>https://www.aad.org/member/clinical-quality/guidelines/atopic-dermatitis</w:t>
      </w:r>
    </w:p>
    <w:p w14:paraId="0794C60B" w14:textId="77777777" w:rsidR="00A17345" w:rsidRDefault="00A17345" w:rsidP="00A17345">
      <w:pPr>
        <w:spacing w:line="240" w:lineRule="atLeast"/>
        <w:rPr>
          <w:rFonts w:asciiTheme="majorHAnsi" w:hAnsiTheme="majorHAnsi"/>
        </w:rPr>
      </w:pPr>
      <w:r w:rsidRPr="00553BE9">
        <w:t>Psoriasis</w:t>
      </w:r>
      <w:r w:rsidRPr="00A94A0E">
        <w:rPr>
          <w:rFonts w:asciiTheme="majorHAnsi" w:hAnsiTheme="majorHAnsi"/>
        </w:rPr>
        <w:t xml:space="preserve"> </w:t>
      </w:r>
    </w:p>
    <w:p w14:paraId="717E58ED" w14:textId="77777777" w:rsidR="00A17345" w:rsidRDefault="00A17345" w:rsidP="00A17345">
      <w:pPr>
        <w:spacing w:line="240" w:lineRule="atLeast"/>
        <w:rPr>
          <w:rFonts w:asciiTheme="majorHAnsi" w:hAnsiTheme="majorHAnsi"/>
        </w:rPr>
      </w:pPr>
      <w:r w:rsidRPr="00553BE9">
        <w:rPr>
          <w:rFonts w:asciiTheme="majorHAnsi" w:hAnsiTheme="majorHAnsi"/>
        </w:rPr>
        <w:t>JLA</w:t>
      </w:r>
      <w:r>
        <w:rPr>
          <w:rFonts w:asciiTheme="majorHAnsi" w:hAnsiTheme="majorHAnsi"/>
        </w:rPr>
        <w:t xml:space="preserve"> PSP (</w:t>
      </w:r>
      <w:r w:rsidRPr="00553BE9">
        <w:rPr>
          <w:rFonts w:asciiTheme="majorHAnsi" w:hAnsiTheme="majorHAnsi"/>
        </w:rPr>
        <w:t>2018</w:t>
      </w:r>
      <w:r>
        <w:rPr>
          <w:rFonts w:asciiTheme="majorHAnsi" w:hAnsiTheme="majorHAnsi"/>
        </w:rPr>
        <w:t>)</w:t>
      </w:r>
      <w:r w:rsidRPr="00553BE9">
        <w:rPr>
          <w:rFonts w:asciiTheme="majorHAnsi" w:hAnsiTheme="majorHAnsi"/>
        </w:rPr>
        <w:t xml:space="preserve"> for psoriasis (including scalp and nail, excluding palmoplantar pustular) top 10 priorities</w:t>
      </w:r>
      <w:r w:rsidRPr="00A94A0E">
        <w:rPr>
          <w:rFonts w:asciiTheme="majorHAnsi" w:hAnsiTheme="majorHAnsi"/>
        </w:rPr>
        <w:t xml:space="preserve"> </w:t>
      </w:r>
      <w:r>
        <w:rPr>
          <w:rFonts w:asciiTheme="majorHAnsi" w:hAnsiTheme="majorHAnsi"/>
        </w:rPr>
        <w:t>(</w:t>
      </w:r>
      <w:r w:rsidRPr="00A94A0E">
        <w:rPr>
          <w:rFonts w:asciiTheme="majorHAnsi" w:hAnsiTheme="majorHAnsi"/>
        </w:rPr>
        <w:t>2018</w:t>
      </w:r>
      <w:r>
        <w:rPr>
          <w:rFonts w:asciiTheme="majorHAnsi" w:hAnsiTheme="majorHAnsi"/>
        </w:rPr>
        <w:t xml:space="preserve">) </w:t>
      </w:r>
      <w:r w:rsidRPr="00C51ECE">
        <w:rPr>
          <w:rFonts w:asciiTheme="majorHAnsi" w:hAnsiTheme="majorHAnsi"/>
        </w:rPr>
        <w:t>http://www.jla.nihr.ac.uk/priority-setting-partnerships/psoriasis/</w:t>
      </w:r>
    </w:p>
    <w:p w14:paraId="17268080" w14:textId="77777777" w:rsidR="00A17345" w:rsidRDefault="00A17345" w:rsidP="00A17345">
      <w:pPr>
        <w:spacing w:line="240" w:lineRule="atLeast"/>
        <w:rPr>
          <w:rFonts w:asciiTheme="majorHAnsi" w:hAnsiTheme="majorHAnsi"/>
          <w:szCs w:val="20"/>
        </w:rPr>
      </w:pPr>
      <w:r w:rsidRPr="00C51ECE">
        <w:rPr>
          <w:rFonts w:asciiTheme="majorHAnsi" w:hAnsiTheme="majorHAnsi"/>
          <w:szCs w:val="20"/>
        </w:rPr>
        <w:t xml:space="preserve">NICE research recommendations Psoriasis: assessment and management </w:t>
      </w:r>
      <w:r>
        <w:rPr>
          <w:rFonts w:asciiTheme="majorHAnsi" w:hAnsiTheme="majorHAnsi"/>
          <w:szCs w:val="20"/>
        </w:rPr>
        <w:t>(</w:t>
      </w:r>
      <w:r w:rsidRPr="00C51ECE">
        <w:rPr>
          <w:rFonts w:asciiTheme="majorHAnsi" w:hAnsiTheme="majorHAnsi"/>
          <w:szCs w:val="20"/>
        </w:rPr>
        <w:t>2017</w:t>
      </w:r>
      <w:r>
        <w:rPr>
          <w:rFonts w:asciiTheme="majorHAnsi" w:hAnsiTheme="majorHAnsi"/>
          <w:szCs w:val="20"/>
        </w:rPr>
        <w:t>)</w:t>
      </w:r>
      <w:r w:rsidRPr="00C51ECE">
        <w:rPr>
          <w:rFonts w:asciiTheme="majorHAnsi" w:hAnsiTheme="majorHAnsi"/>
          <w:szCs w:val="20"/>
        </w:rPr>
        <w:t xml:space="preserve"> https://www.nice.org.uk/guidance/cg153/chapter/2-Research-recommendations</w:t>
      </w:r>
    </w:p>
    <w:p w14:paraId="2B01960B" w14:textId="73A20A26" w:rsidR="00F26230" w:rsidRPr="00F26230" w:rsidRDefault="00A17345" w:rsidP="008B5658">
      <w:pPr>
        <w:spacing w:line="240" w:lineRule="atLeast"/>
        <w:rPr>
          <w:rFonts w:asciiTheme="majorHAnsi" w:hAnsiTheme="majorHAnsi"/>
        </w:rPr>
      </w:pPr>
      <w:r w:rsidRPr="00A17345">
        <w:rPr>
          <w:rFonts w:asciiTheme="majorHAnsi" w:hAnsiTheme="majorHAnsi"/>
        </w:rPr>
        <w:t>Joint AAD-NPF guidelines of care for the management and treatment of psoriasis</w:t>
      </w:r>
      <w:r>
        <w:rPr>
          <w:rFonts w:asciiTheme="majorHAnsi" w:hAnsiTheme="majorHAnsi"/>
        </w:rPr>
        <w:t xml:space="preserve"> (biologics and comorbidities) (2019-20) </w:t>
      </w:r>
      <w:r w:rsidRPr="00A17345">
        <w:rPr>
          <w:rFonts w:asciiTheme="majorHAnsi" w:hAnsiTheme="majorHAnsi"/>
        </w:rPr>
        <w:t>https://www.aad.org/member/clinical-quality/guidelines/psoriasis</w:t>
      </w:r>
    </w:p>
    <w:p w14:paraId="63ADD9BF" w14:textId="148749F0" w:rsidR="00C51ECE" w:rsidRPr="00F15701" w:rsidRDefault="00F15701" w:rsidP="008B5658">
      <w:pPr>
        <w:spacing w:line="240" w:lineRule="atLeast"/>
        <w:rPr>
          <w:szCs w:val="20"/>
        </w:rPr>
      </w:pPr>
      <w:r w:rsidRPr="00F15701">
        <w:rPr>
          <w:szCs w:val="20"/>
        </w:rPr>
        <w:t>Acne</w:t>
      </w:r>
    </w:p>
    <w:p w14:paraId="252C3F7A" w14:textId="6F4F5B86" w:rsidR="00F15701" w:rsidRDefault="00F15701" w:rsidP="008B5658">
      <w:pPr>
        <w:spacing w:line="240" w:lineRule="atLeast"/>
        <w:rPr>
          <w:rFonts w:asciiTheme="majorHAnsi" w:hAnsiTheme="majorHAnsi"/>
          <w:szCs w:val="20"/>
        </w:rPr>
      </w:pPr>
      <w:r>
        <w:rPr>
          <w:rFonts w:asciiTheme="majorHAnsi" w:hAnsiTheme="majorHAnsi"/>
          <w:szCs w:val="20"/>
        </w:rPr>
        <w:t>JLA PSP</w:t>
      </w:r>
      <w:r w:rsidRPr="00F15701">
        <w:rPr>
          <w:rFonts w:asciiTheme="majorHAnsi" w:hAnsiTheme="majorHAnsi"/>
          <w:szCs w:val="20"/>
        </w:rPr>
        <w:t xml:space="preserve"> </w:t>
      </w:r>
      <w:r>
        <w:rPr>
          <w:rFonts w:asciiTheme="majorHAnsi" w:hAnsiTheme="majorHAnsi"/>
          <w:szCs w:val="20"/>
        </w:rPr>
        <w:t>for acne</w:t>
      </w:r>
      <w:r w:rsidRPr="00F15701">
        <w:rPr>
          <w:rFonts w:asciiTheme="majorHAnsi" w:hAnsiTheme="majorHAnsi"/>
          <w:szCs w:val="20"/>
        </w:rPr>
        <w:t xml:space="preserve"> </w:t>
      </w:r>
      <w:r w:rsidR="00A646F4">
        <w:rPr>
          <w:rFonts w:asciiTheme="majorHAnsi" w:hAnsiTheme="majorHAnsi"/>
          <w:szCs w:val="20"/>
        </w:rPr>
        <w:t>(</w:t>
      </w:r>
      <w:r w:rsidR="00A646F4" w:rsidRPr="00F15701">
        <w:rPr>
          <w:rFonts w:asciiTheme="majorHAnsi" w:hAnsiTheme="majorHAnsi"/>
          <w:szCs w:val="20"/>
        </w:rPr>
        <w:t>2014</w:t>
      </w:r>
      <w:r w:rsidR="00A646F4">
        <w:rPr>
          <w:rFonts w:asciiTheme="majorHAnsi" w:hAnsiTheme="majorHAnsi"/>
          <w:szCs w:val="20"/>
        </w:rPr>
        <w:t xml:space="preserve">) </w:t>
      </w:r>
      <w:r>
        <w:rPr>
          <w:rFonts w:asciiTheme="majorHAnsi" w:hAnsiTheme="majorHAnsi"/>
          <w:szCs w:val="20"/>
        </w:rPr>
        <w:t xml:space="preserve">top </w:t>
      </w:r>
      <w:r w:rsidRPr="00F15701">
        <w:rPr>
          <w:rFonts w:asciiTheme="majorHAnsi" w:hAnsiTheme="majorHAnsi"/>
          <w:szCs w:val="20"/>
        </w:rPr>
        <w:t>10 priorities</w:t>
      </w:r>
      <w:r>
        <w:rPr>
          <w:rFonts w:asciiTheme="majorHAnsi" w:hAnsiTheme="majorHAnsi"/>
          <w:szCs w:val="20"/>
        </w:rPr>
        <w:t xml:space="preserve"> </w:t>
      </w:r>
      <w:r w:rsidRPr="00F15701">
        <w:rPr>
          <w:rFonts w:asciiTheme="majorHAnsi" w:hAnsiTheme="majorHAnsi"/>
          <w:szCs w:val="20"/>
        </w:rPr>
        <w:t>http://www.jla.nihr.ac.uk/priority-setting-partnerships/acne/</w:t>
      </w:r>
    </w:p>
    <w:p w14:paraId="71070501" w14:textId="185800EE" w:rsidR="00D543A8" w:rsidRPr="00D543A8" w:rsidRDefault="00D543A8" w:rsidP="008B5658">
      <w:pPr>
        <w:spacing w:line="240" w:lineRule="atLeast"/>
        <w:rPr>
          <w:rFonts w:asciiTheme="majorHAnsi" w:hAnsiTheme="majorHAnsi"/>
          <w:szCs w:val="20"/>
        </w:rPr>
      </w:pPr>
      <w:r>
        <w:rPr>
          <w:rFonts w:asciiTheme="majorHAnsi" w:hAnsiTheme="majorHAnsi"/>
          <w:szCs w:val="20"/>
        </w:rPr>
        <w:t xml:space="preserve">AAD </w:t>
      </w:r>
      <w:r w:rsidRPr="00D543A8">
        <w:rPr>
          <w:rFonts w:asciiTheme="majorHAnsi" w:hAnsiTheme="majorHAnsi"/>
          <w:szCs w:val="20"/>
        </w:rPr>
        <w:t>acne clinical guideline</w:t>
      </w:r>
      <w:r>
        <w:rPr>
          <w:rFonts w:asciiTheme="majorHAnsi" w:hAnsiTheme="majorHAnsi"/>
          <w:szCs w:val="20"/>
        </w:rPr>
        <w:t xml:space="preserve"> (2016) </w:t>
      </w:r>
      <w:r w:rsidRPr="00D543A8">
        <w:rPr>
          <w:rFonts w:asciiTheme="majorHAnsi" w:hAnsiTheme="majorHAnsi"/>
          <w:szCs w:val="20"/>
        </w:rPr>
        <w:t>https://www.aad.org/member/clinical-quality/guidelines/acne</w:t>
      </w:r>
    </w:p>
    <w:p w14:paraId="41476E3C" w14:textId="02BEE941" w:rsidR="0093269A" w:rsidRPr="0093269A" w:rsidRDefault="0093269A" w:rsidP="008B5658">
      <w:pPr>
        <w:spacing w:line="240" w:lineRule="atLeast"/>
        <w:rPr>
          <w:szCs w:val="20"/>
        </w:rPr>
      </w:pPr>
      <w:r w:rsidRPr="0093269A">
        <w:rPr>
          <w:szCs w:val="20"/>
        </w:rPr>
        <w:t xml:space="preserve">Cellulitis </w:t>
      </w:r>
    </w:p>
    <w:p w14:paraId="0D8C0FC4" w14:textId="43A71B14" w:rsidR="00F15701" w:rsidRDefault="0093269A" w:rsidP="008B5658">
      <w:pPr>
        <w:spacing w:line="240" w:lineRule="atLeast"/>
        <w:rPr>
          <w:rFonts w:asciiTheme="majorHAnsi" w:hAnsiTheme="majorHAnsi"/>
          <w:szCs w:val="20"/>
        </w:rPr>
      </w:pPr>
      <w:r>
        <w:rPr>
          <w:rFonts w:asciiTheme="majorHAnsi" w:hAnsiTheme="majorHAnsi"/>
          <w:szCs w:val="20"/>
        </w:rPr>
        <w:t>JLA PSP</w:t>
      </w:r>
      <w:r w:rsidRPr="00F15701">
        <w:rPr>
          <w:rFonts w:asciiTheme="majorHAnsi" w:hAnsiTheme="majorHAnsi"/>
          <w:szCs w:val="20"/>
        </w:rPr>
        <w:t xml:space="preserve"> </w:t>
      </w:r>
      <w:r w:rsidRPr="0093269A">
        <w:rPr>
          <w:rFonts w:asciiTheme="majorHAnsi" w:hAnsiTheme="majorHAnsi"/>
          <w:szCs w:val="20"/>
        </w:rPr>
        <w:t xml:space="preserve">for </w:t>
      </w:r>
      <w:r>
        <w:rPr>
          <w:rFonts w:asciiTheme="majorHAnsi" w:hAnsiTheme="majorHAnsi"/>
          <w:szCs w:val="20"/>
        </w:rPr>
        <w:t>c</w:t>
      </w:r>
      <w:r w:rsidRPr="0093269A">
        <w:rPr>
          <w:rFonts w:asciiTheme="majorHAnsi" w:hAnsiTheme="majorHAnsi"/>
          <w:szCs w:val="20"/>
        </w:rPr>
        <w:t>ellulitis</w:t>
      </w:r>
      <w:r>
        <w:rPr>
          <w:rFonts w:asciiTheme="majorHAnsi" w:hAnsiTheme="majorHAnsi"/>
          <w:szCs w:val="20"/>
        </w:rPr>
        <w:t xml:space="preserve"> </w:t>
      </w:r>
      <w:r w:rsidR="00A646F4">
        <w:rPr>
          <w:rFonts w:asciiTheme="majorHAnsi" w:hAnsiTheme="majorHAnsi"/>
          <w:szCs w:val="20"/>
        </w:rPr>
        <w:t xml:space="preserve">(2017) </w:t>
      </w:r>
      <w:r>
        <w:rPr>
          <w:rFonts w:asciiTheme="majorHAnsi" w:hAnsiTheme="majorHAnsi"/>
          <w:szCs w:val="20"/>
        </w:rPr>
        <w:t xml:space="preserve">top 10 priorities </w:t>
      </w:r>
      <w:r w:rsidRPr="0093269A">
        <w:rPr>
          <w:rFonts w:asciiTheme="majorHAnsi" w:hAnsiTheme="majorHAnsi"/>
          <w:szCs w:val="20"/>
        </w:rPr>
        <w:t>http://www.jla.nihr.ac.uk/priority-setting-partnerships/cellulitis/</w:t>
      </w:r>
    </w:p>
    <w:p w14:paraId="11BF77DF" w14:textId="596F66F9" w:rsidR="0093269A" w:rsidRPr="00D973D5" w:rsidRDefault="007B111C" w:rsidP="008B5658">
      <w:pPr>
        <w:spacing w:line="240" w:lineRule="atLeast"/>
        <w:rPr>
          <w:szCs w:val="20"/>
        </w:rPr>
      </w:pPr>
      <w:r w:rsidRPr="00D973D5">
        <w:rPr>
          <w:szCs w:val="20"/>
        </w:rPr>
        <w:t>Melanoma</w:t>
      </w:r>
    </w:p>
    <w:p w14:paraId="2C19CE2C" w14:textId="4E266C8C" w:rsidR="007B111C" w:rsidRDefault="007B111C" w:rsidP="00D973D5">
      <w:pPr>
        <w:pStyle w:val="PagesBodytext"/>
        <w:spacing w:after="0"/>
      </w:pPr>
      <w:r>
        <w:t xml:space="preserve">NICE research recommendations for </w:t>
      </w:r>
      <w:r w:rsidRPr="007B111C">
        <w:t>Melanoma: assessment and management</w:t>
      </w:r>
      <w:r>
        <w:t xml:space="preserve"> </w:t>
      </w:r>
      <w:r w:rsidR="00D973D5">
        <w:t>(</w:t>
      </w:r>
      <w:r>
        <w:t>2015</w:t>
      </w:r>
      <w:r w:rsidR="00D973D5">
        <w:t xml:space="preserve">) </w:t>
      </w:r>
      <w:r w:rsidR="00D973D5" w:rsidRPr="00D973D5">
        <w:t>https://www.nice.org.uk/guidance/ng14/chapter/2-Research-recommendations</w:t>
      </w:r>
    </w:p>
    <w:p w14:paraId="4CBA803C" w14:textId="782DF046" w:rsidR="00426587" w:rsidRPr="00426587" w:rsidRDefault="00426587" w:rsidP="008B5658">
      <w:pPr>
        <w:spacing w:line="240" w:lineRule="atLeast"/>
        <w:rPr>
          <w:rFonts w:asciiTheme="majorHAnsi" w:hAnsiTheme="majorHAnsi"/>
          <w:szCs w:val="20"/>
        </w:rPr>
      </w:pPr>
      <w:r>
        <w:rPr>
          <w:rFonts w:asciiTheme="majorHAnsi" w:hAnsiTheme="majorHAnsi"/>
          <w:szCs w:val="20"/>
        </w:rPr>
        <w:lastRenderedPageBreak/>
        <w:t xml:space="preserve">AAD guidelines for melanoma (2019) </w:t>
      </w:r>
      <w:r w:rsidRPr="00426587">
        <w:rPr>
          <w:rFonts w:asciiTheme="majorHAnsi" w:hAnsiTheme="majorHAnsi"/>
          <w:szCs w:val="20"/>
        </w:rPr>
        <w:t>https://www.aad.org/member/clinical-quality/guidelines/melanoma</w:t>
      </w:r>
    </w:p>
    <w:p w14:paraId="2E3C7B58" w14:textId="664DAB88" w:rsidR="00567313" w:rsidRDefault="00567313" w:rsidP="008B5658">
      <w:pPr>
        <w:spacing w:line="240" w:lineRule="atLeast"/>
        <w:rPr>
          <w:szCs w:val="20"/>
        </w:rPr>
      </w:pPr>
      <w:r>
        <w:rPr>
          <w:szCs w:val="20"/>
        </w:rPr>
        <w:t xml:space="preserve">BCC and </w:t>
      </w:r>
      <w:r w:rsidR="00426587">
        <w:rPr>
          <w:szCs w:val="20"/>
        </w:rPr>
        <w:t>c</w:t>
      </w:r>
      <w:r>
        <w:rPr>
          <w:szCs w:val="20"/>
        </w:rPr>
        <w:t>SCC</w:t>
      </w:r>
    </w:p>
    <w:p w14:paraId="73391B8B" w14:textId="77777777" w:rsidR="00567313" w:rsidRPr="00567313" w:rsidRDefault="00567313" w:rsidP="00567313">
      <w:pPr>
        <w:spacing w:line="240" w:lineRule="atLeast"/>
        <w:rPr>
          <w:rFonts w:asciiTheme="majorHAnsi" w:hAnsiTheme="majorHAnsi"/>
          <w:szCs w:val="20"/>
        </w:rPr>
      </w:pPr>
      <w:r>
        <w:rPr>
          <w:rFonts w:asciiTheme="majorHAnsi" w:hAnsiTheme="majorHAnsi"/>
          <w:szCs w:val="20"/>
        </w:rPr>
        <w:t xml:space="preserve">AAD guidelines for BCC (2018) </w:t>
      </w:r>
      <w:r w:rsidRPr="00567313">
        <w:rPr>
          <w:rFonts w:asciiTheme="majorHAnsi" w:hAnsiTheme="majorHAnsi"/>
          <w:szCs w:val="20"/>
        </w:rPr>
        <w:t>https://www.jaad.org/article/S0190-9622(17)32529-X/fulltext</w:t>
      </w:r>
    </w:p>
    <w:p w14:paraId="6A768CDC" w14:textId="1A6770A8" w:rsidR="00567313" w:rsidRDefault="00567313" w:rsidP="008B5658">
      <w:pPr>
        <w:spacing w:line="240" w:lineRule="atLeast"/>
        <w:rPr>
          <w:rFonts w:asciiTheme="majorHAnsi" w:hAnsiTheme="majorHAnsi"/>
          <w:szCs w:val="20"/>
        </w:rPr>
      </w:pPr>
      <w:r>
        <w:rPr>
          <w:rFonts w:asciiTheme="majorHAnsi" w:hAnsiTheme="majorHAnsi"/>
          <w:szCs w:val="20"/>
        </w:rPr>
        <w:t xml:space="preserve">AAD guidelines for </w:t>
      </w:r>
      <w:r w:rsidR="00426587">
        <w:rPr>
          <w:rFonts w:asciiTheme="majorHAnsi" w:hAnsiTheme="majorHAnsi"/>
          <w:szCs w:val="20"/>
        </w:rPr>
        <w:t>c</w:t>
      </w:r>
      <w:r>
        <w:rPr>
          <w:rFonts w:asciiTheme="majorHAnsi" w:hAnsiTheme="majorHAnsi"/>
          <w:szCs w:val="20"/>
        </w:rPr>
        <w:t xml:space="preserve">SCC </w:t>
      </w:r>
      <w:r w:rsidR="00426587">
        <w:rPr>
          <w:rFonts w:asciiTheme="majorHAnsi" w:hAnsiTheme="majorHAnsi"/>
          <w:szCs w:val="20"/>
        </w:rPr>
        <w:t xml:space="preserve">(2018) </w:t>
      </w:r>
      <w:r w:rsidR="00426587" w:rsidRPr="00426587">
        <w:rPr>
          <w:rFonts w:asciiTheme="majorHAnsi" w:hAnsiTheme="majorHAnsi"/>
          <w:szCs w:val="20"/>
        </w:rPr>
        <w:t>https://www.jaad.org/article/S0190-9622(17)32530-6/fulltext</w:t>
      </w:r>
    </w:p>
    <w:p w14:paraId="4FCC7309" w14:textId="0EF07CBC" w:rsidR="007B111C" w:rsidRPr="00D446C8" w:rsidRDefault="00D446C8" w:rsidP="008B5658">
      <w:pPr>
        <w:spacing w:line="240" w:lineRule="atLeast"/>
        <w:rPr>
          <w:szCs w:val="20"/>
        </w:rPr>
      </w:pPr>
      <w:r w:rsidRPr="00D446C8">
        <w:rPr>
          <w:szCs w:val="20"/>
        </w:rPr>
        <w:t>Hair Loss</w:t>
      </w:r>
    </w:p>
    <w:p w14:paraId="1C0B6FEB" w14:textId="59E5074C" w:rsidR="00D446C8" w:rsidRDefault="00D446C8" w:rsidP="008B5658">
      <w:pPr>
        <w:spacing w:line="240" w:lineRule="atLeast"/>
        <w:rPr>
          <w:rFonts w:asciiTheme="majorHAnsi" w:hAnsiTheme="majorHAnsi"/>
          <w:szCs w:val="20"/>
        </w:rPr>
      </w:pPr>
      <w:r>
        <w:rPr>
          <w:rFonts w:asciiTheme="majorHAnsi" w:hAnsiTheme="majorHAnsi"/>
          <w:szCs w:val="20"/>
        </w:rPr>
        <w:t xml:space="preserve">JLA PSPs for </w:t>
      </w:r>
      <w:r w:rsidRPr="00D446C8">
        <w:rPr>
          <w:rFonts w:asciiTheme="majorHAnsi" w:hAnsiTheme="majorHAnsi"/>
          <w:szCs w:val="20"/>
        </w:rPr>
        <w:t>Alopecia areata (includes totalis, universalis and barbae)</w:t>
      </w:r>
      <w:r>
        <w:rPr>
          <w:rFonts w:asciiTheme="majorHAnsi" w:hAnsiTheme="majorHAnsi"/>
          <w:szCs w:val="20"/>
        </w:rPr>
        <w:t xml:space="preserve"> and </w:t>
      </w:r>
      <w:r w:rsidRPr="00D446C8">
        <w:rPr>
          <w:rFonts w:asciiTheme="majorHAnsi" w:hAnsiTheme="majorHAnsi"/>
          <w:szCs w:val="20"/>
        </w:rPr>
        <w:t>Hair Loss Disorders (excluding Alopecia areata)</w:t>
      </w:r>
      <w:r>
        <w:rPr>
          <w:rFonts w:asciiTheme="majorHAnsi" w:hAnsiTheme="majorHAnsi"/>
          <w:szCs w:val="20"/>
        </w:rPr>
        <w:t xml:space="preserve"> 2015 </w:t>
      </w:r>
      <w:r w:rsidRPr="00D446C8">
        <w:rPr>
          <w:rFonts w:asciiTheme="majorHAnsi" w:hAnsiTheme="majorHAnsi"/>
          <w:szCs w:val="20"/>
        </w:rPr>
        <w:t>http://www.jla.nihr.ac.uk/priority-setting-partnerships/hair-loss/</w:t>
      </w:r>
    </w:p>
    <w:p w14:paraId="601D81DC" w14:textId="09E273FA" w:rsidR="007B111C" w:rsidRPr="00A646F4" w:rsidRDefault="00A646F4" w:rsidP="008B5658">
      <w:pPr>
        <w:spacing w:line="240" w:lineRule="atLeast"/>
        <w:rPr>
          <w:szCs w:val="20"/>
        </w:rPr>
      </w:pPr>
      <w:r w:rsidRPr="00A646F4">
        <w:rPr>
          <w:szCs w:val="20"/>
        </w:rPr>
        <w:t>Hidradenitis Suppurativa</w:t>
      </w:r>
    </w:p>
    <w:p w14:paraId="0615F56E" w14:textId="47996A0B" w:rsidR="00A646F4" w:rsidRPr="00105A20" w:rsidRDefault="00A646F4" w:rsidP="008B5658">
      <w:pPr>
        <w:spacing w:line="240" w:lineRule="atLeast"/>
        <w:rPr>
          <w:szCs w:val="20"/>
        </w:rPr>
      </w:pPr>
      <w:r w:rsidRPr="00A646F4">
        <w:rPr>
          <w:rFonts w:asciiTheme="majorHAnsi" w:hAnsiTheme="majorHAnsi"/>
        </w:rPr>
        <w:t>JLA</w:t>
      </w:r>
      <w:r>
        <w:rPr>
          <w:rFonts w:asciiTheme="majorHAnsi" w:hAnsiTheme="majorHAnsi"/>
        </w:rPr>
        <w:t xml:space="preserve"> PSP</w:t>
      </w:r>
      <w:r w:rsidRPr="00A646F4">
        <w:rPr>
          <w:rFonts w:asciiTheme="majorHAnsi" w:hAnsiTheme="majorHAnsi"/>
        </w:rPr>
        <w:t xml:space="preserve"> </w:t>
      </w:r>
      <w:r>
        <w:rPr>
          <w:rFonts w:asciiTheme="majorHAnsi" w:hAnsiTheme="majorHAnsi"/>
        </w:rPr>
        <w:t xml:space="preserve">for </w:t>
      </w:r>
      <w:r w:rsidR="00105A20">
        <w:rPr>
          <w:rFonts w:asciiTheme="majorHAnsi" w:hAnsiTheme="majorHAnsi"/>
        </w:rPr>
        <w:t>h</w:t>
      </w:r>
      <w:r w:rsidRPr="00A646F4">
        <w:rPr>
          <w:rFonts w:asciiTheme="majorHAnsi" w:hAnsiTheme="majorHAnsi"/>
        </w:rPr>
        <w:t xml:space="preserve">idradenitis </w:t>
      </w:r>
      <w:r w:rsidR="00105A20">
        <w:rPr>
          <w:rFonts w:asciiTheme="majorHAnsi" w:hAnsiTheme="majorHAnsi"/>
        </w:rPr>
        <w:t>s</w:t>
      </w:r>
      <w:r w:rsidRPr="00A646F4">
        <w:rPr>
          <w:rFonts w:asciiTheme="majorHAnsi" w:hAnsiTheme="majorHAnsi"/>
        </w:rPr>
        <w:t>uppurativa</w:t>
      </w:r>
      <w:r>
        <w:rPr>
          <w:rFonts w:asciiTheme="majorHAnsi" w:hAnsiTheme="majorHAnsi"/>
        </w:rPr>
        <w:t xml:space="preserve"> </w:t>
      </w:r>
      <w:r w:rsidR="00105A20">
        <w:rPr>
          <w:rFonts w:asciiTheme="majorHAnsi" w:hAnsiTheme="majorHAnsi"/>
        </w:rPr>
        <w:t xml:space="preserve">(2013) </w:t>
      </w:r>
      <w:r w:rsidRPr="00A646F4">
        <w:rPr>
          <w:rFonts w:asciiTheme="majorHAnsi" w:hAnsiTheme="majorHAnsi"/>
        </w:rPr>
        <w:t>top 10 priorities</w:t>
      </w:r>
      <w:r w:rsidR="00105A20">
        <w:rPr>
          <w:rFonts w:asciiTheme="majorHAnsi" w:hAnsiTheme="majorHAnsi"/>
        </w:rPr>
        <w:t xml:space="preserve"> </w:t>
      </w:r>
      <w:r w:rsidR="00105A20" w:rsidRPr="00105A20">
        <w:rPr>
          <w:rFonts w:asciiTheme="majorHAnsi" w:hAnsiTheme="majorHAnsi"/>
        </w:rPr>
        <w:t>http://www.jla.nihr.ac.uk/priority-setting-partnerships/hidradenitis-suppurativa/</w:t>
      </w:r>
      <w:r w:rsidRPr="00A646F4">
        <w:rPr>
          <w:rFonts w:asciiTheme="majorHAnsi" w:hAnsiTheme="majorHAnsi"/>
        </w:rPr>
        <w:t xml:space="preserve"> </w:t>
      </w:r>
      <w:r w:rsidRPr="00A646F4">
        <w:rPr>
          <w:rFonts w:asciiTheme="majorHAnsi" w:hAnsiTheme="majorHAnsi"/>
        </w:rPr>
        <w:br/>
      </w:r>
      <w:r w:rsidR="00105A20" w:rsidRPr="00105A20">
        <w:rPr>
          <w:szCs w:val="20"/>
        </w:rPr>
        <w:t>Vitiligo</w:t>
      </w:r>
    </w:p>
    <w:p w14:paraId="6A983685" w14:textId="7A44E63D" w:rsidR="00105A20" w:rsidRDefault="00105A20" w:rsidP="008B5658">
      <w:pPr>
        <w:spacing w:line="240" w:lineRule="atLeast"/>
        <w:rPr>
          <w:rFonts w:asciiTheme="majorHAnsi" w:hAnsiTheme="majorHAnsi"/>
          <w:szCs w:val="20"/>
        </w:rPr>
      </w:pPr>
      <w:r w:rsidRPr="00A646F4">
        <w:rPr>
          <w:rFonts w:asciiTheme="majorHAnsi" w:hAnsiTheme="majorHAnsi"/>
        </w:rPr>
        <w:t>JLA</w:t>
      </w:r>
      <w:r>
        <w:rPr>
          <w:rFonts w:asciiTheme="majorHAnsi" w:hAnsiTheme="majorHAnsi"/>
        </w:rPr>
        <w:t xml:space="preserve"> PSP</w:t>
      </w:r>
      <w:r w:rsidRPr="00A646F4">
        <w:rPr>
          <w:rFonts w:asciiTheme="majorHAnsi" w:hAnsiTheme="majorHAnsi"/>
        </w:rPr>
        <w:t xml:space="preserve"> </w:t>
      </w:r>
      <w:r>
        <w:rPr>
          <w:rFonts w:asciiTheme="majorHAnsi" w:hAnsiTheme="majorHAnsi"/>
        </w:rPr>
        <w:t xml:space="preserve">for vitiligo (2013) </w:t>
      </w:r>
      <w:r w:rsidRPr="00A646F4">
        <w:rPr>
          <w:rFonts w:asciiTheme="majorHAnsi" w:hAnsiTheme="majorHAnsi"/>
        </w:rPr>
        <w:t>top 10 priorities</w:t>
      </w:r>
      <w:r>
        <w:rPr>
          <w:rFonts w:asciiTheme="majorHAnsi" w:hAnsiTheme="majorHAnsi"/>
        </w:rPr>
        <w:t xml:space="preserve"> </w:t>
      </w:r>
      <w:r w:rsidRPr="00105A20">
        <w:rPr>
          <w:rFonts w:asciiTheme="majorHAnsi" w:hAnsiTheme="majorHAnsi"/>
        </w:rPr>
        <w:t>http://www.jla.nihr.ac.uk/priority-setting-partnerships/vitiligo/</w:t>
      </w:r>
    </w:p>
    <w:p w14:paraId="244EDE51" w14:textId="061D6C4A" w:rsidR="00FA7883" w:rsidRDefault="00FA7883" w:rsidP="008B5658">
      <w:pPr>
        <w:spacing w:line="240" w:lineRule="atLeast"/>
        <w:rPr>
          <w:szCs w:val="20"/>
        </w:rPr>
      </w:pPr>
      <w:r w:rsidRPr="00FA7883">
        <w:rPr>
          <w:szCs w:val="20"/>
        </w:rPr>
        <w:t>Hyperhidrosis</w:t>
      </w:r>
    </w:p>
    <w:p w14:paraId="5BE8048F" w14:textId="1B8F738C" w:rsidR="00FA7883" w:rsidRPr="00AD015F" w:rsidRDefault="00FA7883" w:rsidP="00FA7883">
      <w:pPr>
        <w:rPr>
          <w:rFonts w:asciiTheme="majorHAnsi" w:hAnsiTheme="majorHAnsi"/>
        </w:rPr>
      </w:pPr>
      <w:r>
        <w:rPr>
          <w:rFonts w:asciiTheme="majorHAnsi" w:hAnsiTheme="majorHAnsi"/>
        </w:rPr>
        <w:t>JLA PSP for h</w:t>
      </w:r>
      <w:r w:rsidRPr="00FA7883">
        <w:rPr>
          <w:rFonts w:asciiTheme="majorHAnsi" w:hAnsiTheme="majorHAnsi"/>
        </w:rPr>
        <w:t>yperhidrosis</w:t>
      </w:r>
      <w:r>
        <w:rPr>
          <w:rFonts w:asciiTheme="majorHAnsi" w:hAnsiTheme="majorHAnsi"/>
        </w:rPr>
        <w:t xml:space="preserve"> (2019) </w:t>
      </w:r>
      <w:r w:rsidRPr="00AD015F">
        <w:rPr>
          <w:rFonts w:asciiTheme="majorHAnsi" w:hAnsiTheme="majorHAnsi"/>
        </w:rPr>
        <w:t>Top 10</w:t>
      </w:r>
      <w:r>
        <w:rPr>
          <w:rFonts w:asciiTheme="majorHAnsi" w:hAnsiTheme="majorHAnsi"/>
        </w:rPr>
        <w:t xml:space="preserve"> priorities </w:t>
      </w:r>
      <w:r w:rsidRPr="00FA7883">
        <w:rPr>
          <w:rFonts w:asciiTheme="majorHAnsi" w:hAnsiTheme="majorHAnsi"/>
        </w:rPr>
        <w:t>http://www.jla.nihr.ac.uk/priority-setting-partnerships/Hyperhidrosis/</w:t>
      </w:r>
    </w:p>
    <w:p w14:paraId="1939AE22" w14:textId="09B88EEC" w:rsidR="00FA7883" w:rsidRDefault="00FA7883" w:rsidP="008B5658">
      <w:pPr>
        <w:spacing w:line="240" w:lineRule="atLeast"/>
        <w:rPr>
          <w:szCs w:val="20"/>
        </w:rPr>
      </w:pPr>
      <w:r w:rsidRPr="00FA7883">
        <w:rPr>
          <w:szCs w:val="20"/>
        </w:rPr>
        <w:t>Lichen Sclerosus</w:t>
      </w:r>
    </w:p>
    <w:p w14:paraId="084FACD5" w14:textId="58E52EA9" w:rsidR="00FA7883" w:rsidRPr="00FA7883" w:rsidRDefault="00FA7883" w:rsidP="008B5658">
      <w:pPr>
        <w:spacing w:line="240" w:lineRule="atLeast"/>
        <w:rPr>
          <w:rFonts w:asciiTheme="majorHAnsi" w:hAnsiTheme="majorHAnsi"/>
          <w:szCs w:val="20"/>
        </w:rPr>
      </w:pPr>
      <w:r>
        <w:rPr>
          <w:rFonts w:asciiTheme="majorHAnsi" w:hAnsiTheme="majorHAnsi"/>
          <w:szCs w:val="20"/>
        </w:rPr>
        <w:t>JLA PSP for l</w:t>
      </w:r>
      <w:r w:rsidRPr="00FA7883">
        <w:rPr>
          <w:rFonts w:asciiTheme="majorHAnsi" w:hAnsiTheme="majorHAnsi"/>
          <w:szCs w:val="20"/>
        </w:rPr>
        <w:t xml:space="preserve">ichen </w:t>
      </w:r>
      <w:r>
        <w:rPr>
          <w:rFonts w:asciiTheme="majorHAnsi" w:hAnsiTheme="majorHAnsi"/>
          <w:szCs w:val="20"/>
        </w:rPr>
        <w:t>s</w:t>
      </w:r>
      <w:r w:rsidRPr="00FA7883">
        <w:rPr>
          <w:rFonts w:asciiTheme="majorHAnsi" w:hAnsiTheme="majorHAnsi"/>
          <w:szCs w:val="20"/>
        </w:rPr>
        <w:t>clerosus</w:t>
      </w:r>
      <w:r>
        <w:rPr>
          <w:rFonts w:asciiTheme="majorHAnsi" w:hAnsiTheme="majorHAnsi"/>
          <w:szCs w:val="20"/>
        </w:rPr>
        <w:t xml:space="preserve"> (2018) Top 10 </w:t>
      </w:r>
      <w:r>
        <w:rPr>
          <w:rFonts w:asciiTheme="majorHAnsi" w:hAnsiTheme="majorHAnsi"/>
        </w:rPr>
        <w:t>priorities</w:t>
      </w:r>
      <w:r w:rsidRPr="00FA7883">
        <w:rPr>
          <w:rFonts w:asciiTheme="majorHAnsi" w:hAnsiTheme="majorHAnsi"/>
          <w:szCs w:val="20"/>
        </w:rPr>
        <w:t xml:space="preserve"> http://www.jla.nihr.ac.uk/priority-setting-partnerships/lichen-sclerosus/</w:t>
      </w:r>
    </w:p>
    <w:p w14:paraId="1C71E140" w14:textId="6E0CDB4C" w:rsidR="007859B0" w:rsidRDefault="007859B0" w:rsidP="008B5658">
      <w:pPr>
        <w:spacing w:line="240" w:lineRule="atLeast"/>
        <w:rPr>
          <w:szCs w:val="20"/>
        </w:rPr>
      </w:pPr>
      <w:r w:rsidRPr="007859B0">
        <w:rPr>
          <w:szCs w:val="20"/>
        </w:rPr>
        <w:t>Dystrophic Epidermolysis Bullosa</w:t>
      </w:r>
    </w:p>
    <w:p w14:paraId="43FFBBBF" w14:textId="64C42FE2" w:rsidR="007859B0" w:rsidRPr="007859B0" w:rsidRDefault="007859B0" w:rsidP="008B5658">
      <w:pPr>
        <w:spacing w:line="240" w:lineRule="atLeast"/>
        <w:rPr>
          <w:rFonts w:asciiTheme="majorHAnsi" w:hAnsiTheme="majorHAnsi"/>
          <w:szCs w:val="20"/>
        </w:rPr>
      </w:pPr>
      <w:r w:rsidRPr="007859B0">
        <w:rPr>
          <w:rFonts w:asciiTheme="majorHAnsi" w:hAnsiTheme="majorHAnsi"/>
          <w:szCs w:val="20"/>
        </w:rPr>
        <w:t>JLA PSP for Dystrophic Epidermolysis Bullosa</w:t>
      </w:r>
      <w:r>
        <w:rPr>
          <w:rFonts w:asciiTheme="majorHAnsi" w:hAnsiTheme="majorHAnsi"/>
          <w:szCs w:val="20"/>
        </w:rPr>
        <w:t xml:space="preserve"> (Spain) (2012) </w:t>
      </w:r>
      <w:r w:rsidRPr="007859B0">
        <w:rPr>
          <w:rFonts w:asciiTheme="majorHAnsi" w:hAnsiTheme="majorHAnsi"/>
          <w:szCs w:val="20"/>
        </w:rPr>
        <w:t>http://www.jla.nihr.ac.uk/priority-setting-partnerships/dystrophic-epidermolysis%20-bullosa-spain/</w:t>
      </w:r>
    </w:p>
    <w:p w14:paraId="580D6158" w14:textId="4B52D69A" w:rsidR="00105A20" w:rsidRPr="0018070F" w:rsidRDefault="0018070F" w:rsidP="008B5658">
      <w:pPr>
        <w:spacing w:line="240" w:lineRule="atLeast"/>
        <w:rPr>
          <w:szCs w:val="20"/>
        </w:rPr>
      </w:pPr>
      <w:r w:rsidRPr="0018070F">
        <w:rPr>
          <w:szCs w:val="20"/>
        </w:rPr>
        <w:t>Office-based surgery</w:t>
      </w:r>
    </w:p>
    <w:p w14:paraId="32576189" w14:textId="2DBB4EB4" w:rsidR="0093269A" w:rsidRDefault="0018070F" w:rsidP="008B5658">
      <w:pPr>
        <w:spacing w:line="240" w:lineRule="atLeast"/>
        <w:rPr>
          <w:rFonts w:asciiTheme="majorHAnsi" w:hAnsiTheme="majorHAnsi"/>
          <w:szCs w:val="20"/>
        </w:rPr>
      </w:pPr>
      <w:r>
        <w:rPr>
          <w:rFonts w:asciiTheme="majorHAnsi" w:hAnsiTheme="majorHAnsi"/>
          <w:szCs w:val="20"/>
        </w:rPr>
        <w:t xml:space="preserve">AAD guidelines for </w:t>
      </w:r>
      <w:r w:rsidRPr="0018070F">
        <w:rPr>
          <w:rFonts w:asciiTheme="majorHAnsi" w:hAnsiTheme="majorHAnsi"/>
          <w:szCs w:val="20"/>
        </w:rPr>
        <w:t>office-based surgery</w:t>
      </w:r>
      <w:r>
        <w:rPr>
          <w:rFonts w:asciiTheme="majorHAnsi" w:hAnsiTheme="majorHAnsi"/>
          <w:szCs w:val="20"/>
        </w:rPr>
        <w:t xml:space="preserve"> (2016) </w:t>
      </w:r>
      <w:r w:rsidRPr="0018070F">
        <w:rPr>
          <w:rFonts w:asciiTheme="majorHAnsi" w:hAnsiTheme="majorHAnsi"/>
          <w:szCs w:val="20"/>
        </w:rPr>
        <w:t>https://www.aad.org/member/clinical-quality/guidelines/obs</w:t>
      </w:r>
    </w:p>
    <w:p w14:paraId="7E70B96A" w14:textId="77777777" w:rsidR="00C51ECE" w:rsidRPr="00A94A0E" w:rsidRDefault="00C51ECE" w:rsidP="008B5658">
      <w:pPr>
        <w:spacing w:line="240" w:lineRule="atLeast"/>
        <w:rPr>
          <w:rFonts w:asciiTheme="majorHAnsi" w:hAnsiTheme="majorHAnsi"/>
          <w:szCs w:val="20"/>
        </w:rPr>
      </w:pPr>
    </w:p>
    <w:p w14:paraId="15B50924" w14:textId="7C1A3EE3" w:rsidR="006F2A60" w:rsidRDefault="006F2A60" w:rsidP="007859B0">
      <w:pPr>
        <w:pStyle w:val="PagesHeading"/>
        <w:numPr>
          <w:ilvl w:val="0"/>
          <w:numId w:val="0"/>
        </w:numPr>
        <w:ind w:left="432" w:hanging="432"/>
      </w:pPr>
      <w:bookmarkStart w:id="98" w:name="_Toc40262265"/>
      <w:r>
        <w:t>Appendix 3</w:t>
      </w:r>
      <w:bookmarkEnd w:id="98"/>
    </w:p>
    <w:p w14:paraId="5E167F29" w14:textId="482F313F" w:rsidR="004217E6" w:rsidRPr="004217E6" w:rsidRDefault="004217E6" w:rsidP="006C0BC2">
      <w:pPr>
        <w:pStyle w:val="PagesSubheading"/>
        <w:numPr>
          <w:ilvl w:val="0"/>
          <w:numId w:val="0"/>
        </w:numPr>
      </w:pPr>
      <w:bookmarkStart w:id="99" w:name="_Toc40262266"/>
      <w:r w:rsidRPr="004217E6">
        <w:t xml:space="preserve">Search strategy used for CENTRAL.  Results were limited to </w:t>
      </w:r>
      <w:r w:rsidR="00266F1E">
        <w:t>records</w:t>
      </w:r>
      <w:r w:rsidRPr="004217E6">
        <w:t xml:space="preserve"> added to CENTRAL between 2017 and 2019</w:t>
      </w:r>
      <w:bookmarkEnd w:id="99"/>
    </w:p>
    <w:p w14:paraId="21E09102" w14:textId="4597604F" w:rsidR="004217E6" w:rsidRPr="004217E6" w:rsidRDefault="004217E6" w:rsidP="004217E6">
      <w:pPr>
        <w:spacing w:line="240" w:lineRule="atLeast"/>
        <w:rPr>
          <w:rFonts w:asciiTheme="majorHAnsi" w:hAnsiTheme="majorHAnsi"/>
          <w:sz w:val="20"/>
          <w:szCs w:val="20"/>
        </w:rPr>
      </w:pPr>
      <w:r>
        <w:br/>
      </w:r>
      <w:r w:rsidRPr="004217E6">
        <w:rPr>
          <w:rFonts w:asciiTheme="majorHAnsi" w:hAnsiTheme="majorHAnsi"/>
          <w:sz w:val="20"/>
          <w:szCs w:val="20"/>
        </w:rPr>
        <w:t>#1</w:t>
      </w:r>
      <w:r w:rsidRPr="004217E6">
        <w:rPr>
          <w:rFonts w:asciiTheme="majorHAnsi" w:hAnsiTheme="majorHAnsi"/>
          <w:sz w:val="20"/>
          <w:szCs w:val="20"/>
        </w:rPr>
        <w:tab/>
        <w:t>"Acta Dermato Venereologica":so</w:t>
      </w:r>
    </w:p>
    <w:p w14:paraId="3F27B12D"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w:t>
      </w:r>
      <w:r w:rsidRPr="004217E6">
        <w:rPr>
          <w:rFonts w:asciiTheme="majorHAnsi" w:hAnsiTheme="majorHAnsi"/>
          <w:sz w:val="20"/>
          <w:szCs w:val="20"/>
        </w:rPr>
        <w:tab/>
        <w:t>"Acta Dermatovenerologica":so</w:t>
      </w:r>
    </w:p>
    <w:p w14:paraId="70C4CEB5"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w:t>
      </w:r>
      <w:r w:rsidRPr="004217E6">
        <w:rPr>
          <w:rFonts w:asciiTheme="majorHAnsi" w:hAnsiTheme="majorHAnsi"/>
          <w:sz w:val="20"/>
          <w:szCs w:val="20"/>
        </w:rPr>
        <w:tab/>
        <w:t>"Actas dermo-sifiliograficas":so</w:t>
      </w:r>
    </w:p>
    <w:p w14:paraId="493ADAE8"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w:t>
      </w:r>
      <w:r w:rsidRPr="004217E6">
        <w:rPr>
          <w:rFonts w:asciiTheme="majorHAnsi" w:hAnsiTheme="majorHAnsi"/>
          <w:sz w:val="20"/>
          <w:szCs w:val="20"/>
        </w:rPr>
        <w:tab/>
        <w:t>"American Journal of Clinical Dermatology":so</w:t>
      </w:r>
    </w:p>
    <w:p w14:paraId="71ECD882"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w:t>
      </w:r>
      <w:r w:rsidRPr="004217E6">
        <w:rPr>
          <w:rFonts w:asciiTheme="majorHAnsi" w:hAnsiTheme="majorHAnsi"/>
          <w:sz w:val="20"/>
          <w:szCs w:val="20"/>
        </w:rPr>
        <w:tab/>
        <w:t>"American Journal of Dermatopathology":so</w:t>
      </w:r>
    </w:p>
    <w:p w14:paraId="263AF873"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w:t>
      </w:r>
      <w:r w:rsidRPr="004217E6">
        <w:rPr>
          <w:rFonts w:asciiTheme="majorHAnsi" w:hAnsiTheme="majorHAnsi"/>
          <w:sz w:val="20"/>
          <w:szCs w:val="20"/>
        </w:rPr>
        <w:tab/>
        <w:t>"Anais brasileiros de dermatologia":so</w:t>
      </w:r>
    </w:p>
    <w:p w14:paraId="3F5A2C1E"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#7</w:t>
      </w:r>
      <w:r w:rsidRPr="004217E6">
        <w:rPr>
          <w:rFonts w:asciiTheme="majorHAnsi" w:hAnsiTheme="majorHAnsi"/>
          <w:sz w:val="20"/>
          <w:szCs w:val="20"/>
        </w:rPr>
        <w:tab/>
        <w:t>"Nederlands tijdschrift voor dermatologie en venereologie":so</w:t>
      </w:r>
    </w:p>
    <w:p w14:paraId="015B5AA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#8</w:t>
      </w:r>
      <w:r w:rsidRPr="004217E6">
        <w:rPr>
          <w:rFonts w:asciiTheme="majorHAnsi" w:hAnsiTheme="majorHAnsi"/>
          <w:sz w:val="20"/>
          <w:szCs w:val="20"/>
        </w:rPr>
        <w:tab/>
        <w:t>"Annales de dermatologie et de venereologie":so</w:t>
      </w:r>
    </w:p>
    <w:p w14:paraId="28B1BE1E"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#9</w:t>
      </w:r>
      <w:r w:rsidRPr="004217E6">
        <w:rPr>
          <w:rFonts w:asciiTheme="majorHAnsi" w:hAnsiTheme="majorHAnsi"/>
          <w:sz w:val="20"/>
          <w:szCs w:val="20"/>
        </w:rPr>
        <w:tab/>
        <w:t>"Hong kong journal of dermatology and venereology":so</w:t>
      </w:r>
    </w:p>
    <w:p w14:paraId="45D74BA2" w14:textId="77777777" w:rsidR="004217E6" w:rsidRPr="006D06F9" w:rsidRDefault="004217E6" w:rsidP="004217E6">
      <w:pPr>
        <w:spacing w:line="240" w:lineRule="atLeast"/>
        <w:rPr>
          <w:rFonts w:asciiTheme="majorHAnsi" w:hAnsiTheme="majorHAnsi"/>
          <w:sz w:val="20"/>
          <w:szCs w:val="20"/>
          <w:lang w:val="pt-BR"/>
        </w:rPr>
      </w:pPr>
      <w:r w:rsidRPr="006D06F9">
        <w:rPr>
          <w:rFonts w:asciiTheme="majorHAnsi" w:hAnsiTheme="majorHAnsi"/>
          <w:sz w:val="20"/>
          <w:szCs w:val="20"/>
          <w:lang w:val="pt-BR"/>
        </w:rPr>
        <w:t>#10</w:t>
      </w:r>
      <w:r w:rsidRPr="006D06F9">
        <w:rPr>
          <w:rFonts w:asciiTheme="majorHAnsi" w:hAnsiTheme="majorHAnsi"/>
          <w:sz w:val="20"/>
          <w:szCs w:val="20"/>
          <w:lang w:val="pt-BR"/>
        </w:rPr>
        <w:tab/>
        <w:t>"Giornale italiano di dermatologia e venereologia":so</w:t>
      </w:r>
    </w:p>
    <w:p w14:paraId="6F7D56CF"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#11</w:t>
      </w:r>
      <w:r w:rsidRPr="004217E6">
        <w:rPr>
          <w:rFonts w:asciiTheme="majorHAnsi" w:hAnsiTheme="majorHAnsi"/>
          <w:sz w:val="20"/>
          <w:szCs w:val="20"/>
        </w:rPr>
        <w:tab/>
        <w:t>"Journal of the european academy of dermatology and venereology":so</w:t>
      </w:r>
    </w:p>
    <w:p w14:paraId="36783A56"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#12</w:t>
      </w:r>
      <w:r w:rsidRPr="004217E6">
        <w:rPr>
          <w:rFonts w:asciiTheme="majorHAnsi" w:hAnsiTheme="majorHAnsi"/>
          <w:sz w:val="20"/>
          <w:szCs w:val="20"/>
        </w:rPr>
        <w:tab/>
        <w:t>"Archives of dermatological research":so</w:t>
      </w:r>
    </w:p>
    <w:p w14:paraId="3D62C7E3"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#13</w:t>
      </w:r>
      <w:r w:rsidRPr="004217E6">
        <w:rPr>
          <w:rFonts w:asciiTheme="majorHAnsi" w:hAnsiTheme="majorHAnsi"/>
          <w:sz w:val="20"/>
          <w:szCs w:val="20"/>
        </w:rPr>
        <w:tab/>
        <w:t>"Australasian journal of dermatology":so</w:t>
      </w:r>
    </w:p>
    <w:p w14:paraId="119B36B8"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#14</w:t>
      </w:r>
      <w:r w:rsidRPr="004217E6">
        <w:rPr>
          <w:rFonts w:asciiTheme="majorHAnsi" w:hAnsiTheme="majorHAnsi"/>
          <w:sz w:val="20"/>
          <w:szCs w:val="20"/>
        </w:rPr>
        <w:tab/>
        <w:t>"BMC Dermatology":so</w:t>
      </w:r>
    </w:p>
    <w:p w14:paraId="0A8EEFDD"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#15</w:t>
      </w:r>
      <w:r w:rsidRPr="004217E6">
        <w:rPr>
          <w:rFonts w:asciiTheme="majorHAnsi" w:hAnsiTheme="majorHAnsi"/>
          <w:sz w:val="20"/>
          <w:szCs w:val="20"/>
        </w:rPr>
        <w:tab/>
        <w:t>"British Journal of Dermatology":so</w:t>
      </w:r>
    </w:p>
    <w:p w14:paraId="28949B8C"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#16</w:t>
      </w:r>
      <w:r w:rsidRPr="004217E6">
        <w:rPr>
          <w:rFonts w:asciiTheme="majorHAnsi" w:hAnsiTheme="majorHAnsi"/>
          <w:sz w:val="20"/>
          <w:szCs w:val="20"/>
        </w:rPr>
        <w:tab/>
        <w:t>"Clinical Dermatology":so</w:t>
      </w:r>
    </w:p>
    <w:p w14:paraId="68200E6B"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#17</w:t>
      </w:r>
      <w:r w:rsidRPr="004217E6">
        <w:rPr>
          <w:rFonts w:asciiTheme="majorHAnsi" w:hAnsiTheme="majorHAnsi"/>
          <w:sz w:val="20"/>
          <w:szCs w:val="20"/>
        </w:rPr>
        <w:tab/>
        <w:t>"Experimental dermatology":so</w:t>
      </w:r>
    </w:p>
    <w:p w14:paraId="30D6006E"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#18</w:t>
      </w:r>
      <w:r w:rsidRPr="004217E6">
        <w:rPr>
          <w:rFonts w:asciiTheme="majorHAnsi" w:hAnsiTheme="majorHAnsi"/>
          <w:sz w:val="20"/>
          <w:szCs w:val="20"/>
        </w:rPr>
        <w:tab/>
        <w:t>"Pediatric dermatology":so</w:t>
      </w:r>
    </w:p>
    <w:p w14:paraId="1CDB427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#19</w:t>
      </w:r>
      <w:r w:rsidRPr="004217E6">
        <w:rPr>
          <w:rFonts w:asciiTheme="majorHAnsi" w:hAnsiTheme="majorHAnsi"/>
          <w:sz w:val="20"/>
          <w:szCs w:val="20"/>
        </w:rPr>
        <w:tab/>
        <w:t>"Cosmetic dermatology":so</w:t>
      </w:r>
    </w:p>
    <w:p w14:paraId="2291CC83"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lastRenderedPageBreak/>
        <w:t>#20</w:t>
      </w:r>
      <w:r w:rsidRPr="004217E6">
        <w:rPr>
          <w:rFonts w:asciiTheme="majorHAnsi" w:hAnsiTheme="majorHAnsi"/>
          <w:sz w:val="20"/>
          <w:szCs w:val="20"/>
        </w:rPr>
        <w:tab/>
        <w:t>"JAMA dermatology":so</w:t>
      </w:r>
    </w:p>
    <w:p w14:paraId="4E5F8C0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#21</w:t>
      </w:r>
      <w:r w:rsidRPr="004217E6">
        <w:rPr>
          <w:rFonts w:asciiTheme="majorHAnsi" w:hAnsiTheme="majorHAnsi"/>
          <w:sz w:val="20"/>
          <w:szCs w:val="20"/>
        </w:rPr>
        <w:tab/>
        <w:t>"Clinical and Experimental Dermatology":so</w:t>
      </w:r>
    </w:p>
    <w:p w14:paraId="428C3C4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#22</w:t>
      </w:r>
      <w:r w:rsidRPr="004217E6">
        <w:rPr>
          <w:rFonts w:asciiTheme="majorHAnsi" w:hAnsiTheme="majorHAnsi"/>
          <w:sz w:val="20"/>
          <w:szCs w:val="20"/>
        </w:rPr>
        <w:tab/>
        <w:t>"Contact Dermatitis":so</w:t>
      </w:r>
    </w:p>
    <w:p w14:paraId="18F1C8DD"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#23</w:t>
      </w:r>
      <w:r w:rsidRPr="004217E6">
        <w:rPr>
          <w:rFonts w:asciiTheme="majorHAnsi" w:hAnsiTheme="majorHAnsi"/>
          <w:sz w:val="20"/>
          <w:szCs w:val="20"/>
        </w:rPr>
        <w:tab/>
        <w:t>"Current Problems in Dermatology":so</w:t>
      </w:r>
    </w:p>
    <w:p w14:paraId="0EB381EE"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#24</w:t>
      </w:r>
      <w:r w:rsidRPr="004217E6">
        <w:rPr>
          <w:rFonts w:asciiTheme="majorHAnsi" w:hAnsiTheme="majorHAnsi"/>
          <w:sz w:val="20"/>
          <w:szCs w:val="20"/>
        </w:rPr>
        <w:tab/>
        <w:t>"Cutaneous and ocular toxicology":so</w:t>
      </w:r>
    </w:p>
    <w:p w14:paraId="178C516B"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#25</w:t>
      </w:r>
      <w:r w:rsidRPr="004217E6">
        <w:rPr>
          <w:rFonts w:asciiTheme="majorHAnsi" w:hAnsiTheme="majorHAnsi"/>
          <w:sz w:val="20"/>
          <w:szCs w:val="20"/>
        </w:rPr>
        <w:tab/>
        <w:t>"Cutis":so</w:t>
      </w:r>
    </w:p>
    <w:p w14:paraId="7D1C340F"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#26</w:t>
      </w:r>
      <w:r w:rsidRPr="004217E6">
        <w:rPr>
          <w:rFonts w:asciiTheme="majorHAnsi" w:hAnsiTheme="majorHAnsi"/>
          <w:sz w:val="20"/>
          <w:szCs w:val="20"/>
        </w:rPr>
        <w:tab/>
        <w:t>"Dermatitis":so</w:t>
      </w:r>
    </w:p>
    <w:p w14:paraId="3E061A83"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#27</w:t>
      </w:r>
      <w:r w:rsidRPr="004217E6">
        <w:rPr>
          <w:rFonts w:asciiTheme="majorHAnsi" w:hAnsiTheme="majorHAnsi"/>
          <w:sz w:val="20"/>
          <w:szCs w:val="20"/>
        </w:rPr>
        <w:tab/>
        <w:t>"Dermatologic Clinics":so</w:t>
      </w:r>
    </w:p>
    <w:p w14:paraId="0B33DF32"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#28</w:t>
      </w:r>
      <w:r w:rsidRPr="004217E6">
        <w:rPr>
          <w:rFonts w:asciiTheme="majorHAnsi" w:hAnsiTheme="majorHAnsi"/>
          <w:sz w:val="20"/>
          <w:szCs w:val="20"/>
        </w:rPr>
        <w:tab/>
        <w:t>"Journal of clinical dermatology":so</w:t>
      </w:r>
    </w:p>
    <w:p w14:paraId="60063F34"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#29</w:t>
      </w:r>
      <w:r w:rsidRPr="004217E6">
        <w:rPr>
          <w:rFonts w:asciiTheme="majorHAnsi" w:hAnsiTheme="majorHAnsi"/>
          <w:sz w:val="20"/>
          <w:szCs w:val="20"/>
        </w:rPr>
        <w:tab/>
        <w:t>"Clinical, cosmetic and investigational dermatology":so</w:t>
      </w:r>
    </w:p>
    <w:p w14:paraId="6AB39703" w14:textId="77777777" w:rsidR="004217E6" w:rsidRPr="006D06F9" w:rsidRDefault="004217E6" w:rsidP="004217E6">
      <w:pPr>
        <w:spacing w:line="240" w:lineRule="atLeast"/>
        <w:rPr>
          <w:rFonts w:asciiTheme="majorHAnsi" w:hAnsiTheme="majorHAnsi"/>
          <w:sz w:val="20"/>
          <w:szCs w:val="20"/>
          <w:lang w:val="pt-BR"/>
        </w:rPr>
      </w:pPr>
      <w:r w:rsidRPr="006D06F9">
        <w:rPr>
          <w:rFonts w:asciiTheme="majorHAnsi" w:hAnsiTheme="majorHAnsi"/>
          <w:sz w:val="20"/>
          <w:szCs w:val="20"/>
          <w:lang w:val="pt-BR"/>
        </w:rPr>
        <w:t>#30</w:t>
      </w:r>
      <w:r w:rsidRPr="006D06F9">
        <w:rPr>
          <w:rFonts w:asciiTheme="majorHAnsi" w:hAnsiTheme="majorHAnsi"/>
          <w:sz w:val="20"/>
          <w:szCs w:val="20"/>
          <w:lang w:val="pt-BR"/>
        </w:rPr>
        <w:tab/>
        <w:t>"Annali italiani di dermatologia clinica e sperimentale":so</w:t>
      </w:r>
    </w:p>
    <w:p w14:paraId="06B5483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#31</w:t>
      </w:r>
      <w:r w:rsidRPr="004217E6">
        <w:rPr>
          <w:rFonts w:asciiTheme="majorHAnsi" w:hAnsiTheme="majorHAnsi"/>
          <w:sz w:val="20"/>
          <w:szCs w:val="20"/>
        </w:rPr>
        <w:tab/>
        <w:t>"Journal of clinical and aesthetic dermatology":so</w:t>
      </w:r>
    </w:p>
    <w:p w14:paraId="73A08F64"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#32</w:t>
      </w:r>
      <w:r w:rsidRPr="004217E6">
        <w:rPr>
          <w:rFonts w:asciiTheme="majorHAnsi" w:hAnsiTheme="majorHAnsi"/>
          <w:sz w:val="20"/>
          <w:szCs w:val="20"/>
        </w:rPr>
        <w:tab/>
        <w:t>"Dermatology online journal":so</w:t>
      </w:r>
    </w:p>
    <w:p w14:paraId="71A9E39D"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#33</w:t>
      </w:r>
      <w:r w:rsidRPr="004217E6">
        <w:rPr>
          <w:rFonts w:asciiTheme="majorHAnsi" w:hAnsiTheme="majorHAnsi"/>
          <w:sz w:val="20"/>
          <w:szCs w:val="20"/>
        </w:rPr>
        <w:tab/>
        <w:t>"Dermatologic Surgery":so</w:t>
      </w:r>
    </w:p>
    <w:p w14:paraId="1D8DFAA5"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#34</w:t>
      </w:r>
      <w:r w:rsidRPr="004217E6">
        <w:rPr>
          <w:rFonts w:asciiTheme="majorHAnsi" w:hAnsiTheme="majorHAnsi"/>
          <w:sz w:val="20"/>
          <w:szCs w:val="20"/>
        </w:rPr>
        <w:tab/>
        <w:t>"Dermatologic Therapy":so</w:t>
      </w:r>
    </w:p>
    <w:p w14:paraId="6AD5421D"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#35</w:t>
      </w:r>
      <w:r w:rsidRPr="004217E6">
        <w:rPr>
          <w:rFonts w:asciiTheme="majorHAnsi" w:hAnsiTheme="majorHAnsi"/>
          <w:sz w:val="20"/>
          <w:szCs w:val="20"/>
        </w:rPr>
        <w:tab/>
        <w:t>"Dermatology":so</w:t>
      </w:r>
    </w:p>
    <w:p w14:paraId="125638E4"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#36</w:t>
      </w:r>
      <w:r w:rsidRPr="004217E6">
        <w:rPr>
          <w:rFonts w:asciiTheme="majorHAnsi" w:hAnsiTheme="majorHAnsi"/>
          <w:sz w:val="20"/>
          <w:szCs w:val="20"/>
        </w:rPr>
        <w:tab/>
        <w:t>"Exogenous dermatology":so</w:t>
      </w:r>
    </w:p>
    <w:p w14:paraId="10D13B1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#37</w:t>
      </w:r>
      <w:r w:rsidRPr="004217E6">
        <w:rPr>
          <w:rFonts w:asciiTheme="majorHAnsi" w:hAnsiTheme="majorHAnsi"/>
          <w:sz w:val="20"/>
          <w:szCs w:val="20"/>
        </w:rPr>
        <w:tab/>
        <w:t>"European journal of dermatology":so</w:t>
      </w:r>
    </w:p>
    <w:p w14:paraId="45D517BB"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#38</w:t>
      </w:r>
      <w:r w:rsidRPr="004217E6">
        <w:rPr>
          <w:rFonts w:asciiTheme="majorHAnsi" w:hAnsiTheme="majorHAnsi"/>
          <w:sz w:val="20"/>
          <w:szCs w:val="20"/>
        </w:rPr>
        <w:tab/>
        <w:t>Hautarzt:so</w:t>
      </w:r>
    </w:p>
    <w:p w14:paraId="1AFC3F1F"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#39</w:t>
      </w:r>
      <w:r w:rsidRPr="004217E6">
        <w:rPr>
          <w:rFonts w:asciiTheme="majorHAnsi" w:hAnsiTheme="majorHAnsi"/>
          <w:sz w:val="20"/>
          <w:szCs w:val="20"/>
        </w:rPr>
        <w:tab/>
        <w:t>"Indian Journal of Dermatology Venereology and Leprology":so</w:t>
      </w:r>
    </w:p>
    <w:p w14:paraId="5A0E481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#40</w:t>
      </w:r>
      <w:r w:rsidRPr="004217E6">
        <w:rPr>
          <w:rFonts w:asciiTheme="majorHAnsi" w:hAnsiTheme="majorHAnsi"/>
          <w:sz w:val="20"/>
          <w:szCs w:val="20"/>
        </w:rPr>
        <w:tab/>
        <w:t>"international journal of cosmetic science":so</w:t>
      </w:r>
    </w:p>
    <w:p w14:paraId="70F0DDFE"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#41</w:t>
      </w:r>
      <w:r w:rsidRPr="004217E6">
        <w:rPr>
          <w:rFonts w:asciiTheme="majorHAnsi" w:hAnsiTheme="majorHAnsi"/>
          <w:sz w:val="20"/>
          <w:szCs w:val="20"/>
        </w:rPr>
        <w:tab/>
        <w:t>"international journal of dermatology":so</w:t>
      </w:r>
    </w:p>
    <w:p w14:paraId="63813D3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#42</w:t>
      </w:r>
      <w:r w:rsidRPr="004217E6">
        <w:rPr>
          <w:rFonts w:asciiTheme="majorHAnsi" w:hAnsiTheme="majorHAnsi"/>
          <w:sz w:val="20"/>
          <w:szCs w:val="20"/>
        </w:rPr>
        <w:tab/>
        <w:t>"journal of the american academy of dermatology":so</w:t>
      </w:r>
    </w:p>
    <w:p w14:paraId="7016BFE5"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#43</w:t>
      </w:r>
      <w:r w:rsidRPr="004217E6">
        <w:rPr>
          <w:rFonts w:asciiTheme="majorHAnsi" w:hAnsiTheme="majorHAnsi"/>
          <w:sz w:val="20"/>
          <w:szCs w:val="20"/>
        </w:rPr>
        <w:tab/>
        <w:t>"journal of cosmetic dermatology":so</w:t>
      </w:r>
    </w:p>
    <w:p w14:paraId="33CCAEA0"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#44</w:t>
      </w:r>
      <w:r w:rsidRPr="004217E6">
        <w:rPr>
          <w:rFonts w:asciiTheme="majorHAnsi" w:hAnsiTheme="majorHAnsi"/>
          <w:sz w:val="20"/>
          <w:szCs w:val="20"/>
        </w:rPr>
        <w:tab/>
        <w:t>"Journal of cosmetic and laser therapy":so</w:t>
      </w:r>
    </w:p>
    <w:p w14:paraId="4E540278"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#45</w:t>
      </w:r>
      <w:r w:rsidRPr="004217E6">
        <w:rPr>
          <w:rFonts w:asciiTheme="majorHAnsi" w:hAnsiTheme="majorHAnsi"/>
          <w:sz w:val="20"/>
          <w:szCs w:val="20"/>
        </w:rPr>
        <w:tab/>
        <w:t>"journal of cosmetic science":so</w:t>
      </w:r>
    </w:p>
    <w:p w14:paraId="07EFA757"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#46</w:t>
      </w:r>
      <w:r w:rsidRPr="004217E6">
        <w:rPr>
          <w:rFonts w:asciiTheme="majorHAnsi" w:hAnsiTheme="majorHAnsi"/>
          <w:sz w:val="20"/>
          <w:szCs w:val="20"/>
        </w:rPr>
        <w:tab/>
        <w:t>"Journal of Cutaneous Medicine and Surgery":so</w:t>
      </w:r>
    </w:p>
    <w:p w14:paraId="0FF35DBF"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#47</w:t>
      </w:r>
      <w:r w:rsidRPr="004217E6">
        <w:rPr>
          <w:rFonts w:asciiTheme="majorHAnsi" w:hAnsiTheme="majorHAnsi"/>
          <w:sz w:val="20"/>
          <w:szCs w:val="20"/>
        </w:rPr>
        <w:tab/>
        <w:t>"Journal of Cutaneous Pathology":so</w:t>
      </w:r>
    </w:p>
    <w:p w14:paraId="06601127"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#48</w:t>
      </w:r>
      <w:r w:rsidRPr="004217E6">
        <w:rPr>
          <w:rFonts w:asciiTheme="majorHAnsi" w:hAnsiTheme="majorHAnsi"/>
          <w:sz w:val="20"/>
          <w:szCs w:val="20"/>
        </w:rPr>
        <w:tab/>
        <w:t>"Journal of Dermatological Science":so</w:t>
      </w:r>
    </w:p>
    <w:p w14:paraId="2E7EB174"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#49</w:t>
      </w:r>
      <w:r w:rsidRPr="004217E6">
        <w:rPr>
          <w:rFonts w:asciiTheme="majorHAnsi" w:hAnsiTheme="majorHAnsi"/>
          <w:sz w:val="20"/>
          <w:szCs w:val="20"/>
        </w:rPr>
        <w:tab/>
        <w:t>"journal of dermatology":so</w:t>
      </w:r>
    </w:p>
    <w:p w14:paraId="4D6A7007"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#50</w:t>
      </w:r>
      <w:r w:rsidRPr="004217E6">
        <w:rPr>
          <w:rFonts w:asciiTheme="majorHAnsi" w:hAnsiTheme="majorHAnsi"/>
          <w:sz w:val="20"/>
          <w:szCs w:val="20"/>
        </w:rPr>
        <w:tab/>
        <w:t>"Journal of Dermatological Treatment":so</w:t>
      </w:r>
    </w:p>
    <w:p w14:paraId="0758A1ED"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#51</w:t>
      </w:r>
      <w:r w:rsidRPr="004217E6">
        <w:rPr>
          <w:rFonts w:asciiTheme="majorHAnsi" w:hAnsiTheme="majorHAnsi"/>
          <w:sz w:val="20"/>
          <w:szCs w:val="20"/>
        </w:rPr>
        <w:tab/>
        <w:t>"journal of drugs in dermatology":so</w:t>
      </w:r>
    </w:p>
    <w:p w14:paraId="6E48AB5B" w14:textId="77777777" w:rsidR="004217E6" w:rsidRPr="006D06F9" w:rsidRDefault="004217E6" w:rsidP="004217E6">
      <w:pPr>
        <w:spacing w:line="240" w:lineRule="atLeast"/>
        <w:rPr>
          <w:rFonts w:asciiTheme="majorHAnsi" w:hAnsiTheme="majorHAnsi"/>
          <w:sz w:val="20"/>
          <w:szCs w:val="20"/>
          <w:lang w:val="de-DE"/>
        </w:rPr>
      </w:pPr>
      <w:r w:rsidRPr="006D06F9">
        <w:rPr>
          <w:rFonts w:asciiTheme="majorHAnsi" w:hAnsiTheme="majorHAnsi"/>
          <w:sz w:val="20"/>
          <w:szCs w:val="20"/>
          <w:lang w:val="de-DE"/>
        </w:rPr>
        <w:t>#52</w:t>
      </w:r>
      <w:r w:rsidRPr="006D06F9">
        <w:rPr>
          <w:rFonts w:asciiTheme="majorHAnsi" w:hAnsiTheme="majorHAnsi"/>
          <w:sz w:val="20"/>
          <w:szCs w:val="20"/>
          <w:lang w:val="de-DE"/>
        </w:rPr>
        <w:tab/>
        <w:t>"Journal der Deutschen Dermatologischen Gesellschaft":so</w:t>
      </w:r>
    </w:p>
    <w:p w14:paraId="74E2ACF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#53</w:t>
      </w:r>
      <w:r w:rsidRPr="004217E6">
        <w:rPr>
          <w:rFonts w:asciiTheme="majorHAnsi" w:hAnsiTheme="majorHAnsi"/>
          <w:sz w:val="20"/>
          <w:szCs w:val="20"/>
        </w:rPr>
        <w:tab/>
        <w:t>jddg:so</w:t>
      </w:r>
    </w:p>
    <w:p w14:paraId="3712FAD1"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#54</w:t>
      </w:r>
      <w:r w:rsidRPr="004217E6">
        <w:rPr>
          <w:rFonts w:asciiTheme="majorHAnsi" w:hAnsiTheme="majorHAnsi"/>
          <w:sz w:val="20"/>
          <w:szCs w:val="20"/>
        </w:rPr>
        <w:tab/>
        <w:t>"Journal of Investigative Dermatology":so</w:t>
      </w:r>
    </w:p>
    <w:p w14:paraId="6E2CF17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#55</w:t>
      </w:r>
      <w:r w:rsidRPr="004217E6">
        <w:rPr>
          <w:rFonts w:asciiTheme="majorHAnsi" w:hAnsiTheme="majorHAnsi"/>
          <w:sz w:val="20"/>
          <w:szCs w:val="20"/>
        </w:rPr>
        <w:tab/>
        <w:t>"journal of tissue viability":so</w:t>
      </w:r>
    </w:p>
    <w:p w14:paraId="4D38AF15"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#56</w:t>
      </w:r>
      <w:r w:rsidRPr="004217E6">
        <w:rPr>
          <w:rFonts w:asciiTheme="majorHAnsi" w:hAnsiTheme="majorHAnsi"/>
          <w:sz w:val="20"/>
          <w:szCs w:val="20"/>
        </w:rPr>
        <w:tab/>
        <w:t>"lasers in surgery and medicine":so</w:t>
      </w:r>
    </w:p>
    <w:p w14:paraId="12A1A9D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#57</w:t>
      </w:r>
      <w:r w:rsidRPr="004217E6">
        <w:rPr>
          <w:rFonts w:asciiTheme="majorHAnsi" w:hAnsiTheme="majorHAnsi"/>
          <w:sz w:val="20"/>
          <w:szCs w:val="20"/>
        </w:rPr>
        <w:tab/>
        <w:t>"lasers in medical science":so</w:t>
      </w:r>
    </w:p>
    <w:p w14:paraId="5EFDAEEA"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#58</w:t>
      </w:r>
      <w:r w:rsidRPr="004217E6">
        <w:rPr>
          <w:rFonts w:asciiTheme="majorHAnsi" w:hAnsiTheme="majorHAnsi"/>
          <w:sz w:val="20"/>
          <w:szCs w:val="20"/>
        </w:rPr>
        <w:tab/>
        <w:t>"melanoma research":so</w:t>
      </w:r>
    </w:p>
    <w:p w14:paraId="452C32FB"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#59</w:t>
      </w:r>
      <w:r w:rsidRPr="004217E6">
        <w:rPr>
          <w:rFonts w:asciiTheme="majorHAnsi" w:hAnsiTheme="majorHAnsi"/>
          <w:sz w:val="20"/>
          <w:szCs w:val="20"/>
        </w:rPr>
        <w:tab/>
        <w:t>"Photodermatology Photoimmunology and Photomedicine":so</w:t>
      </w:r>
    </w:p>
    <w:p w14:paraId="4BAC9735"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#60</w:t>
      </w:r>
      <w:r w:rsidRPr="004217E6">
        <w:rPr>
          <w:rFonts w:asciiTheme="majorHAnsi" w:hAnsiTheme="majorHAnsi"/>
          <w:sz w:val="20"/>
          <w:szCs w:val="20"/>
        </w:rPr>
        <w:tab/>
        <w:t>"Photodermatology Photoimmunology &amp; Photomedicine":so</w:t>
      </w:r>
    </w:p>
    <w:p w14:paraId="3731A5CB"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#61</w:t>
      </w:r>
      <w:r w:rsidRPr="004217E6">
        <w:rPr>
          <w:rFonts w:asciiTheme="majorHAnsi" w:hAnsiTheme="majorHAnsi"/>
          <w:sz w:val="20"/>
          <w:szCs w:val="20"/>
        </w:rPr>
        <w:tab/>
        <w:t>"Photodiagnosis and Photodynamic Therapy":so</w:t>
      </w:r>
    </w:p>
    <w:p w14:paraId="06B238E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#62</w:t>
      </w:r>
      <w:r w:rsidRPr="004217E6">
        <w:rPr>
          <w:rFonts w:asciiTheme="majorHAnsi" w:hAnsiTheme="majorHAnsi"/>
          <w:sz w:val="20"/>
          <w:szCs w:val="20"/>
        </w:rPr>
        <w:tab/>
        <w:t>"Pigment Cell Melanoma Research":so</w:t>
      </w:r>
    </w:p>
    <w:p w14:paraId="7E3E0627"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#63</w:t>
      </w:r>
      <w:r w:rsidRPr="004217E6">
        <w:rPr>
          <w:rFonts w:asciiTheme="majorHAnsi" w:hAnsiTheme="majorHAnsi"/>
          <w:sz w:val="20"/>
          <w:szCs w:val="20"/>
        </w:rPr>
        <w:tab/>
        <w:t>"Seminars in Cutaneous Medicine and Surgery":so</w:t>
      </w:r>
    </w:p>
    <w:p w14:paraId="2C7EF942"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#64</w:t>
      </w:r>
      <w:r w:rsidRPr="004217E6">
        <w:rPr>
          <w:rFonts w:asciiTheme="majorHAnsi" w:hAnsiTheme="majorHAnsi"/>
          <w:sz w:val="20"/>
          <w:szCs w:val="20"/>
        </w:rPr>
        <w:tab/>
        <w:t>"skin pharmacology and physiology":so</w:t>
      </w:r>
    </w:p>
    <w:p w14:paraId="1E2D32D1"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#65</w:t>
      </w:r>
      <w:r w:rsidRPr="004217E6">
        <w:rPr>
          <w:rFonts w:asciiTheme="majorHAnsi" w:hAnsiTheme="majorHAnsi"/>
          <w:sz w:val="20"/>
          <w:szCs w:val="20"/>
        </w:rPr>
        <w:tab/>
        <w:t>"skin research and technology":so</w:t>
      </w:r>
    </w:p>
    <w:p w14:paraId="47034D99"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#66</w:t>
      </w:r>
      <w:r w:rsidRPr="004217E6">
        <w:rPr>
          <w:rFonts w:asciiTheme="majorHAnsi" w:hAnsiTheme="majorHAnsi"/>
          <w:sz w:val="20"/>
          <w:szCs w:val="20"/>
        </w:rPr>
        <w:tab/>
        <w:t>"skin therapy letter":so</w:t>
      </w:r>
    </w:p>
    <w:p w14:paraId="64C4BFF8"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#67</w:t>
      </w:r>
      <w:r w:rsidRPr="004217E6">
        <w:rPr>
          <w:rFonts w:asciiTheme="majorHAnsi" w:hAnsiTheme="majorHAnsi"/>
          <w:sz w:val="20"/>
          <w:szCs w:val="20"/>
        </w:rPr>
        <w:tab/>
        <w:t>skinmed:so</w:t>
      </w:r>
    </w:p>
    <w:p w14:paraId="6B0581AE" w14:textId="77777777" w:rsidR="004217E6" w:rsidRPr="004217E6" w:rsidRDefault="004217E6" w:rsidP="004217E6">
      <w:pPr>
        <w:spacing w:line="240" w:lineRule="atLeast"/>
        <w:rPr>
          <w:rFonts w:asciiTheme="majorHAnsi" w:hAnsiTheme="majorHAnsi"/>
          <w:sz w:val="20"/>
          <w:szCs w:val="20"/>
        </w:rPr>
      </w:pPr>
      <w:r w:rsidRPr="004217E6">
        <w:rPr>
          <w:rFonts w:asciiTheme="majorHAnsi" w:hAnsiTheme="majorHAnsi"/>
          <w:sz w:val="20"/>
          <w:szCs w:val="20"/>
        </w:rPr>
        <w:t>#68</w:t>
      </w:r>
      <w:r w:rsidRPr="004217E6">
        <w:rPr>
          <w:rFonts w:asciiTheme="majorHAnsi" w:hAnsiTheme="majorHAnsi"/>
          <w:sz w:val="20"/>
          <w:szCs w:val="20"/>
        </w:rPr>
        <w:tab/>
        <w:t>{or #1-#67} with Publication Year from 2017 to 2019, in Trials</w:t>
      </w:r>
    </w:p>
    <w:p w14:paraId="4D4CE254"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#69</w:t>
      </w:r>
      <w:r w:rsidRPr="004217E6">
        <w:rPr>
          <w:rFonts w:asciiTheme="majorHAnsi" w:hAnsiTheme="majorHAnsi"/>
          <w:sz w:val="20"/>
          <w:szCs w:val="20"/>
        </w:rPr>
        <w:tab/>
        <w:t xml:space="preserve">(skin OR dermato* or psychodermatolog* OR dermatopatholog* or cutaneous OR mucocutaneous OR dermal OR dermis OR epidermal OR epidermo* OR epidermis OR cutis OR dermopathy OR sebaceous OR seborrheic OR seborrhoeic OR kerato* OR exanthem* OR rash* OR rashes OR eruption* OR erythema* OR bullous OR bullae OR bullosa OR bullosis OR blister* OR pustul* OR keloid* OR comedon* OR acne* OR rosace* OR eczema* OR dermatitis OR neurodermatitis OR pompholyx OR dyshidro* OR psoria* OR pustulosis OR plantaris OR palmaris OR sunscreen OR sunscreens OR "sun screen" OR "sun screens" OR "sun protection" OR "sunburn" OR "sun burn" OR melanoma </w:t>
      </w:r>
      <w:r w:rsidRPr="004217E6">
        <w:rPr>
          <w:rFonts w:asciiTheme="majorHAnsi" w:hAnsiTheme="majorHAnsi"/>
          <w:sz w:val="20"/>
          <w:szCs w:val="20"/>
        </w:rPr>
        <w:lastRenderedPageBreak/>
        <w:t>OR melanomas OR melanocyt* OR non-melanoma OR nonmelanoma OR "basal cell" OR "squamous cell" OR intra-epidermal OR intraepidermal OR bowen* or Merkel OR kaposi* OR actinic OR (lymphoma* near skin) OR (lymphoma* near cutaneous) OR lichen* OR hidradenitis OR prurit* OR prurigo OR lupus OR pemphigus OR pemphigoid OR pyoderma*  OR cellulitis OR erysipelas OR impetigo OR ecthyma OR folliculitis OR dermatomyco* OR mycosis OR mycoses OR mycotic OR dermatophyt* OR tinea OR "athletes foot" OR "athletes' foot" OR "athlete's foot" OR onych* OR kerion* OR chancr* OR molluscum OR herpeti* OR cold sore* OR wart* OR verruc* OR "cutaneous leishmaniasis" OR urticaria* OR "stevens johnson" OR "toxic epidermal necrolysis" OR angioedema OR pityriasis OR genodermatos* OR albin* OR icthyo* OR xero* OR epidermolysis OR porphyria* OR protoporphyria* OR mucinos* OR porokerato* OR granuloma* OR hyperkerato* OR acanthosis OR dermatomyositis OR scleroderma OR scleredema OR panniculitis OR (cutaneous near vasculitis) OR ("polyarteritis nodosa" near cutaneous) OR lymphoedema OR lymphedema OR (abscess* near cutaneous) OR (abscess* near skin) OR boils OR hyperhidro* OR sweat* OR nail* OR toenail* OR paronychia OR chilblain* OR pernio* OR hirsut* OR hypertrichosis OR alopecia OR baldness OR balding OR cheilitis OR aphthous OR (pigmentation near skin) OR hypopigmentation OR hyperpigmentation OR vitiligo OR melasma OR leukoderma OR leucoderma OR "birth mark" OR "birth marks" OR birthmark* OR mole OR moles OR nevus OR naevus OR nevi OR naevi OR haemangioma* OR hemangioma* OR angioma* OR  papilloma* OR dermatofibroma* OR angiokeratoma* OR acanthoma*):ti with Publication Year from 2017 to 2019, in Trials</w:t>
      </w:r>
    </w:p>
    <w:p w14:paraId="19937C92"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#70</w:t>
      </w:r>
      <w:r w:rsidRPr="004217E6">
        <w:rPr>
          <w:rFonts w:asciiTheme="majorHAnsi" w:hAnsiTheme="majorHAnsi"/>
          <w:sz w:val="20"/>
          <w:szCs w:val="20"/>
        </w:rPr>
        <w:tab/>
        <w:t>[mh ^skin[mj]] OR [mh ^dermatology[mj]] OR [mh ^“skin diseases”] OR [mh ^”skin abnormalities”] OR [mh ^"skin physiological processes"] OR [mh ^dermis] OR [mh ^epidermis] OR [mh ^"dermatitis seborrheic"] OR [mh ^keratosis] OR [mh ^exanthema] OR [mh ^erythema] OR [mh ^blister] OR [mh ^keloid] OR [mh ^"acne vulgaris"] OR [mh ^"acneiform eruptions"] OR [mh ^rosacea] OR [mh ^"dermatitis atopic"] OR [mh ^eczema] OR [mh ^dermatitis] OR [mh ^neurodermatitis] OR [mh ^"eczema dyshidrotic"] OR [mh ^psoriasis] OR [mh ^"sunscreening agents"] OR [mh ^"skin aging"] OR [mh ^"nevi and melanomas"] OR [mh ^melanoma] OR [mh ^"carcinoma basal cell"] OR [mh ^"carcinoma squamous cell"] OR [mh ^"bowen's disease"]</w:t>
      </w:r>
    </w:p>
    <w:p w14:paraId="4A1EAE87"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#71</w:t>
      </w:r>
      <w:r w:rsidRPr="004217E6">
        <w:rPr>
          <w:rFonts w:asciiTheme="majorHAnsi" w:hAnsiTheme="majorHAnsi"/>
          <w:sz w:val="20"/>
          <w:szCs w:val="20"/>
        </w:rPr>
        <w:tab/>
        <w:t>[mh ^”neoplasms adnexal and skin appendage”] OR [mh ^”skin neoplasms”] OR [mh ^”carcinoma merkel cell”] OR [mh ^”sarcoma kaposi”] OR [mh ^”keratosis actinic”] OR [mh ^”urticaria pigmentosa”] OR [mh ^”mastocytosis cutaneous”] OR [mh ^“histiocytosis”] OR [mh ^hemangiosarcoma] OR [mh ^“lichenoid eruptions”] OR [mh ^hidradenitis] OR [mh ^pruritus] OR [mh ^prurigo] OR [mh ^“lupus erythematosus cutaneous”] OR [mh pemphigus] OR [mh ^“pemphigoid bullous”] OR [mh ^pyoderma] OR [mh ^“soft tissue infections”] OR [mh ^cellulitis] OR [mh ^erysipelas] OR [mh ^impetigo] OR [mh ^ecthyma] OR [mh ^folliculitis]</w:t>
      </w:r>
    </w:p>
    <w:p w14:paraId="161A4172"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#72</w:t>
      </w:r>
      <w:r w:rsidRPr="004217E6">
        <w:rPr>
          <w:rFonts w:asciiTheme="majorHAnsi" w:hAnsiTheme="majorHAnsi"/>
          <w:sz w:val="20"/>
          <w:szCs w:val="20"/>
        </w:rPr>
        <w:tab/>
        <w:t>[mh ^dermatomycoses] OR [mh ^tinea] OR [mh ^“tinea pedis”] OR [mh ^onychomycosis] OR [mh ^“molluscum contagiosum”] OR [mh ^“herpes labialis”] OR [mh ^“herpes simplex”] OR [mh ^“herpes zoster”] OR [mh ^warts] OR [mh ^phthiraptera] OR [mh ^“leishmaniasis cutaneous”] OR [mh ^urticaria]  OR [mh ^angioedema] OR [mh ^pityriasis] OR [mh ^“skin diseases genetic”] OR [mh ^albinism] OR [mh ^ichthyosis] OR [mh ^porphyrias] OR [mh ^mucinoses] OR [mh ^dermatomyositis] OR [mh ^“scleroderma systemic”] OR [mh ^“scleroderma localized”] OR [mh ^“cutis laxa”] OR [mh ^lymphedema] OR [mh ^furunculosis] OR [mh ^hyperhidrosis] OR [mh ^sweating] OR [mh ^“nail diseases”] OR [mh ^paronychia] OR [mh ^“hair diseases”]</w:t>
      </w:r>
    </w:p>
    <w:p w14:paraId="084D6212"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#73</w:t>
      </w:r>
      <w:r w:rsidRPr="004217E6">
        <w:rPr>
          <w:rFonts w:asciiTheme="majorHAnsi" w:hAnsiTheme="majorHAnsi"/>
          <w:sz w:val="20"/>
          <w:szCs w:val="20"/>
        </w:rPr>
        <w:tab/>
        <w:t>[mh ^hair] OR [mh ^hirsutism] OR [mh ^hypertrichosis] OR [mh ^alopecia] OR [mh ^cheilitis] OR [mh ^“skin pigmentation”] OR [mh hyperpigmentation] OR [mh ^“pigmentation disorders”] OR [mh ^hypopigmentation] OR [mh ^vitiligo] OR [mh ^melanosis] OR [mh ^nevus] OR [mh ^“nevus pigmented”] OR [mh ^hemangioma] OR [mh ^angiokeratoma] OR [mh ^erythrasma]</w:t>
      </w:r>
    </w:p>
    <w:p w14:paraId="1BB81419"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#74</w:t>
      </w:r>
      <w:r w:rsidRPr="004217E6">
        <w:rPr>
          <w:rFonts w:asciiTheme="majorHAnsi" w:hAnsiTheme="majorHAnsi"/>
          <w:sz w:val="20"/>
          <w:szCs w:val="20"/>
        </w:rPr>
        <w:tab/>
        <w:t>#70 or #71 or #72 or #73 with Publication Year from 2017 to 2019, in Trials</w:t>
      </w:r>
    </w:p>
    <w:p w14:paraId="7FE7C876" w14:textId="77777777" w:rsidR="004217E6" w:rsidRPr="004217E6" w:rsidRDefault="004217E6" w:rsidP="004217E6">
      <w:pPr>
        <w:rPr>
          <w:rFonts w:asciiTheme="majorHAnsi" w:hAnsiTheme="majorHAnsi"/>
          <w:sz w:val="20"/>
          <w:szCs w:val="20"/>
        </w:rPr>
      </w:pPr>
      <w:r w:rsidRPr="004217E6">
        <w:rPr>
          <w:rFonts w:asciiTheme="majorHAnsi" w:hAnsiTheme="majorHAnsi"/>
          <w:sz w:val="20"/>
          <w:szCs w:val="20"/>
        </w:rPr>
        <w:t>#75</w:t>
      </w:r>
      <w:r w:rsidRPr="004217E6">
        <w:rPr>
          <w:rFonts w:asciiTheme="majorHAnsi" w:hAnsiTheme="majorHAnsi"/>
          <w:sz w:val="20"/>
          <w:szCs w:val="20"/>
        </w:rPr>
        <w:tab/>
        <w:t>#68 or #69 or #74 with Publication Year from 2017 to 2019, in Trials</w:t>
      </w:r>
    </w:p>
    <w:p w14:paraId="5FB320F7" w14:textId="273C2865" w:rsidR="007672AE" w:rsidRDefault="007672AE" w:rsidP="007859B0">
      <w:pPr>
        <w:pStyle w:val="PagesSubheading"/>
        <w:numPr>
          <w:ilvl w:val="0"/>
          <w:numId w:val="0"/>
        </w:numPr>
        <w:spacing w:before="240"/>
      </w:pPr>
      <w:bookmarkStart w:id="100" w:name="_Toc40262267"/>
      <w:r>
        <w:t>Limitations of the search</w:t>
      </w:r>
      <w:bookmarkEnd w:id="100"/>
    </w:p>
    <w:p w14:paraId="016EA298" w14:textId="705A96C2" w:rsidR="00805ED4" w:rsidRPr="008B5658" w:rsidRDefault="007672AE" w:rsidP="007859B0">
      <w:pPr>
        <w:pStyle w:val="ListParagraph"/>
        <w:numPr>
          <w:ilvl w:val="0"/>
          <w:numId w:val="9"/>
        </w:numPr>
        <w:spacing w:before="240"/>
        <w:rPr>
          <w:rFonts w:asciiTheme="majorHAnsi" w:eastAsia="Times New Roman" w:hAnsiTheme="majorHAnsi"/>
        </w:rPr>
      </w:pPr>
      <w:r w:rsidRPr="008B5658">
        <w:rPr>
          <w:rFonts w:asciiTheme="majorHAnsi" w:hAnsiTheme="majorHAnsi"/>
        </w:rPr>
        <w:t>For this prioritisation exercise, o</w:t>
      </w:r>
      <w:r w:rsidRPr="008B5658">
        <w:rPr>
          <w:rFonts w:asciiTheme="majorHAnsi" w:eastAsia="Times New Roman" w:hAnsiTheme="majorHAnsi"/>
        </w:rPr>
        <w:t>nly the CENTRAL database was searched.  CENTRAL may not be a com</w:t>
      </w:r>
      <w:r w:rsidR="00805ED4" w:rsidRPr="008B5658">
        <w:rPr>
          <w:rFonts w:asciiTheme="majorHAnsi" w:eastAsia="Times New Roman" w:hAnsiTheme="majorHAnsi"/>
        </w:rPr>
        <w:t>prehensive</w:t>
      </w:r>
      <w:r w:rsidRPr="008B5658">
        <w:rPr>
          <w:rFonts w:asciiTheme="majorHAnsi" w:eastAsia="Times New Roman" w:hAnsiTheme="majorHAnsi"/>
        </w:rPr>
        <w:t xml:space="preserve"> source of reports of trials </w:t>
      </w:r>
      <w:r w:rsidR="00805ED4" w:rsidRPr="008B5658">
        <w:rPr>
          <w:rFonts w:asciiTheme="majorHAnsi" w:eastAsia="Times New Roman" w:hAnsiTheme="majorHAnsi"/>
        </w:rPr>
        <w:t xml:space="preserve">published </w:t>
      </w:r>
      <w:r w:rsidRPr="008B5658">
        <w:rPr>
          <w:rFonts w:asciiTheme="majorHAnsi" w:eastAsia="Times New Roman" w:hAnsiTheme="majorHAnsi"/>
        </w:rPr>
        <w:t>in the scope of Cochrane Skin.</w:t>
      </w:r>
    </w:p>
    <w:p w14:paraId="37BC7B94" w14:textId="6A6F96D0" w:rsidR="007672AE" w:rsidRPr="008B5658" w:rsidRDefault="00805ED4" w:rsidP="007859B0">
      <w:pPr>
        <w:pStyle w:val="ListParagraph"/>
        <w:numPr>
          <w:ilvl w:val="0"/>
          <w:numId w:val="9"/>
        </w:numPr>
        <w:rPr>
          <w:rFonts w:asciiTheme="majorHAnsi" w:eastAsia="Times New Roman" w:hAnsiTheme="majorHAnsi"/>
        </w:rPr>
      </w:pPr>
      <w:r w:rsidRPr="008B5658">
        <w:rPr>
          <w:rFonts w:asciiTheme="majorHAnsi" w:hAnsiTheme="majorHAnsi"/>
        </w:rPr>
        <w:t>Not all retrieved references are confirmed reports of randomised controlled trials.</w:t>
      </w:r>
    </w:p>
    <w:p w14:paraId="54DDB149" w14:textId="36221B7F" w:rsidR="007672AE" w:rsidRPr="008B5658" w:rsidRDefault="007672AE" w:rsidP="007859B0">
      <w:pPr>
        <w:pStyle w:val="ListParagraph"/>
        <w:numPr>
          <w:ilvl w:val="0"/>
          <w:numId w:val="9"/>
        </w:numPr>
        <w:rPr>
          <w:rFonts w:asciiTheme="majorHAnsi" w:eastAsia="Times New Roman" w:hAnsiTheme="majorHAnsi"/>
        </w:rPr>
      </w:pPr>
      <w:r w:rsidRPr="008B5658">
        <w:rPr>
          <w:rFonts w:asciiTheme="majorHAnsi" w:eastAsia="Times New Roman" w:hAnsiTheme="majorHAnsi"/>
        </w:rPr>
        <w:t>Screening and categorisation of results was undertaken by one person.  A second person screening and categorising the results of the search would have increased the rigor and accuracy of this process.</w:t>
      </w:r>
    </w:p>
    <w:p w14:paraId="5585970D" w14:textId="14BB3966" w:rsidR="00502CBE" w:rsidRDefault="00502CBE" w:rsidP="00502CBE">
      <w:pPr>
        <w:rPr>
          <w:rFonts w:eastAsia="Times New Roman"/>
        </w:rPr>
      </w:pPr>
    </w:p>
    <w:p w14:paraId="6D95C7B5" w14:textId="3D3032E3" w:rsidR="00502CBE" w:rsidRDefault="00502CBE" w:rsidP="007859B0">
      <w:pPr>
        <w:pStyle w:val="PagesSubheading"/>
        <w:numPr>
          <w:ilvl w:val="0"/>
          <w:numId w:val="0"/>
        </w:numPr>
        <w:spacing w:before="240"/>
      </w:pPr>
      <w:bookmarkStart w:id="101" w:name="_Toc40262268"/>
      <w:r>
        <w:lastRenderedPageBreak/>
        <w:t>Screen shots showing EndNote folders</w:t>
      </w:r>
      <w:bookmarkEnd w:id="101"/>
    </w:p>
    <w:p w14:paraId="44A5640A" w14:textId="17FBA695" w:rsidR="00502CBE" w:rsidRDefault="00502CBE" w:rsidP="00502CBE">
      <w:pPr>
        <w:rPr>
          <w:rFonts w:eastAsia="Times New Roman"/>
        </w:rPr>
      </w:pPr>
    </w:p>
    <w:p w14:paraId="2C325887" w14:textId="7E0087B3" w:rsidR="00502CBE" w:rsidRDefault="00BB3016" w:rsidP="00502CBE">
      <w:pPr>
        <w:rPr>
          <w:rFonts w:eastAsia="Times New Roman"/>
        </w:rPr>
      </w:pPr>
      <w:r>
        <w:rPr>
          <w:noProof/>
          <w:lang w:eastAsia="en-GB"/>
        </w:rPr>
        <w:drawing>
          <wp:inline distT="0" distB="0" distL="0" distR="0" wp14:anchorId="698DE44D" wp14:editId="037C539D">
            <wp:extent cx="5731510" cy="3549015"/>
            <wp:effectExtent l="19050" t="19050" r="2159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549015"/>
                    </a:xfrm>
                    <a:prstGeom prst="rect">
                      <a:avLst/>
                    </a:prstGeom>
                    <a:ln>
                      <a:solidFill>
                        <a:schemeClr val="accent1"/>
                      </a:solidFill>
                    </a:ln>
                  </pic:spPr>
                </pic:pic>
              </a:graphicData>
            </a:graphic>
          </wp:inline>
        </w:drawing>
      </w:r>
    </w:p>
    <w:p w14:paraId="7562E7D1" w14:textId="2D46FF3B" w:rsidR="00BB3016" w:rsidRPr="00502CBE" w:rsidRDefault="00BB3016" w:rsidP="00502CBE">
      <w:pPr>
        <w:rPr>
          <w:rFonts w:eastAsia="Times New Roman"/>
        </w:rPr>
      </w:pPr>
      <w:r>
        <w:rPr>
          <w:noProof/>
          <w:lang w:eastAsia="en-GB"/>
        </w:rPr>
        <w:drawing>
          <wp:inline distT="0" distB="0" distL="0" distR="0" wp14:anchorId="16C36A27" wp14:editId="61CC0E8B">
            <wp:extent cx="5731510" cy="3076575"/>
            <wp:effectExtent l="19050" t="19050" r="2159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76575"/>
                    </a:xfrm>
                    <a:prstGeom prst="rect">
                      <a:avLst/>
                    </a:prstGeom>
                    <a:ln>
                      <a:solidFill>
                        <a:schemeClr val="accent1"/>
                      </a:solidFill>
                    </a:ln>
                  </pic:spPr>
                </pic:pic>
              </a:graphicData>
            </a:graphic>
          </wp:inline>
        </w:drawing>
      </w:r>
      <w:r w:rsidR="006C0BC2">
        <w:rPr>
          <w:rFonts w:eastAsia="Times New Roman"/>
        </w:rPr>
        <w:br/>
      </w:r>
    </w:p>
    <w:p w14:paraId="213B66A7" w14:textId="331E80A4" w:rsidR="006C0BC2" w:rsidRDefault="006C0BC2" w:rsidP="007859B0">
      <w:pPr>
        <w:pStyle w:val="PagesHeading"/>
        <w:numPr>
          <w:ilvl w:val="0"/>
          <w:numId w:val="0"/>
        </w:numPr>
        <w:ind w:left="432" w:hanging="432"/>
      </w:pPr>
      <w:bookmarkStart w:id="102" w:name="_Appendix_4"/>
      <w:bookmarkStart w:id="103" w:name="_Toc40262269"/>
      <w:bookmarkEnd w:id="102"/>
      <w:r>
        <w:t>Appendix 4</w:t>
      </w:r>
      <w:bookmarkEnd w:id="103"/>
    </w:p>
    <w:p w14:paraId="483366D8" w14:textId="00BDCFF6" w:rsidR="006D5176" w:rsidRDefault="00DD46E3" w:rsidP="007859B0">
      <w:pPr>
        <w:pStyle w:val="PagesSubheading"/>
        <w:numPr>
          <w:ilvl w:val="0"/>
          <w:numId w:val="0"/>
        </w:numPr>
        <w:spacing w:before="240"/>
      </w:pPr>
      <w:bookmarkStart w:id="104" w:name="_Toc40262270"/>
      <w:r>
        <w:t xml:space="preserve">Limitations of </w:t>
      </w:r>
      <w:r w:rsidR="006D5176" w:rsidRPr="006D5176">
        <w:t>VOSViewer maps</w:t>
      </w:r>
      <w:bookmarkEnd w:id="104"/>
    </w:p>
    <w:p w14:paraId="72E7145E" w14:textId="77777777" w:rsidR="000950A2" w:rsidRDefault="000950A2" w:rsidP="007859B0">
      <w:pPr>
        <w:pStyle w:val="PagesBodytext"/>
        <w:spacing w:before="240"/>
      </w:pPr>
      <w:r>
        <w:t>1. Text mining software works best on large volumes of text, and so it was not appropriate for analysing references form all topic areas within the scope of Cochrane Skin.  It is important to note that disease areas with low numbers of references assigned to them which have not been subject to text mining, might still have important, practice changing trials associated with them.</w:t>
      </w:r>
    </w:p>
    <w:p w14:paraId="26054872" w14:textId="77777777" w:rsidR="000950A2" w:rsidRDefault="000950A2" w:rsidP="000950A2">
      <w:pPr>
        <w:pStyle w:val="PagesBodytext"/>
      </w:pPr>
      <w:r>
        <w:lastRenderedPageBreak/>
        <w:t>2.  VOSViewer uses title and abstract text as a source for the maps.  If a reference’s title does not reflect the content of the study being reported, or if an abstract is not available, the accuracy of the analysis may be affected.</w:t>
      </w:r>
    </w:p>
    <w:p w14:paraId="33B8FF47" w14:textId="77777777" w:rsidR="000950A2" w:rsidRDefault="000950A2" w:rsidP="000950A2">
      <w:pPr>
        <w:pStyle w:val="PagesBodytext"/>
      </w:pPr>
      <w:r>
        <w:t>3. For this study, only the CENTRAL database was searched.  CENTRAL may not be a complete source of reports of trials in the scope of Cochrane Skin.</w:t>
      </w:r>
    </w:p>
    <w:p w14:paraId="5B2613AB" w14:textId="77777777" w:rsidR="000950A2" w:rsidRDefault="000950A2" w:rsidP="000950A2">
      <w:pPr>
        <w:pStyle w:val="PagesBodytext"/>
      </w:pPr>
      <w:r>
        <w:t>4. Screening of results was undertaken by one person.  A second person screening and categorising the results of the search would have increased the rigor of this process.</w:t>
      </w:r>
    </w:p>
    <w:p w14:paraId="552B08AB" w14:textId="6C8F623E" w:rsidR="00DD46E3" w:rsidRDefault="00DD46E3" w:rsidP="007859B0">
      <w:pPr>
        <w:pStyle w:val="PagesSubheading"/>
        <w:numPr>
          <w:ilvl w:val="0"/>
          <w:numId w:val="0"/>
        </w:numPr>
        <w:spacing w:before="240"/>
      </w:pPr>
      <w:bookmarkStart w:id="105" w:name="_Toc40262271"/>
      <w:r w:rsidRPr="006D5176">
        <w:t>VOSViewer map</w:t>
      </w:r>
      <w:r>
        <w:t xml:space="preserve"> showing high frequency words across all records retrieved from CENTRAL related to the scope of Cochrane Skin</w:t>
      </w:r>
      <w:bookmarkEnd w:id="105"/>
    </w:p>
    <w:p w14:paraId="487506CB" w14:textId="51690D33" w:rsidR="006D5176" w:rsidRDefault="006D5176" w:rsidP="006D5176">
      <w:pPr>
        <w:pStyle w:val="PagesBodytext"/>
        <w:spacing w:before="240"/>
      </w:pPr>
      <w:r>
        <w:t>The brightest, largest text signifies the words most frequently appearing in the references.</w:t>
      </w:r>
      <w:r w:rsidR="00DD46E3">
        <w:t xml:space="preserve">  This map was generated from text and abstract text from a</w:t>
      </w:r>
      <w:r w:rsidRPr="006D5176">
        <w:t xml:space="preserve">ll references retrieved </w:t>
      </w:r>
      <w:r w:rsidR="00DD46E3">
        <w:t xml:space="preserve">by the CENTRAL search </w:t>
      </w:r>
      <w:r w:rsidRPr="006D5176">
        <w:t>(4594 references)</w:t>
      </w:r>
      <w:r w:rsidR="00DD46E3">
        <w:t>.</w:t>
      </w:r>
    </w:p>
    <w:p w14:paraId="73B044AF" w14:textId="02BF204B" w:rsidR="006D5176" w:rsidRDefault="006D5176" w:rsidP="006C0BC2">
      <w:pPr>
        <w:pStyle w:val="PagesBodytext"/>
        <w:spacing w:before="240"/>
        <w:jc w:val="center"/>
      </w:pPr>
      <w:r w:rsidRPr="00AD22FC">
        <w:rPr>
          <w:b/>
          <w:bCs/>
          <w:noProof/>
          <w:lang w:eastAsia="en-GB"/>
        </w:rPr>
        <w:drawing>
          <wp:inline distT="0" distB="0" distL="0" distR="0" wp14:anchorId="45F48D18" wp14:editId="51D5A8C9">
            <wp:extent cx="5731510" cy="36766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76650"/>
                    </a:xfrm>
                    <a:prstGeom prst="rect">
                      <a:avLst/>
                    </a:prstGeom>
                  </pic:spPr>
                </pic:pic>
              </a:graphicData>
            </a:graphic>
          </wp:inline>
        </w:drawing>
      </w:r>
    </w:p>
    <w:p w14:paraId="42E407FB" w14:textId="77777777" w:rsidR="00DD46E3" w:rsidRDefault="00DD46E3" w:rsidP="006D5176">
      <w:pPr>
        <w:pStyle w:val="PagesBodytext"/>
        <w:spacing w:before="240"/>
      </w:pPr>
    </w:p>
    <w:p w14:paraId="0F0291DE" w14:textId="50E8991D" w:rsidR="006D5176" w:rsidRDefault="006D5176" w:rsidP="006D5176">
      <w:pPr>
        <w:pStyle w:val="PagesBodytext"/>
        <w:spacing w:before="240"/>
      </w:pPr>
    </w:p>
    <w:p w14:paraId="62A7CB3F" w14:textId="5C47CE96" w:rsidR="006D5176" w:rsidRDefault="006D5176" w:rsidP="006D5176">
      <w:pPr>
        <w:pStyle w:val="PagesBodytext"/>
        <w:spacing w:before="240"/>
      </w:pPr>
    </w:p>
    <w:p w14:paraId="56A46E6B" w14:textId="77777777" w:rsidR="00FF7BBE" w:rsidRDefault="00FF7BBE" w:rsidP="006A4DCE">
      <w:pPr>
        <w:pStyle w:val="PagesBodytext"/>
      </w:pPr>
    </w:p>
    <w:p w14:paraId="15392AFD" w14:textId="77777777" w:rsidR="006A4DCE" w:rsidRPr="003A28EB" w:rsidRDefault="006A4DCE" w:rsidP="006D5176">
      <w:pPr>
        <w:pStyle w:val="PagesBodytext"/>
        <w:spacing w:before="240"/>
      </w:pPr>
    </w:p>
    <w:sectPr w:rsidR="006A4DCE" w:rsidRPr="003A28EB" w:rsidSect="00F3391B">
      <w:headerReference w:type="default" r:id="rId25"/>
      <w:pgSz w:w="11906" w:h="16838" w:code="9"/>
      <w:pgMar w:top="1701" w:right="1134" w:bottom="1134" w:left="1134"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37955" w14:textId="77777777" w:rsidR="00C12921" w:rsidRDefault="00C12921" w:rsidP="001440A0">
      <w:r>
        <w:separator/>
      </w:r>
    </w:p>
  </w:endnote>
  <w:endnote w:type="continuationSeparator" w:id="0">
    <w:p w14:paraId="382A7794" w14:textId="77777777" w:rsidR="00C12921" w:rsidRDefault="00C12921" w:rsidP="0014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altName w:val="Source Sans Pro SemiBold"/>
    <w:charset w:val="00"/>
    <w:family w:val="swiss"/>
    <w:pitch w:val="variable"/>
    <w:sig w:usb0="600002F7" w:usb1="02000001" w:usb2="00000000" w:usb3="00000000" w:csb0="0000019F" w:csb1="00000000"/>
  </w:font>
  <w:font w:name="Source Sans Pro">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ational2">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66A53" w14:textId="77777777" w:rsidR="009D17F5" w:rsidRPr="001440A0" w:rsidRDefault="009D17F5" w:rsidP="001440A0">
    <w:pPr>
      <w:spacing w:line="320" w:lineRule="exact"/>
      <w:rPr>
        <w:color w:val="002D64" w:themeColor="text2"/>
        <w:sz w:val="30"/>
        <w:szCs w:val="30"/>
      </w:rPr>
    </w:pPr>
    <w:r>
      <w:rPr>
        <w:color w:val="002D64" w:themeColor="text2"/>
        <w:sz w:val="30"/>
        <w:szCs w:val="30"/>
      </w:rPr>
      <w:t>T</w:t>
    </w:r>
    <w:r w:rsidRPr="001440A0">
      <w:rPr>
        <w:color w:val="002D64" w:themeColor="text2"/>
        <w:sz w:val="30"/>
        <w:szCs w:val="30"/>
      </w:rPr>
      <w:t>rusted evidence.</w:t>
    </w:r>
  </w:p>
  <w:p w14:paraId="16499A3E" w14:textId="77777777" w:rsidR="009D17F5" w:rsidRPr="001440A0" w:rsidRDefault="009D17F5" w:rsidP="001440A0">
    <w:pPr>
      <w:spacing w:line="320" w:lineRule="exact"/>
      <w:rPr>
        <w:color w:val="002D64" w:themeColor="text2"/>
        <w:sz w:val="30"/>
        <w:szCs w:val="30"/>
      </w:rPr>
    </w:pPr>
    <w:r w:rsidRPr="001440A0">
      <w:rPr>
        <w:color w:val="002D64" w:themeColor="text2"/>
        <w:sz w:val="30"/>
        <w:szCs w:val="30"/>
      </w:rPr>
      <w:t>Informed decisions.</w:t>
    </w:r>
  </w:p>
  <w:p w14:paraId="20AEF6D2" w14:textId="77777777" w:rsidR="009D17F5" w:rsidRPr="001440A0" w:rsidRDefault="009D17F5" w:rsidP="001440A0">
    <w:pPr>
      <w:spacing w:line="320" w:lineRule="exact"/>
      <w:rPr>
        <w:color w:val="008CD2" w:themeColor="background2"/>
        <w:sz w:val="30"/>
        <w:szCs w:val="30"/>
      </w:rPr>
    </w:pPr>
    <w:r w:rsidRPr="001440A0">
      <w:rPr>
        <w:color w:val="008CD2" w:themeColor="background2"/>
        <w:sz w:val="30"/>
        <w:szCs w:val="30"/>
      </w:rPr>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264550"/>
      <w:docPartObj>
        <w:docPartGallery w:val="Page Numbers (Bottom of Page)"/>
        <w:docPartUnique/>
      </w:docPartObj>
    </w:sdtPr>
    <w:sdtEndPr>
      <w:rPr>
        <w:noProof/>
      </w:rPr>
    </w:sdtEndPr>
    <w:sdtContent>
      <w:p w14:paraId="2323B457" w14:textId="3F25DF93" w:rsidR="009D17F5" w:rsidRDefault="009D17F5">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0CE2CD48" w14:textId="77777777" w:rsidR="009D17F5" w:rsidRPr="001440A0" w:rsidRDefault="009D17F5" w:rsidP="009B47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EE7C6" w14:textId="77777777" w:rsidR="00C12921" w:rsidRDefault="00C12921" w:rsidP="001440A0">
      <w:r>
        <w:separator/>
      </w:r>
    </w:p>
  </w:footnote>
  <w:footnote w:type="continuationSeparator" w:id="0">
    <w:p w14:paraId="673D17AD" w14:textId="77777777" w:rsidR="00C12921" w:rsidRDefault="00C12921" w:rsidP="001440A0">
      <w:r>
        <w:continuationSeparator/>
      </w:r>
    </w:p>
  </w:footnote>
  <w:footnote w:id="1">
    <w:p w14:paraId="44BA4FE1" w14:textId="77777777" w:rsidR="009D17F5" w:rsidRDefault="009D17F5">
      <w:pPr>
        <w:pStyle w:val="FootnoteText"/>
      </w:pPr>
      <w:r w:rsidRPr="00F675BD">
        <w:rPr>
          <w:rStyle w:val="FootnoteReference"/>
        </w:rPr>
        <w:footnoteRef/>
      </w:r>
      <w:r>
        <w:t xml:space="preserve"> </w:t>
      </w:r>
      <w:r w:rsidRPr="00FB43ED">
        <w:t>http://www.healthdata.org/gbd/about</w:t>
      </w:r>
    </w:p>
  </w:footnote>
  <w:footnote w:id="2">
    <w:p w14:paraId="3A973FEF" w14:textId="77777777" w:rsidR="009D17F5" w:rsidRDefault="009D17F5">
      <w:pPr>
        <w:pStyle w:val="FootnoteText"/>
      </w:pPr>
      <w:r w:rsidRPr="00F675BD">
        <w:rPr>
          <w:rStyle w:val="FootnoteReference"/>
        </w:rPr>
        <w:footnoteRef/>
      </w:r>
      <w:r>
        <w:t xml:space="preserve"> </w:t>
      </w:r>
      <w:r w:rsidRPr="000C0283">
        <w:t>http://ghdx.healthdata.org/gbd-results-tool</w:t>
      </w:r>
    </w:p>
  </w:footnote>
  <w:footnote w:id="3">
    <w:p w14:paraId="577C7B74" w14:textId="77777777" w:rsidR="009D17F5" w:rsidRDefault="009D17F5">
      <w:pPr>
        <w:pStyle w:val="FootnoteText"/>
      </w:pPr>
      <w:r w:rsidRPr="00F675BD">
        <w:rPr>
          <w:rStyle w:val="FootnoteReference"/>
        </w:rPr>
        <w:footnoteRef/>
      </w:r>
      <w:r>
        <w:t xml:space="preserve"> </w:t>
      </w:r>
      <w:r w:rsidRPr="000C0283">
        <w:t>According to the World Health Organization, one DALY can be thought of as one lost year of "healthy" life. DALYs for a disease or health condition are calculated as the sum of the Years of Life Lost (YLL) due to premature mortality in the population and the Years Lost due to Disability (YLD) for people living with the health condition or its consequences. https://www.who.int/healthinfo/global_burden_disease/metrics_daly/en/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56B44" w14:textId="77777777" w:rsidR="009D17F5" w:rsidRDefault="009D17F5" w:rsidP="005F6907">
    <w:r>
      <w:rPr>
        <w:noProof/>
        <w:color w:val="FFFFFF" w:themeColor="background1"/>
        <w:lang w:eastAsia="en-GB"/>
      </w:rPr>
      <w:drawing>
        <wp:inline distT="0" distB="0" distL="0" distR="0" wp14:anchorId="112E13D0" wp14:editId="2FBAC84A">
          <wp:extent cx="1924769" cy="65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hrane_skin_RGB (png).png"/>
                  <pic:cNvPicPr/>
                </pic:nvPicPr>
                <pic:blipFill>
                  <a:blip r:embed="rId1">
                    <a:extLst>
                      <a:ext uri="{28A0092B-C50C-407E-A947-70E740481C1C}">
                        <a14:useLocalDpi xmlns:a14="http://schemas.microsoft.com/office/drawing/2010/main" val="0"/>
                      </a:ext>
                    </a:extLst>
                  </a:blip>
                  <a:stretch>
                    <a:fillRect/>
                  </a:stretch>
                </pic:blipFill>
                <pic:spPr>
                  <a:xfrm>
                    <a:off x="0" y="0"/>
                    <a:ext cx="1931129" cy="659397"/>
                  </a:xfrm>
                  <a:prstGeom prst="rect">
                    <a:avLst/>
                  </a:prstGeom>
                </pic:spPr>
              </pic:pic>
            </a:graphicData>
          </a:graphic>
        </wp:inline>
      </w:drawing>
    </w:r>
    <w:r w:rsidRPr="00C74BE0">
      <w:rPr>
        <w:noProof/>
        <w:color w:val="FFFFFF" w:themeColor="background1"/>
        <w:lang w:eastAsia="en-GB"/>
      </w:rPr>
      <w:drawing>
        <wp:anchor distT="0" distB="0" distL="114300" distR="114300" simplePos="0" relativeHeight="251659264" behindDoc="1" locked="1" layoutInCell="1" allowOverlap="1" wp14:anchorId="2BA27B6D" wp14:editId="1365D573">
          <wp:simplePos x="0" y="0"/>
          <wp:positionH relativeFrom="column">
            <wp:posOffset>3546475</wp:posOffset>
          </wp:positionH>
          <wp:positionV relativeFrom="paragraph">
            <wp:posOffset>-431800</wp:posOffset>
          </wp:positionV>
          <wp:extent cx="3104515" cy="106914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3104515" cy="1069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6A0EC" w14:textId="7613C8EF" w:rsidR="009D17F5" w:rsidRPr="00604B05" w:rsidRDefault="009D17F5" w:rsidP="004242C7">
    <w:pPr>
      <w:pStyle w:val="Header"/>
    </w:pPr>
    <w:r w:rsidRPr="00255E31">
      <w:t>Outcomes of the Cochrane Skin Prioritisation Exercise 2020</w:t>
    </w:r>
    <w:r w:rsidRPr="00604B05">
      <w:tab/>
    </w:r>
    <w:r w:rsidRPr="00604B05">
      <w:fldChar w:fldCharType="begin"/>
    </w:r>
    <w:r w:rsidRPr="00604B05">
      <w:instrText xml:space="preserve"> PAGE   \* MERGEFORMAT </w:instrText>
    </w:r>
    <w:r w:rsidRPr="00604B05">
      <w:fldChar w:fldCharType="separate"/>
    </w:r>
    <w:r>
      <w:rPr>
        <w:noProof/>
      </w:rPr>
      <w:t>15</w:t>
    </w:r>
    <w:r w:rsidRPr="00604B05">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8C64C" w14:textId="4C74D448" w:rsidR="009D17F5" w:rsidRPr="00604B05" w:rsidRDefault="009D17F5" w:rsidP="004242C7">
    <w:pPr>
      <w:pStyle w:val="Header"/>
    </w:pPr>
    <w:r w:rsidRPr="00604B05">
      <w:t>Document title</w:t>
    </w:r>
    <w:r w:rsidRPr="00604B05">
      <w:tab/>
    </w:r>
    <w:r w:rsidRPr="00604B05">
      <w:fldChar w:fldCharType="begin"/>
    </w:r>
    <w:r w:rsidRPr="00604B05">
      <w:instrText xml:space="preserve"> PAGE   \* MERGEFORMAT </w:instrText>
    </w:r>
    <w:r w:rsidRPr="00604B05">
      <w:fldChar w:fldCharType="separate"/>
    </w:r>
    <w:r>
      <w:rPr>
        <w:noProof/>
      </w:rPr>
      <w:t>82</w:t>
    </w:r>
    <w:r w:rsidRPr="00604B0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1C0A"/>
    <w:multiLevelType w:val="multilevel"/>
    <w:tmpl w:val="1AD6C306"/>
    <w:lvl w:ilvl="0">
      <w:start w:val="1"/>
      <w:numFmt w:val="decimal"/>
      <w:pStyle w:val="Heading1"/>
      <w:lvlText w:val="%1"/>
      <w:lvlJc w:val="left"/>
      <w:pPr>
        <w:ind w:left="432" w:hanging="432"/>
      </w:pPr>
    </w:lvl>
    <w:lvl w:ilvl="1">
      <w:start w:val="1"/>
      <w:numFmt w:val="decimal"/>
      <w:pStyle w:val="PagesSubheading"/>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B24092B"/>
    <w:multiLevelType w:val="hybridMultilevel"/>
    <w:tmpl w:val="DA8A6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A521F"/>
    <w:multiLevelType w:val="multilevel"/>
    <w:tmpl w:val="FC04DB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2740028"/>
    <w:multiLevelType w:val="hybridMultilevel"/>
    <w:tmpl w:val="679C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4C63EE"/>
    <w:multiLevelType w:val="hybridMultilevel"/>
    <w:tmpl w:val="C804C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2D088C"/>
    <w:multiLevelType w:val="hybridMultilevel"/>
    <w:tmpl w:val="F01E3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00685B"/>
    <w:multiLevelType w:val="hybridMultilevel"/>
    <w:tmpl w:val="67662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065EA7"/>
    <w:multiLevelType w:val="hybridMultilevel"/>
    <w:tmpl w:val="FD6E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B4F80"/>
    <w:multiLevelType w:val="hybridMultilevel"/>
    <w:tmpl w:val="3E06C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10050A"/>
    <w:multiLevelType w:val="hybridMultilevel"/>
    <w:tmpl w:val="10F6F258"/>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abstractNum w:abstractNumId="10" w15:restartNumberingAfterBreak="0">
    <w:nsid w:val="5D0310D6"/>
    <w:multiLevelType w:val="hybridMultilevel"/>
    <w:tmpl w:val="393C2A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B742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0"/>
  </w:num>
  <w:num w:numId="3">
    <w:abstractNumId w:val="2"/>
  </w:num>
  <w:num w:numId="4">
    <w:abstractNumId w:val="0"/>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
    <w:abstractNumId w:val="7"/>
  </w:num>
  <w:num w:numId="6">
    <w:abstractNumId w:val="9"/>
  </w:num>
  <w:num w:numId="7">
    <w:abstractNumId w:val="10"/>
  </w:num>
  <w:num w:numId="8">
    <w:abstractNumId w:val="1"/>
  </w:num>
  <w:num w:numId="9">
    <w:abstractNumId w:val="6"/>
  </w:num>
  <w:num w:numId="10">
    <w:abstractNumId w:val="5"/>
  </w:num>
  <w:num w:numId="11">
    <w:abstractNumId w:val="3"/>
  </w:num>
  <w:num w:numId="12">
    <w:abstractNumId w:val="4"/>
  </w:num>
  <w:num w:numId="13">
    <w:abstractNumId w:val="8"/>
  </w:num>
  <w:num w:numId="14">
    <w:abstractNumId w:val="0"/>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134"/>
  <w:drawingGridVerticalOrigin w:val="170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3ED"/>
    <w:rsid w:val="00006035"/>
    <w:rsid w:val="00010EEF"/>
    <w:rsid w:val="0001186D"/>
    <w:rsid w:val="00020F47"/>
    <w:rsid w:val="0004177B"/>
    <w:rsid w:val="0004271F"/>
    <w:rsid w:val="000452C3"/>
    <w:rsid w:val="000474F3"/>
    <w:rsid w:val="00054D94"/>
    <w:rsid w:val="000573E2"/>
    <w:rsid w:val="00062EF7"/>
    <w:rsid w:val="00064EB5"/>
    <w:rsid w:val="00067470"/>
    <w:rsid w:val="0007058C"/>
    <w:rsid w:val="00081912"/>
    <w:rsid w:val="00084534"/>
    <w:rsid w:val="00087ACC"/>
    <w:rsid w:val="00091ABD"/>
    <w:rsid w:val="00093411"/>
    <w:rsid w:val="000950A2"/>
    <w:rsid w:val="000B408D"/>
    <w:rsid w:val="000C0283"/>
    <w:rsid w:val="000C0C40"/>
    <w:rsid w:val="000C4262"/>
    <w:rsid w:val="000D293D"/>
    <w:rsid w:val="000D2951"/>
    <w:rsid w:val="000E1E98"/>
    <w:rsid w:val="000E528D"/>
    <w:rsid w:val="000E7546"/>
    <w:rsid w:val="00105A20"/>
    <w:rsid w:val="001075B6"/>
    <w:rsid w:val="00110A32"/>
    <w:rsid w:val="00115C38"/>
    <w:rsid w:val="00120617"/>
    <w:rsid w:val="00121345"/>
    <w:rsid w:val="00126BFA"/>
    <w:rsid w:val="0013655A"/>
    <w:rsid w:val="001440A0"/>
    <w:rsid w:val="001533F7"/>
    <w:rsid w:val="00166E07"/>
    <w:rsid w:val="00171D61"/>
    <w:rsid w:val="00173624"/>
    <w:rsid w:val="00177CC8"/>
    <w:rsid w:val="0018070F"/>
    <w:rsid w:val="001A3445"/>
    <w:rsid w:val="001A51F6"/>
    <w:rsid w:val="001A66EB"/>
    <w:rsid w:val="001A6C76"/>
    <w:rsid w:val="001C34BC"/>
    <w:rsid w:val="001C55B1"/>
    <w:rsid w:val="001C57AC"/>
    <w:rsid w:val="001D7858"/>
    <w:rsid w:val="001E1AB2"/>
    <w:rsid w:val="001E26C2"/>
    <w:rsid w:val="001E3F92"/>
    <w:rsid w:val="001E4BB8"/>
    <w:rsid w:val="001E736F"/>
    <w:rsid w:val="001E7BDA"/>
    <w:rsid w:val="001F7940"/>
    <w:rsid w:val="0020322B"/>
    <w:rsid w:val="00210763"/>
    <w:rsid w:val="00216944"/>
    <w:rsid w:val="00224E74"/>
    <w:rsid w:val="00225707"/>
    <w:rsid w:val="00232BD1"/>
    <w:rsid w:val="002348F7"/>
    <w:rsid w:val="002402A7"/>
    <w:rsid w:val="00241D85"/>
    <w:rsid w:val="00246B15"/>
    <w:rsid w:val="0025080B"/>
    <w:rsid w:val="00255E31"/>
    <w:rsid w:val="00266F1E"/>
    <w:rsid w:val="00270047"/>
    <w:rsid w:val="00277D51"/>
    <w:rsid w:val="00283561"/>
    <w:rsid w:val="00286A56"/>
    <w:rsid w:val="00290335"/>
    <w:rsid w:val="002949E4"/>
    <w:rsid w:val="002A3A80"/>
    <w:rsid w:val="002B327A"/>
    <w:rsid w:val="002C00B0"/>
    <w:rsid w:val="002C2310"/>
    <w:rsid w:val="002C6C7F"/>
    <w:rsid w:val="002D2DC1"/>
    <w:rsid w:val="002D3E67"/>
    <w:rsid w:val="002D7F4A"/>
    <w:rsid w:val="002E2D85"/>
    <w:rsid w:val="002E6177"/>
    <w:rsid w:val="002E7F7D"/>
    <w:rsid w:val="002F1B6C"/>
    <w:rsid w:val="002F71F2"/>
    <w:rsid w:val="00301F0E"/>
    <w:rsid w:val="00304937"/>
    <w:rsid w:val="003063DB"/>
    <w:rsid w:val="0031418C"/>
    <w:rsid w:val="00316C9F"/>
    <w:rsid w:val="0031760C"/>
    <w:rsid w:val="00334BA1"/>
    <w:rsid w:val="00342EE8"/>
    <w:rsid w:val="003446AC"/>
    <w:rsid w:val="003555BB"/>
    <w:rsid w:val="0037165F"/>
    <w:rsid w:val="00375D1D"/>
    <w:rsid w:val="00390477"/>
    <w:rsid w:val="00393D55"/>
    <w:rsid w:val="003A166C"/>
    <w:rsid w:val="003A28EB"/>
    <w:rsid w:val="003A6083"/>
    <w:rsid w:val="003A6FA0"/>
    <w:rsid w:val="003B649B"/>
    <w:rsid w:val="003C0907"/>
    <w:rsid w:val="003C1272"/>
    <w:rsid w:val="003E6492"/>
    <w:rsid w:val="003F463B"/>
    <w:rsid w:val="003F4CA7"/>
    <w:rsid w:val="00405F63"/>
    <w:rsid w:val="00407F72"/>
    <w:rsid w:val="00411593"/>
    <w:rsid w:val="00412767"/>
    <w:rsid w:val="004217E6"/>
    <w:rsid w:val="004242C7"/>
    <w:rsid w:val="00426587"/>
    <w:rsid w:val="00431FBE"/>
    <w:rsid w:val="00435D8C"/>
    <w:rsid w:val="00435E81"/>
    <w:rsid w:val="00443337"/>
    <w:rsid w:val="00444B07"/>
    <w:rsid w:val="004574D3"/>
    <w:rsid w:val="004574F5"/>
    <w:rsid w:val="00464EA1"/>
    <w:rsid w:val="00467C49"/>
    <w:rsid w:val="00481AAD"/>
    <w:rsid w:val="00483235"/>
    <w:rsid w:val="00485517"/>
    <w:rsid w:val="004A37B7"/>
    <w:rsid w:val="004B7A27"/>
    <w:rsid w:val="004C3669"/>
    <w:rsid w:val="004C41CE"/>
    <w:rsid w:val="004D15D3"/>
    <w:rsid w:val="004F0006"/>
    <w:rsid w:val="004F216B"/>
    <w:rsid w:val="004F4927"/>
    <w:rsid w:val="00502CBE"/>
    <w:rsid w:val="00506F9A"/>
    <w:rsid w:val="00511BE7"/>
    <w:rsid w:val="0052278D"/>
    <w:rsid w:val="00523C79"/>
    <w:rsid w:val="0053056D"/>
    <w:rsid w:val="0053448C"/>
    <w:rsid w:val="00540BAD"/>
    <w:rsid w:val="00553BE9"/>
    <w:rsid w:val="0055510C"/>
    <w:rsid w:val="0055732C"/>
    <w:rsid w:val="00562279"/>
    <w:rsid w:val="00563D0B"/>
    <w:rsid w:val="00567313"/>
    <w:rsid w:val="00575298"/>
    <w:rsid w:val="0057544B"/>
    <w:rsid w:val="00577C64"/>
    <w:rsid w:val="00582A0F"/>
    <w:rsid w:val="0058629C"/>
    <w:rsid w:val="00590542"/>
    <w:rsid w:val="00592019"/>
    <w:rsid w:val="00593DBE"/>
    <w:rsid w:val="0059587A"/>
    <w:rsid w:val="005A0075"/>
    <w:rsid w:val="005A615E"/>
    <w:rsid w:val="005B1C1E"/>
    <w:rsid w:val="005C2EB1"/>
    <w:rsid w:val="005C519D"/>
    <w:rsid w:val="005D02B1"/>
    <w:rsid w:val="005E460C"/>
    <w:rsid w:val="005F25D7"/>
    <w:rsid w:val="005F59D9"/>
    <w:rsid w:val="005F6907"/>
    <w:rsid w:val="00604B05"/>
    <w:rsid w:val="006137C3"/>
    <w:rsid w:val="00613F35"/>
    <w:rsid w:val="00622D29"/>
    <w:rsid w:val="00631B1E"/>
    <w:rsid w:val="00655FA7"/>
    <w:rsid w:val="0066593C"/>
    <w:rsid w:val="00670920"/>
    <w:rsid w:val="00673879"/>
    <w:rsid w:val="006817D6"/>
    <w:rsid w:val="00685080"/>
    <w:rsid w:val="006920F2"/>
    <w:rsid w:val="006A4DCE"/>
    <w:rsid w:val="006A6D46"/>
    <w:rsid w:val="006C0BC2"/>
    <w:rsid w:val="006C16AC"/>
    <w:rsid w:val="006D06F9"/>
    <w:rsid w:val="006D5176"/>
    <w:rsid w:val="006D763E"/>
    <w:rsid w:val="006F2A60"/>
    <w:rsid w:val="0070723B"/>
    <w:rsid w:val="00707643"/>
    <w:rsid w:val="00733A48"/>
    <w:rsid w:val="007404BF"/>
    <w:rsid w:val="00743CA8"/>
    <w:rsid w:val="00746C8B"/>
    <w:rsid w:val="00747D07"/>
    <w:rsid w:val="0075123E"/>
    <w:rsid w:val="00756B22"/>
    <w:rsid w:val="007576F7"/>
    <w:rsid w:val="007611B7"/>
    <w:rsid w:val="007620E8"/>
    <w:rsid w:val="007672AE"/>
    <w:rsid w:val="00767D38"/>
    <w:rsid w:val="00770CEA"/>
    <w:rsid w:val="00775884"/>
    <w:rsid w:val="00782065"/>
    <w:rsid w:val="00783361"/>
    <w:rsid w:val="00784E04"/>
    <w:rsid w:val="007859B0"/>
    <w:rsid w:val="00791B3D"/>
    <w:rsid w:val="007A1241"/>
    <w:rsid w:val="007A2DB9"/>
    <w:rsid w:val="007A6DF6"/>
    <w:rsid w:val="007B111C"/>
    <w:rsid w:val="007B1850"/>
    <w:rsid w:val="007B1D2E"/>
    <w:rsid w:val="007B2DE0"/>
    <w:rsid w:val="007E17AB"/>
    <w:rsid w:val="007E4A09"/>
    <w:rsid w:val="007F0C24"/>
    <w:rsid w:val="007F2B88"/>
    <w:rsid w:val="007F5BC6"/>
    <w:rsid w:val="007F7F9F"/>
    <w:rsid w:val="00800D1C"/>
    <w:rsid w:val="00803BA7"/>
    <w:rsid w:val="00805ED4"/>
    <w:rsid w:val="00817F85"/>
    <w:rsid w:val="00831213"/>
    <w:rsid w:val="00835218"/>
    <w:rsid w:val="00837E11"/>
    <w:rsid w:val="00841B40"/>
    <w:rsid w:val="008435B3"/>
    <w:rsid w:val="00854907"/>
    <w:rsid w:val="0086019D"/>
    <w:rsid w:val="008626BD"/>
    <w:rsid w:val="00867271"/>
    <w:rsid w:val="00871B87"/>
    <w:rsid w:val="00874B2B"/>
    <w:rsid w:val="008835EF"/>
    <w:rsid w:val="008921D2"/>
    <w:rsid w:val="008B1494"/>
    <w:rsid w:val="008B5658"/>
    <w:rsid w:val="008B6610"/>
    <w:rsid w:val="008C20E6"/>
    <w:rsid w:val="008D41D1"/>
    <w:rsid w:val="008E26A1"/>
    <w:rsid w:val="008E5BEC"/>
    <w:rsid w:val="008E7C1A"/>
    <w:rsid w:val="008F1150"/>
    <w:rsid w:val="00907B9D"/>
    <w:rsid w:val="00913535"/>
    <w:rsid w:val="0093269A"/>
    <w:rsid w:val="00932CE3"/>
    <w:rsid w:val="00940FFF"/>
    <w:rsid w:val="0097680B"/>
    <w:rsid w:val="0098140E"/>
    <w:rsid w:val="00982004"/>
    <w:rsid w:val="00994A64"/>
    <w:rsid w:val="00995B0F"/>
    <w:rsid w:val="009A4C8C"/>
    <w:rsid w:val="009A63F4"/>
    <w:rsid w:val="009B38A7"/>
    <w:rsid w:val="009B47FC"/>
    <w:rsid w:val="009C4952"/>
    <w:rsid w:val="009D17F5"/>
    <w:rsid w:val="009D259C"/>
    <w:rsid w:val="009D3525"/>
    <w:rsid w:val="009D4E53"/>
    <w:rsid w:val="009E5DB5"/>
    <w:rsid w:val="009F6B93"/>
    <w:rsid w:val="00A1712C"/>
    <w:rsid w:val="00A17345"/>
    <w:rsid w:val="00A244D7"/>
    <w:rsid w:val="00A327BD"/>
    <w:rsid w:val="00A35632"/>
    <w:rsid w:val="00A47986"/>
    <w:rsid w:val="00A538AC"/>
    <w:rsid w:val="00A646F4"/>
    <w:rsid w:val="00A67B13"/>
    <w:rsid w:val="00A8723C"/>
    <w:rsid w:val="00A94A0E"/>
    <w:rsid w:val="00A96239"/>
    <w:rsid w:val="00AA12F0"/>
    <w:rsid w:val="00AA3ABD"/>
    <w:rsid w:val="00AB0D09"/>
    <w:rsid w:val="00AC4E58"/>
    <w:rsid w:val="00AD015F"/>
    <w:rsid w:val="00AD0AC0"/>
    <w:rsid w:val="00B01F04"/>
    <w:rsid w:val="00B03C2F"/>
    <w:rsid w:val="00B24A3D"/>
    <w:rsid w:val="00B26D3A"/>
    <w:rsid w:val="00B33990"/>
    <w:rsid w:val="00B342E7"/>
    <w:rsid w:val="00B34D54"/>
    <w:rsid w:val="00B5238B"/>
    <w:rsid w:val="00B60442"/>
    <w:rsid w:val="00B62AF8"/>
    <w:rsid w:val="00B65C47"/>
    <w:rsid w:val="00B65C8D"/>
    <w:rsid w:val="00B77171"/>
    <w:rsid w:val="00B8707A"/>
    <w:rsid w:val="00B965DF"/>
    <w:rsid w:val="00B96718"/>
    <w:rsid w:val="00B979FB"/>
    <w:rsid w:val="00BA0CD1"/>
    <w:rsid w:val="00BA0EC8"/>
    <w:rsid w:val="00BA3F2B"/>
    <w:rsid w:val="00BA5FA2"/>
    <w:rsid w:val="00BB0359"/>
    <w:rsid w:val="00BB3016"/>
    <w:rsid w:val="00BC1692"/>
    <w:rsid w:val="00BD0053"/>
    <w:rsid w:val="00BD7CA9"/>
    <w:rsid w:val="00BE54C2"/>
    <w:rsid w:val="00BE5E45"/>
    <w:rsid w:val="00C00D16"/>
    <w:rsid w:val="00C07390"/>
    <w:rsid w:val="00C12921"/>
    <w:rsid w:val="00C158E0"/>
    <w:rsid w:val="00C23B0A"/>
    <w:rsid w:val="00C26582"/>
    <w:rsid w:val="00C301C0"/>
    <w:rsid w:val="00C35B71"/>
    <w:rsid w:val="00C47440"/>
    <w:rsid w:val="00C50CB7"/>
    <w:rsid w:val="00C51ECE"/>
    <w:rsid w:val="00C60B8C"/>
    <w:rsid w:val="00C661DA"/>
    <w:rsid w:val="00C73252"/>
    <w:rsid w:val="00C74BE0"/>
    <w:rsid w:val="00C90D8C"/>
    <w:rsid w:val="00C972DF"/>
    <w:rsid w:val="00C97601"/>
    <w:rsid w:val="00CA2CEB"/>
    <w:rsid w:val="00CA4029"/>
    <w:rsid w:val="00CA4D01"/>
    <w:rsid w:val="00CB0BC6"/>
    <w:rsid w:val="00CB234F"/>
    <w:rsid w:val="00CB6D8C"/>
    <w:rsid w:val="00CB725C"/>
    <w:rsid w:val="00CB7504"/>
    <w:rsid w:val="00CC0E19"/>
    <w:rsid w:val="00CC7A48"/>
    <w:rsid w:val="00CD006C"/>
    <w:rsid w:val="00CE41E7"/>
    <w:rsid w:val="00CF5A96"/>
    <w:rsid w:val="00CF626D"/>
    <w:rsid w:val="00CF7096"/>
    <w:rsid w:val="00D0251F"/>
    <w:rsid w:val="00D061AD"/>
    <w:rsid w:val="00D06FB1"/>
    <w:rsid w:val="00D11A37"/>
    <w:rsid w:val="00D13048"/>
    <w:rsid w:val="00D17963"/>
    <w:rsid w:val="00D413C3"/>
    <w:rsid w:val="00D41BBB"/>
    <w:rsid w:val="00D44138"/>
    <w:rsid w:val="00D446C8"/>
    <w:rsid w:val="00D543A8"/>
    <w:rsid w:val="00D64CB2"/>
    <w:rsid w:val="00D65E51"/>
    <w:rsid w:val="00D709E7"/>
    <w:rsid w:val="00D71740"/>
    <w:rsid w:val="00D74185"/>
    <w:rsid w:val="00D74846"/>
    <w:rsid w:val="00D8052E"/>
    <w:rsid w:val="00D91CB9"/>
    <w:rsid w:val="00D937E0"/>
    <w:rsid w:val="00D93CD0"/>
    <w:rsid w:val="00D973D5"/>
    <w:rsid w:val="00DA532F"/>
    <w:rsid w:val="00DA543E"/>
    <w:rsid w:val="00DB09F9"/>
    <w:rsid w:val="00DB139F"/>
    <w:rsid w:val="00DB70E0"/>
    <w:rsid w:val="00DC7DC4"/>
    <w:rsid w:val="00DD2DF9"/>
    <w:rsid w:val="00DD46E3"/>
    <w:rsid w:val="00DE086E"/>
    <w:rsid w:val="00DE1558"/>
    <w:rsid w:val="00DE2EDF"/>
    <w:rsid w:val="00DE4203"/>
    <w:rsid w:val="00DE44B1"/>
    <w:rsid w:val="00DF58F8"/>
    <w:rsid w:val="00DF6DE8"/>
    <w:rsid w:val="00E0104B"/>
    <w:rsid w:val="00E03F3F"/>
    <w:rsid w:val="00E14235"/>
    <w:rsid w:val="00E3239D"/>
    <w:rsid w:val="00E32B5C"/>
    <w:rsid w:val="00E45AEF"/>
    <w:rsid w:val="00E46F8B"/>
    <w:rsid w:val="00E51DA2"/>
    <w:rsid w:val="00E53CFB"/>
    <w:rsid w:val="00E55F85"/>
    <w:rsid w:val="00E82BA2"/>
    <w:rsid w:val="00E9005F"/>
    <w:rsid w:val="00EA2414"/>
    <w:rsid w:val="00EA6610"/>
    <w:rsid w:val="00EB0438"/>
    <w:rsid w:val="00EC408A"/>
    <w:rsid w:val="00EC50C2"/>
    <w:rsid w:val="00ED7A1E"/>
    <w:rsid w:val="00ED7BDB"/>
    <w:rsid w:val="00EE2815"/>
    <w:rsid w:val="00EF20DC"/>
    <w:rsid w:val="00EF610E"/>
    <w:rsid w:val="00F024CF"/>
    <w:rsid w:val="00F06BA7"/>
    <w:rsid w:val="00F156AF"/>
    <w:rsid w:val="00F15701"/>
    <w:rsid w:val="00F258C5"/>
    <w:rsid w:val="00F26230"/>
    <w:rsid w:val="00F3016F"/>
    <w:rsid w:val="00F3391B"/>
    <w:rsid w:val="00F421CC"/>
    <w:rsid w:val="00F5561E"/>
    <w:rsid w:val="00F639E6"/>
    <w:rsid w:val="00F675BD"/>
    <w:rsid w:val="00F70157"/>
    <w:rsid w:val="00F71658"/>
    <w:rsid w:val="00F72626"/>
    <w:rsid w:val="00F8180A"/>
    <w:rsid w:val="00F825BD"/>
    <w:rsid w:val="00F85CB5"/>
    <w:rsid w:val="00F9239D"/>
    <w:rsid w:val="00F95CF5"/>
    <w:rsid w:val="00FA7077"/>
    <w:rsid w:val="00FA7883"/>
    <w:rsid w:val="00FA78D0"/>
    <w:rsid w:val="00FB4386"/>
    <w:rsid w:val="00FB43ED"/>
    <w:rsid w:val="00FC22E2"/>
    <w:rsid w:val="00FE1A6C"/>
    <w:rsid w:val="00FE560B"/>
    <w:rsid w:val="00FF1B7A"/>
    <w:rsid w:val="00FF265E"/>
    <w:rsid w:val="00FF6CE0"/>
    <w:rsid w:val="00FF7B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75AD4"/>
  <w15:docId w15:val="{2B1789E6-AA0F-402D-B932-65BFE10B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qFormat/>
    <w:rsid w:val="00575298"/>
    <w:pPr>
      <w:spacing w:after="0" w:line="240" w:lineRule="auto"/>
    </w:pPr>
  </w:style>
  <w:style w:type="paragraph" w:styleId="Heading1">
    <w:name w:val="heading 1"/>
    <w:basedOn w:val="Normal"/>
    <w:next w:val="Normal"/>
    <w:link w:val="Heading1Char"/>
    <w:uiPriority w:val="9"/>
    <w:qFormat/>
    <w:rsid w:val="00913535"/>
    <w:pPr>
      <w:numPr>
        <w:numId w:val="2"/>
      </w:numPr>
      <w:spacing w:after="240" w:line="540" w:lineRule="exact"/>
      <w:outlineLvl w:val="0"/>
    </w:pPr>
    <w:rPr>
      <w:rFonts w:asciiTheme="majorHAnsi" w:hAnsiTheme="majorHAnsi"/>
      <w:color w:val="008CD2" w:themeColor="background2"/>
      <w:spacing w:val="-6"/>
      <w:sz w:val="48"/>
      <w:szCs w:val="48"/>
    </w:rPr>
  </w:style>
  <w:style w:type="paragraph" w:styleId="Heading2">
    <w:name w:val="heading 2"/>
    <w:basedOn w:val="Normal"/>
    <w:next w:val="Normal"/>
    <w:link w:val="Heading2Char"/>
    <w:uiPriority w:val="9"/>
    <w:qFormat/>
    <w:rsid w:val="00166E07"/>
    <w:pPr>
      <w:spacing w:before="113" w:line="260" w:lineRule="exact"/>
      <w:outlineLvl w:val="1"/>
    </w:pPr>
    <w:rPr>
      <w:rFonts w:asciiTheme="majorHAnsi" w:hAnsiTheme="majorHAnsi"/>
      <w:b/>
      <w:color w:val="002D64" w:themeColor="text2"/>
    </w:rPr>
  </w:style>
  <w:style w:type="paragraph" w:styleId="Heading3">
    <w:name w:val="heading 3"/>
    <w:basedOn w:val="Normal"/>
    <w:next w:val="Normal"/>
    <w:link w:val="Heading3Char"/>
    <w:uiPriority w:val="9"/>
    <w:qFormat/>
    <w:rsid w:val="005F25D7"/>
    <w:pPr>
      <w:keepNext/>
      <w:keepLines/>
      <w:numPr>
        <w:ilvl w:val="2"/>
        <w:numId w:val="3"/>
      </w:numPr>
      <w:spacing w:before="200"/>
      <w:outlineLvl w:val="2"/>
    </w:pPr>
    <w:rPr>
      <w:rFonts w:asciiTheme="majorHAnsi" w:eastAsiaTheme="majorEastAsia" w:hAnsiTheme="majorHAnsi" w:cstheme="majorBidi"/>
      <w:b/>
      <w:bCs/>
      <w:color w:val="002D64" w:themeColor="accent1"/>
    </w:rPr>
  </w:style>
  <w:style w:type="paragraph" w:styleId="Heading4">
    <w:name w:val="heading 4"/>
    <w:basedOn w:val="Normal"/>
    <w:next w:val="Normal"/>
    <w:link w:val="Heading4Char"/>
    <w:uiPriority w:val="9"/>
    <w:qFormat/>
    <w:rsid w:val="005F25D7"/>
    <w:pPr>
      <w:keepNext/>
      <w:keepLines/>
      <w:numPr>
        <w:ilvl w:val="3"/>
        <w:numId w:val="3"/>
      </w:numPr>
      <w:spacing w:before="200"/>
      <w:outlineLvl w:val="3"/>
    </w:pPr>
    <w:rPr>
      <w:rFonts w:asciiTheme="majorHAnsi" w:eastAsiaTheme="majorEastAsia" w:hAnsiTheme="majorHAnsi" w:cstheme="majorBidi"/>
      <w:b/>
      <w:bCs/>
      <w:i/>
      <w:iCs/>
      <w:color w:val="002D64" w:themeColor="accent1"/>
    </w:rPr>
  </w:style>
  <w:style w:type="paragraph" w:styleId="Heading5">
    <w:name w:val="heading 5"/>
    <w:basedOn w:val="Normal"/>
    <w:next w:val="Normal"/>
    <w:link w:val="Heading5Char"/>
    <w:uiPriority w:val="9"/>
    <w:semiHidden/>
    <w:qFormat/>
    <w:rsid w:val="005F25D7"/>
    <w:pPr>
      <w:keepNext/>
      <w:keepLines/>
      <w:numPr>
        <w:ilvl w:val="4"/>
        <w:numId w:val="3"/>
      </w:numPr>
      <w:spacing w:before="200"/>
      <w:outlineLvl w:val="4"/>
    </w:pPr>
    <w:rPr>
      <w:rFonts w:asciiTheme="majorHAnsi" w:eastAsiaTheme="majorEastAsia" w:hAnsiTheme="majorHAnsi" w:cstheme="majorBidi"/>
      <w:color w:val="001631" w:themeColor="accent1" w:themeShade="7F"/>
    </w:rPr>
  </w:style>
  <w:style w:type="paragraph" w:styleId="Heading6">
    <w:name w:val="heading 6"/>
    <w:basedOn w:val="Normal"/>
    <w:next w:val="Normal"/>
    <w:link w:val="Heading6Char"/>
    <w:uiPriority w:val="9"/>
    <w:semiHidden/>
    <w:qFormat/>
    <w:rsid w:val="005F25D7"/>
    <w:pPr>
      <w:keepNext/>
      <w:keepLines/>
      <w:numPr>
        <w:ilvl w:val="5"/>
        <w:numId w:val="3"/>
      </w:numPr>
      <w:spacing w:before="200"/>
      <w:outlineLvl w:val="5"/>
    </w:pPr>
    <w:rPr>
      <w:rFonts w:asciiTheme="majorHAnsi" w:eastAsiaTheme="majorEastAsia" w:hAnsiTheme="majorHAnsi" w:cstheme="majorBidi"/>
      <w:i/>
      <w:iCs/>
      <w:color w:val="001631" w:themeColor="accent1" w:themeShade="7F"/>
    </w:rPr>
  </w:style>
  <w:style w:type="paragraph" w:styleId="Heading7">
    <w:name w:val="heading 7"/>
    <w:basedOn w:val="Normal"/>
    <w:next w:val="Normal"/>
    <w:link w:val="Heading7Char"/>
    <w:uiPriority w:val="9"/>
    <w:semiHidden/>
    <w:qFormat/>
    <w:rsid w:val="005F25D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F25D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F25D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43E"/>
    <w:rPr>
      <w:rFonts w:asciiTheme="majorHAnsi" w:hAnsiTheme="majorHAnsi"/>
      <w:color w:val="008CD2" w:themeColor="background2"/>
      <w:spacing w:val="-6"/>
      <w:sz w:val="48"/>
      <w:szCs w:val="48"/>
    </w:rPr>
  </w:style>
  <w:style w:type="character" w:customStyle="1" w:styleId="Heading2Char">
    <w:name w:val="Heading 2 Char"/>
    <w:basedOn w:val="DefaultParagraphFont"/>
    <w:link w:val="Heading2"/>
    <w:uiPriority w:val="9"/>
    <w:rsid w:val="00913535"/>
    <w:rPr>
      <w:rFonts w:asciiTheme="majorHAnsi" w:hAnsiTheme="majorHAnsi"/>
      <w:b/>
      <w:color w:val="002D64" w:themeColor="text2"/>
    </w:rPr>
  </w:style>
  <w:style w:type="character" w:customStyle="1" w:styleId="Heading3Char">
    <w:name w:val="Heading 3 Char"/>
    <w:basedOn w:val="DefaultParagraphFont"/>
    <w:link w:val="Heading3"/>
    <w:uiPriority w:val="9"/>
    <w:rsid w:val="005F25D7"/>
    <w:rPr>
      <w:rFonts w:asciiTheme="majorHAnsi" w:eastAsiaTheme="majorEastAsia" w:hAnsiTheme="majorHAnsi" w:cstheme="majorBidi"/>
      <w:b/>
      <w:bCs/>
      <w:color w:val="002D64" w:themeColor="accent1"/>
    </w:rPr>
  </w:style>
  <w:style w:type="paragraph" w:styleId="Header">
    <w:name w:val="header"/>
    <w:basedOn w:val="Normal"/>
    <w:link w:val="HeaderChar"/>
    <w:autoRedefine/>
    <w:uiPriority w:val="99"/>
    <w:rsid w:val="004242C7"/>
    <w:pPr>
      <w:pBdr>
        <w:top w:val="single" w:sz="4" w:space="3" w:color="696969" w:themeColor="accent3"/>
      </w:pBdr>
      <w:tabs>
        <w:tab w:val="right" w:pos="9639"/>
      </w:tabs>
      <w:spacing w:line="200" w:lineRule="exact"/>
    </w:pPr>
    <w:rPr>
      <w:rFonts w:asciiTheme="majorHAnsi" w:hAnsiTheme="majorHAnsi"/>
      <w:b/>
      <w:color w:val="002D64" w:themeColor="text2"/>
      <w:sz w:val="20"/>
      <w:szCs w:val="20"/>
    </w:rPr>
  </w:style>
  <w:style w:type="character" w:customStyle="1" w:styleId="HeaderChar">
    <w:name w:val="Header Char"/>
    <w:basedOn w:val="DefaultParagraphFont"/>
    <w:link w:val="Header"/>
    <w:uiPriority w:val="99"/>
    <w:rsid w:val="004242C7"/>
    <w:rPr>
      <w:rFonts w:asciiTheme="majorHAnsi" w:hAnsiTheme="majorHAnsi"/>
      <w:b/>
      <w:color w:val="002D64" w:themeColor="text2"/>
      <w:sz w:val="20"/>
      <w:szCs w:val="20"/>
    </w:rPr>
  </w:style>
  <w:style w:type="paragraph" w:styleId="BalloonText">
    <w:name w:val="Balloon Text"/>
    <w:basedOn w:val="Normal"/>
    <w:link w:val="BalloonTextChar"/>
    <w:uiPriority w:val="99"/>
    <w:semiHidden/>
    <w:unhideWhenUsed/>
    <w:rsid w:val="001440A0"/>
    <w:rPr>
      <w:rFonts w:ascii="Tahoma" w:hAnsi="Tahoma" w:cs="Tahoma"/>
      <w:sz w:val="16"/>
      <w:szCs w:val="16"/>
    </w:rPr>
  </w:style>
  <w:style w:type="character" w:customStyle="1" w:styleId="BalloonTextChar">
    <w:name w:val="Balloon Text Char"/>
    <w:basedOn w:val="DefaultParagraphFont"/>
    <w:link w:val="BalloonText"/>
    <w:uiPriority w:val="99"/>
    <w:semiHidden/>
    <w:rsid w:val="001440A0"/>
    <w:rPr>
      <w:rFonts w:ascii="Tahoma" w:hAnsi="Tahoma" w:cs="Tahoma"/>
      <w:sz w:val="16"/>
      <w:szCs w:val="16"/>
    </w:rPr>
  </w:style>
  <w:style w:type="paragraph" w:styleId="Subtitle">
    <w:name w:val="Subtitle"/>
    <w:basedOn w:val="Normal"/>
    <w:next w:val="Normal"/>
    <w:link w:val="SubtitleChar"/>
    <w:uiPriority w:val="11"/>
    <w:rsid w:val="001533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3F7"/>
    <w:rPr>
      <w:rFonts w:eastAsiaTheme="minorEastAsia"/>
      <w:color w:val="5A5A5A" w:themeColor="text1" w:themeTint="A5"/>
      <w:spacing w:val="15"/>
    </w:rPr>
  </w:style>
  <w:style w:type="paragraph" w:customStyle="1" w:styleId="PagesIntroduction">
    <w:name w:val="Pages: Introduction"/>
    <w:basedOn w:val="Normal"/>
    <w:uiPriority w:val="4"/>
    <w:qFormat/>
    <w:rsid w:val="007B2DE0"/>
    <w:pPr>
      <w:spacing w:after="100" w:line="340" w:lineRule="exact"/>
    </w:pPr>
    <w:rPr>
      <w:color w:val="002D64" w:themeColor="text2"/>
      <w:spacing w:val="-8"/>
      <w:sz w:val="28"/>
      <w:szCs w:val="28"/>
    </w:rPr>
  </w:style>
  <w:style w:type="paragraph" w:customStyle="1" w:styleId="PagesSubheading">
    <w:name w:val="Pages: Subheading"/>
    <w:basedOn w:val="Heading2"/>
    <w:uiPriority w:val="5"/>
    <w:qFormat/>
    <w:rsid w:val="00BE54C2"/>
    <w:pPr>
      <w:numPr>
        <w:ilvl w:val="1"/>
        <w:numId w:val="4"/>
      </w:numPr>
      <w:spacing w:before="0"/>
    </w:pPr>
  </w:style>
  <w:style w:type="paragraph" w:styleId="TOC1">
    <w:name w:val="toc 1"/>
    <w:basedOn w:val="Normal"/>
    <w:next w:val="Normal"/>
    <w:autoRedefine/>
    <w:uiPriority w:val="39"/>
    <w:unhideWhenUsed/>
    <w:rsid w:val="001E3F92"/>
    <w:pPr>
      <w:tabs>
        <w:tab w:val="right" w:pos="9628"/>
      </w:tabs>
      <w:spacing w:after="170" w:line="280" w:lineRule="exact"/>
    </w:pPr>
    <w:rPr>
      <w:rFonts w:asciiTheme="majorHAnsi" w:hAnsiTheme="majorHAnsi"/>
      <w:b/>
      <w:noProof/>
      <w:color w:val="008CD2" w:themeColor="background2"/>
      <w:sz w:val="24"/>
      <w:szCs w:val="24"/>
    </w:rPr>
  </w:style>
  <w:style w:type="paragraph" w:styleId="TOC2">
    <w:name w:val="toc 2"/>
    <w:basedOn w:val="Normal"/>
    <w:next w:val="Normal"/>
    <w:autoRedefine/>
    <w:uiPriority w:val="39"/>
    <w:unhideWhenUsed/>
    <w:rsid w:val="001E3F92"/>
    <w:pPr>
      <w:tabs>
        <w:tab w:val="right" w:pos="9628"/>
      </w:tabs>
      <w:spacing w:after="170" w:line="280" w:lineRule="exact"/>
    </w:pPr>
    <w:rPr>
      <w:rFonts w:asciiTheme="majorHAnsi" w:hAnsiTheme="majorHAnsi"/>
      <w:noProof/>
      <w:color w:val="002D64" w:themeColor="text2"/>
      <w:sz w:val="24"/>
      <w:szCs w:val="24"/>
    </w:rPr>
  </w:style>
  <w:style w:type="character" w:styleId="Hyperlink">
    <w:name w:val="Hyperlink"/>
    <w:basedOn w:val="DefaultParagraphFont"/>
    <w:uiPriority w:val="99"/>
    <w:unhideWhenUsed/>
    <w:rsid w:val="00511BE7"/>
    <w:rPr>
      <w:color w:val="002D64" w:themeColor="hyperlink"/>
      <w:u w:val="single"/>
    </w:rPr>
  </w:style>
  <w:style w:type="paragraph" w:customStyle="1" w:styleId="ContentsHeading">
    <w:name w:val="Contents: Heading"/>
    <w:basedOn w:val="Heading1"/>
    <w:uiPriority w:val="2"/>
    <w:qFormat/>
    <w:rsid w:val="00B62AF8"/>
    <w:pPr>
      <w:numPr>
        <w:numId w:val="0"/>
      </w:numPr>
      <w:spacing w:after="400" w:line="520" w:lineRule="exact"/>
    </w:pPr>
  </w:style>
  <w:style w:type="paragraph" w:customStyle="1" w:styleId="PagesGraphheading">
    <w:name w:val="Pages: Graph heading"/>
    <w:basedOn w:val="PagesSubheadsmall"/>
    <w:uiPriority w:val="11"/>
    <w:qFormat/>
    <w:rsid w:val="004F216B"/>
    <w:rPr>
      <w:b/>
      <w:color w:val="008CD2" w:themeColor="background2"/>
    </w:rPr>
  </w:style>
  <w:style w:type="character" w:customStyle="1" w:styleId="Heading4Char">
    <w:name w:val="Heading 4 Char"/>
    <w:basedOn w:val="DefaultParagraphFont"/>
    <w:link w:val="Heading4"/>
    <w:uiPriority w:val="9"/>
    <w:rsid w:val="005F25D7"/>
    <w:rPr>
      <w:rFonts w:asciiTheme="majorHAnsi" w:eastAsiaTheme="majorEastAsia" w:hAnsiTheme="majorHAnsi" w:cstheme="majorBidi"/>
      <w:b/>
      <w:bCs/>
      <w:i/>
      <w:iCs/>
      <w:color w:val="002D64" w:themeColor="accent1"/>
    </w:rPr>
  </w:style>
  <w:style w:type="numbering" w:styleId="111111">
    <w:name w:val="Outline List 2"/>
    <w:basedOn w:val="NoList"/>
    <w:uiPriority w:val="99"/>
    <w:semiHidden/>
    <w:unhideWhenUsed/>
    <w:rsid w:val="004A37B7"/>
    <w:pPr>
      <w:numPr>
        <w:numId w:val="1"/>
      </w:numPr>
    </w:pPr>
  </w:style>
  <w:style w:type="character" w:customStyle="1" w:styleId="Heading5Char">
    <w:name w:val="Heading 5 Char"/>
    <w:basedOn w:val="DefaultParagraphFont"/>
    <w:link w:val="Heading5"/>
    <w:uiPriority w:val="9"/>
    <w:semiHidden/>
    <w:rsid w:val="005F25D7"/>
    <w:rPr>
      <w:rFonts w:asciiTheme="majorHAnsi" w:eastAsiaTheme="majorEastAsia" w:hAnsiTheme="majorHAnsi" w:cstheme="majorBidi"/>
      <w:color w:val="001631" w:themeColor="accent1" w:themeShade="7F"/>
    </w:rPr>
  </w:style>
  <w:style w:type="character" w:customStyle="1" w:styleId="Heading6Char">
    <w:name w:val="Heading 6 Char"/>
    <w:basedOn w:val="DefaultParagraphFont"/>
    <w:link w:val="Heading6"/>
    <w:uiPriority w:val="9"/>
    <w:semiHidden/>
    <w:rsid w:val="005F25D7"/>
    <w:rPr>
      <w:rFonts w:asciiTheme="majorHAnsi" w:eastAsiaTheme="majorEastAsia" w:hAnsiTheme="majorHAnsi" w:cstheme="majorBidi"/>
      <w:i/>
      <w:iCs/>
      <w:color w:val="001631" w:themeColor="accent1" w:themeShade="7F"/>
    </w:rPr>
  </w:style>
  <w:style w:type="character" w:customStyle="1" w:styleId="Heading7Char">
    <w:name w:val="Heading 7 Char"/>
    <w:basedOn w:val="DefaultParagraphFont"/>
    <w:link w:val="Heading7"/>
    <w:uiPriority w:val="9"/>
    <w:semiHidden/>
    <w:rsid w:val="005F25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5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5D7"/>
    <w:rPr>
      <w:rFonts w:asciiTheme="majorHAnsi" w:eastAsiaTheme="majorEastAsia" w:hAnsiTheme="majorHAnsi" w:cstheme="majorBidi"/>
      <w:i/>
      <w:iCs/>
      <w:color w:val="404040" w:themeColor="text1" w:themeTint="BF"/>
      <w:sz w:val="20"/>
      <w:szCs w:val="20"/>
    </w:rPr>
  </w:style>
  <w:style w:type="paragraph" w:customStyle="1" w:styleId="PagesSubheadsmall">
    <w:name w:val="Pages: Subhead small"/>
    <w:basedOn w:val="Heading3"/>
    <w:uiPriority w:val="6"/>
    <w:qFormat/>
    <w:rsid w:val="00E14235"/>
    <w:rPr>
      <w:b w:val="0"/>
      <w:color w:val="000000" w:themeColor="text1"/>
      <w:szCs w:val="20"/>
    </w:rPr>
  </w:style>
  <w:style w:type="paragraph" w:customStyle="1" w:styleId="PagesHeading">
    <w:name w:val="Pages: Heading"/>
    <w:basedOn w:val="Heading1"/>
    <w:uiPriority w:val="3"/>
    <w:qFormat/>
    <w:rsid w:val="00BE54C2"/>
  </w:style>
  <w:style w:type="paragraph" w:customStyle="1" w:styleId="CoverHeading">
    <w:name w:val="Cover: Heading"/>
    <w:basedOn w:val="Normal"/>
    <w:qFormat/>
    <w:rsid w:val="001533F7"/>
    <w:pPr>
      <w:spacing w:after="57" w:line="560" w:lineRule="exact"/>
      <w:ind w:right="5159"/>
    </w:pPr>
    <w:rPr>
      <w:rFonts w:asciiTheme="majorHAnsi" w:hAnsiTheme="majorHAnsi"/>
      <w:b/>
      <w:color w:val="002D64" w:themeColor="text2"/>
      <w:sz w:val="48"/>
      <w:szCs w:val="48"/>
    </w:rPr>
  </w:style>
  <w:style w:type="paragraph" w:customStyle="1" w:styleId="CoverDescriptor">
    <w:name w:val="Cover: Descriptor"/>
    <w:basedOn w:val="Normal"/>
    <w:uiPriority w:val="1"/>
    <w:qFormat/>
    <w:rsid w:val="001533F7"/>
    <w:pPr>
      <w:spacing w:line="420" w:lineRule="exact"/>
      <w:ind w:right="5160"/>
    </w:pPr>
    <w:rPr>
      <w:rFonts w:asciiTheme="majorHAnsi" w:hAnsiTheme="majorHAnsi"/>
      <w:color w:val="008CD2" w:themeColor="background2"/>
      <w:sz w:val="36"/>
      <w:szCs w:val="36"/>
    </w:rPr>
  </w:style>
  <w:style w:type="paragraph" w:customStyle="1" w:styleId="PagesBodytext">
    <w:name w:val="Pages: Body text"/>
    <w:basedOn w:val="Normal"/>
    <w:uiPriority w:val="7"/>
    <w:qFormat/>
    <w:rsid w:val="000E1E98"/>
    <w:pPr>
      <w:spacing w:after="220" w:line="260" w:lineRule="atLeast"/>
    </w:pPr>
    <w:rPr>
      <w:rFonts w:asciiTheme="majorHAnsi" w:hAnsiTheme="majorHAnsi"/>
    </w:rPr>
  </w:style>
  <w:style w:type="paragraph" w:styleId="TOC3">
    <w:name w:val="toc 3"/>
    <w:basedOn w:val="Normal"/>
    <w:next w:val="Normal"/>
    <w:autoRedefine/>
    <w:uiPriority w:val="39"/>
    <w:unhideWhenUsed/>
    <w:rsid w:val="00BD7CA9"/>
    <w:pPr>
      <w:tabs>
        <w:tab w:val="left" w:pos="1276"/>
        <w:tab w:val="right" w:pos="9628"/>
      </w:tabs>
      <w:spacing w:after="170"/>
      <w:ind w:left="567"/>
    </w:pPr>
    <w:rPr>
      <w:rFonts w:asciiTheme="majorHAnsi" w:hAnsiTheme="majorHAnsi"/>
      <w:noProof/>
    </w:rPr>
  </w:style>
  <w:style w:type="paragraph" w:styleId="TOC4">
    <w:name w:val="toc 4"/>
    <w:basedOn w:val="Normal"/>
    <w:next w:val="Normal"/>
    <w:autoRedefine/>
    <w:uiPriority w:val="39"/>
    <w:semiHidden/>
    <w:rsid w:val="0055732C"/>
    <w:pPr>
      <w:ind w:left="660"/>
    </w:pPr>
  </w:style>
  <w:style w:type="paragraph" w:styleId="TOC5">
    <w:name w:val="toc 5"/>
    <w:basedOn w:val="Normal"/>
    <w:next w:val="Normal"/>
    <w:autoRedefine/>
    <w:uiPriority w:val="39"/>
    <w:semiHidden/>
    <w:rsid w:val="0055732C"/>
    <w:pPr>
      <w:ind w:left="880"/>
    </w:pPr>
  </w:style>
  <w:style w:type="paragraph" w:styleId="TOC6">
    <w:name w:val="toc 6"/>
    <w:basedOn w:val="Normal"/>
    <w:next w:val="Normal"/>
    <w:autoRedefine/>
    <w:uiPriority w:val="39"/>
    <w:semiHidden/>
    <w:rsid w:val="0055732C"/>
    <w:pPr>
      <w:ind w:left="1100"/>
    </w:pPr>
  </w:style>
  <w:style w:type="paragraph" w:styleId="TOC7">
    <w:name w:val="toc 7"/>
    <w:basedOn w:val="Normal"/>
    <w:next w:val="Normal"/>
    <w:autoRedefine/>
    <w:uiPriority w:val="39"/>
    <w:semiHidden/>
    <w:rsid w:val="0055732C"/>
    <w:pPr>
      <w:ind w:left="1320"/>
    </w:pPr>
  </w:style>
  <w:style w:type="paragraph" w:styleId="TOC8">
    <w:name w:val="toc 8"/>
    <w:basedOn w:val="Normal"/>
    <w:next w:val="Normal"/>
    <w:autoRedefine/>
    <w:uiPriority w:val="39"/>
    <w:semiHidden/>
    <w:rsid w:val="0055732C"/>
    <w:pPr>
      <w:ind w:left="1540"/>
    </w:pPr>
  </w:style>
  <w:style w:type="paragraph" w:styleId="TOC9">
    <w:name w:val="toc 9"/>
    <w:basedOn w:val="Normal"/>
    <w:next w:val="Normal"/>
    <w:autoRedefine/>
    <w:uiPriority w:val="39"/>
    <w:semiHidden/>
    <w:rsid w:val="0055732C"/>
    <w:pPr>
      <w:ind w:left="1760"/>
    </w:pPr>
  </w:style>
  <w:style w:type="paragraph" w:customStyle="1" w:styleId="Bold">
    <w:name w:val="Bold"/>
    <w:basedOn w:val="PagesBodytext"/>
    <w:semiHidden/>
    <w:qFormat/>
    <w:rsid w:val="00DA543E"/>
    <w:rPr>
      <w:b/>
    </w:rPr>
  </w:style>
  <w:style w:type="paragraph" w:styleId="ListParagraph">
    <w:name w:val="List Paragraph"/>
    <w:basedOn w:val="Normal"/>
    <w:uiPriority w:val="34"/>
    <w:rsid w:val="008D41D1"/>
    <w:pPr>
      <w:ind w:left="720"/>
      <w:contextualSpacing/>
    </w:pPr>
  </w:style>
  <w:style w:type="character" w:styleId="BookTitle">
    <w:name w:val="Book Title"/>
    <w:basedOn w:val="DefaultParagraphFont"/>
    <w:uiPriority w:val="33"/>
    <w:rsid w:val="008D41D1"/>
    <w:rPr>
      <w:b/>
      <w:bCs/>
      <w:i/>
      <w:iCs/>
      <w:spacing w:val="5"/>
    </w:rPr>
  </w:style>
  <w:style w:type="character" w:styleId="IntenseReference">
    <w:name w:val="Intense Reference"/>
    <w:basedOn w:val="DefaultParagraphFont"/>
    <w:uiPriority w:val="32"/>
    <w:rsid w:val="008D41D1"/>
    <w:rPr>
      <w:b/>
      <w:bCs/>
      <w:smallCaps/>
      <w:color w:val="002D64" w:themeColor="accent1"/>
      <w:spacing w:val="5"/>
    </w:rPr>
  </w:style>
  <w:style w:type="character" w:styleId="SubtleReference">
    <w:name w:val="Subtle Reference"/>
    <w:basedOn w:val="DefaultParagraphFont"/>
    <w:uiPriority w:val="31"/>
    <w:rsid w:val="008D41D1"/>
    <w:rPr>
      <w:smallCaps/>
      <w:color w:val="5A5A5A" w:themeColor="text1" w:themeTint="A5"/>
    </w:rPr>
  </w:style>
  <w:style w:type="paragraph" w:styleId="IntenseQuote">
    <w:name w:val="Intense Quote"/>
    <w:basedOn w:val="Normal"/>
    <w:next w:val="Normal"/>
    <w:link w:val="IntenseQuoteChar"/>
    <w:uiPriority w:val="30"/>
    <w:rsid w:val="008D41D1"/>
    <w:pPr>
      <w:pBdr>
        <w:top w:val="single" w:sz="4" w:space="10" w:color="002D64" w:themeColor="accent1"/>
        <w:bottom w:val="single" w:sz="4" w:space="10" w:color="002D64" w:themeColor="accent1"/>
      </w:pBdr>
      <w:spacing w:before="360" w:after="360"/>
      <w:ind w:left="864" w:right="864"/>
      <w:jc w:val="center"/>
    </w:pPr>
    <w:rPr>
      <w:i/>
      <w:iCs/>
      <w:color w:val="002D64" w:themeColor="accent1"/>
    </w:rPr>
  </w:style>
  <w:style w:type="character" w:customStyle="1" w:styleId="IntenseQuoteChar">
    <w:name w:val="Intense Quote Char"/>
    <w:basedOn w:val="DefaultParagraphFont"/>
    <w:link w:val="IntenseQuote"/>
    <w:uiPriority w:val="30"/>
    <w:rsid w:val="008D41D1"/>
    <w:rPr>
      <w:i/>
      <w:iCs/>
      <w:color w:val="002D64" w:themeColor="accent1"/>
    </w:rPr>
  </w:style>
  <w:style w:type="character" w:styleId="Strong">
    <w:name w:val="Strong"/>
    <w:basedOn w:val="DefaultParagraphFont"/>
    <w:uiPriority w:val="22"/>
    <w:qFormat/>
    <w:rsid w:val="008D41D1"/>
    <w:rPr>
      <w:b/>
      <w:bCs/>
    </w:rPr>
  </w:style>
  <w:style w:type="character" w:styleId="IntenseEmphasis">
    <w:name w:val="Intense Emphasis"/>
    <w:basedOn w:val="DefaultParagraphFont"/>
    <w:uiPriority w:val="21"/>
    <w:rsid w:val="008D41D1"/>
    <w:rPr>
      <w:i/>
      <w:iCs/>
      <w:color w:val="002D64" w:themeColor="accent1"/>
    </w:rPr>
  </w:style>
  <w:style w:type="character" w:styleId="Emphasis">
    <w:name w:val="Emphasis"/>
    <w:basedOn w:val="DefaultParagraphFont"/>
    <w:uiPriority w:val="20"/>
    <w:rsid w:val="008D41D1"/>
    <w:rPr>
      <w:i/>
      <w:iCs/>
    </w:rPr>
  </w:style>
  <w:style w:type="character" w:styleId="SubtleEmphasis">
    <w:name w:val="Subtle Emphasis"/>
    <w:basedOn w:val="DefaultParagraphFont"/>
    <w:uiPriority w:val="19"/>
    <w:rsid w:val="008D41D1"/>
    <w:rPr>
      <w:i/>
      <w:iCs/>
      <w:color w:val="404040" w:themeColor="text1" w:themeTint="BF"/>
    </w:rPr>
  </w:style>
  <w:style w:type="paragraph" w:styleId="Footer">
    <w:name w:val="footer"/>
    <w:basedOn w:val="Normal"/>
    <w:link w:val="FooterChar"/>
    <w:uiPriority w:val="99"/>
    <w:rsid w:val="008F1150"/>
    <w:pPr>
      <w:tabs>
        <w:tab w:val="center" w:pos="4513"/>
        <w:tab w:val="right" w:pos="9026"/>
      </w:tabs>
    </w:pPr>
  </w:style>
  <w:style w:type="character" w:customStyle="1" w:styleId="FooterChar">
    <w:name w:val="Footer Char"/>
    <w:basedOn w:val="DefaultParagraphFont"/>
    <w:link w:val="Footer"/>
    <w:uiPriority w:val="99"/>
    <w:rsid w:val="008F1150"/>
  </w:style>
  <w:style w:type="paragraph" w:styleId="FootnoteText">
    <w:name w:val="footnote text"/>
    <w:basedOn w:val="Normal"/>
    <w:link w:val="FootnoteTextChar"/>
    <w:uiPriority w:val="99"/>
    <w:semiHidden/>
    <w:unhideWhenUsed/>
    <w:rsid w:val="00FB43ED"/>
    <w:rPr>
      <w:sz w:val="20"/>
      <w:szCs w:val="20"/>
    </w:rPr>
  </w:style>
  <w:style w:type="character" w:customStyle="1" w:styleId="FootnoteTextChar">
    <w:name w:val="Footnote Text Char"/>
    <w:basedOn w:val="DefaultParagraphFont"/>
    <w:link w:val="FootnoteText"/>
    <w:uiPriority w:val="99"/>
    <w:semiHidden/>
    <w:rsid w:val="00FB43ED"/>
    <w:rPr>
      <w:sz w:val="20"/>
      <w:szCs w:val="20"/>
    </w:rPr>
  </w:style>
  <w:style w:type="character" w:styleId="FootnoteReference">
    <w:name w:val="footnote reference"/>
    <w:basedOn w:val="DefaultParagraphFont"/>
    <w:uiPriority w:val="99"/>
    <w:semiHidden/>
    <w:unhideWhenUsed/>
    <w:rsid w:val="00FB43ED"/>
    <w:rPr>
      <w:vertAlign w:val="superscript"/>
    </w:rPr>
  </w:style>
  <w:style w:type="character" w:styleId="EndnoteReference">
    <w:name w:val="endnote reference"/>
    <w:basedOn w:val="DefaultParagraphFont"/>
    <w:uiPriority w:val="99"/>
    <w:semiHidden/>
    <w:unhideWhenUsed/>
    <w:rsid w:val="00F675BD"/>
    <w:rPr>
      <w:vertAlign w:val="superscript"/>
    </w:rPr>
  </w:style>
  <w:style w:type="paragraph" w:customStyle="1" w:styleId="paragraph">
    <w:name w:val="paragraph"/>
    <w:basedOn w:val="Normal"/>
    <w:rsid w:val="00F7165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71658"/>
  </w:style>
  <w:style w:type="character" w:customStyle="1" w:styleId="eop">
    <w:name w:val="eop"/>
    <w:basedOn w:val="DefaultParagraphFont"/>
    <w:rsid w:val="00F71658"/>
  </w:style>
  <w:style w:type="character" w:customStyle="1" w:styleId="spellingerror">
    <w:name w:val="spellingerror"/>
    <w:basedOn w:val="DefaultParagraphFont"/>
    <w:rsid w:val="00F71658"/>
  </w:style>
  <w:style w:type="character" w:customStyle="1" w:styleId="title-text">
    <w:name w:val="title-text"/>
    <w:basedOn w:val="DefaultParagraphFont"/>
    <w:rsid w:val="00F71658"/>
  </w:style>
  <w:style w:type="character" w:customStyle="1" w:styleId="page-title">
    <w:name w:val="page-title"/>
    <w:basedOn w:val="DefaultParagraphFont"/>
    <w:rsid w:val="00F71658"/>
  </w:style>
  <w:style w:type="paragraph" w:styleId="z-TopofForm">
    <w:name w:val="HTML Top of Form"/>
    <w:basedOn w:val="Normal"/>
    <w:next w:val="Normal"/>
    <w:link w:val="z-TopofFormChar"/>
    <w:hidden/>
    <w:uiPriority w:val="99"/>
    <w:semiHidden/>
    <w:unhideWhenUsed/>
    <w:rsid w:val="00F71658"/>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71658"/>
    <w:rPr>
      <w:rFonts w:ascii="Arial" w:eastAsia="Times New Roman" w:hAnsi="Arial" w:cs="Arial"/>
      <w:vanish/>
      <w:sz w:val="16"/>
      <w:szCs w:val="16"/>
      <w:lang w:eastAsia="en-GB"/>
    </w:rPr>
  </w:style>
  <w:style w:type="character" w:customStyle="1" w:styleId="required-asterisk">
    <w:name w:val="required-asterisk"/>
    <w:basedOn w:val="DefaultParagraphFont"/>
    <w:rsid w:val="00F71658"/>
  </w:style>
  <w:style w:type="character" w:customStyle="1" w:styleId="question-number">
    <w:name w:val="question-number"/>
    <w:basedOn w:val="DefaultParagraphFont"/>
    <w:rsid w:val="00F71658"/>
  </w:style>
  <w:style w:type="character" w:customStyle="1" w:styleId="question-dot">
    <w:name w:val="question-dot"/>
    <w:basedOn w:val="DefaultParagraphFont"/>
    <w:rsid w:val="00F71658"/>
  </w:style>
  <w:style w:type="character" w:customStyle="1" w:styleId="user-generated">
    <w:name w:val="user-generated"/>
    <w:basedOn w:val="DefaultParagraphFont"/>
    <w:rsid w:val="00F71658"/>
  </w:style>
  <w:style w:type="character" w:customStyle="1" w:styleId="checkbox-button-label-text">
    <w:name w:val="checkbox-button-label-text"/>
    <w:basedOn w:val="DefaultParagraphFont"/>
    <w:rsid w:val="00F71658"/>
  </w:style>
  <w:style w:type="character" w:customStyle="1" w:styleId="wds-button-group">
    <w:name w:val="wds-button-group"/>
    <w:basedOn w:val="DefaultParagraphFont"/>
    <w:rsid w:val="00F71658"/>
  </w:style>
  <w:style w:type="table" w:styleId="TableGrid">
    <w:name w:val="Table Grid"/>
    <w:basedOn w:val="TableNormal"/>
    <w:uiPriority w:val="39"/>
    <w:rsid w:val="0030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50A2"/>
    <w:rPr>
      <w:color w:val="002D64" w:themeColor="followedHyperlink"/>
      <w:u w:val="single"/>
    </w:rPr>
  </w:style>
  <w:style w:type="character" w:customStyle="1" w:styleId="UnresolvedMention1">
    <w:name w:val="Unresolved Mention1"/>
    <w:basedOn w:val="DefaultParagraphFont"/>
    <w:uiPriority w:val="99"/>
    <w:semiHidden/>
    <w:unhideWhenUsed/>
    <w:rsid w:val="004217E6"/>
    <w:rPr>
      <w:color w:val="605E5C"/>
      <w:shd w:val="clear" w:color="auto" w:fill="E1DFDD"/>
    </w:rPr>
  </w:style>
  <w:style w:type="character" w:styleId="CommentReference">
    <w:name w:val="annotation reference"/>
    <w:basedOn w:val="DefaultParagraphFont"/>
    <w:uiPriority w:val="99"/>
    <w:semiHidden/>
    <w:unhideWhenUsed/>
    <w:rsid w:val="00E45AEF"/>
    <w:rPr>
      <w:sz w:val="16"/>
      <w:szCs w:val="16"/>
    </w:rPr>
  </w:style>
  <w:style w:type="paragraph" w:styleId="CommentText">
    <w:name w:val="annotation text"/>
    <w:basedOn w:val="Normal"/>
    <w:link w:val="CommentTextChar"/>
    <w:uiPriority w:val="99"/>
    <w:semiHidden/>
    <w:unhideWhenUsed/>
    <w:rsid w:val="00E45AEF"/>
    <w:rPr>
      <w:sz w:val="20"/>
      <w:szCs w:val="20"/>
    </w:rPr>
  </w:style>
  <w:style w:type="character" w:customStyle="1" w:styleId="CommentTextChar">
    <w:name w:val="Comment Text Char"/>
    <w:basedOn w:val="DefaultParagraphFont"/>
    <w:link w:val="CommentText"/>
    <w:uiPriority w:val="99"/>
    <w:semiHidden/>
    <w:rsid w:val="00E45AEF"/>
    <w:rPr>
      <w:sz w:val="20"/>
      <w:szCs w:val="20"/>
    </w:rPr>
  </w:style>
  <w:style w:type="paragraph" w:styleId="CommentSubject">
    <w:name w:val="annotation subject"/>
    <w:basedOn w:val="CommentText"/>
    <w:next w:val="CommentText"/>
    <w:link w:val="CommentSubjectChar"/>
    <w:uiPriority w:val="99"/>
    <w:semiHidden/>
    <w:unhideWhenUsed/>
    <w:rsid w:val="00E45AEF"/>
    <w:rPr>
      <w:b/>
      <w:bCs/>
    </w:rPr>
  </w:style>
  <w:style w:type="character" w:customStyle="1" w:styleId="CommentSubjectChar">
    <w:name w:val="Comment Subject Char"/>
    <w:basedOn w:val="CommentTextChar"/>
    <w:link w:val="CommentSubject"/>
    <w:uiPriority w:val="99"/>
    <w:semiHidden/>
    <w:rsid w:val="00E45A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2729">
      <w:bodyDiv w:val="1"/>
      <w:marLeft w:val="0"/>
      <w:marRight w:val="0"/>
      <w:marTop w:val="0"/>
      <w:marBottom w:val="0"/>
      <w:divBdr>
        <w:top w:val="none" w:sz="0" w:space="0" w:color="auto"/>
        <w:left w:val="none" w:sz="0" w:space="0" w:color="auto"/>
        <w:bottom w:val="none" w:sz="0" w:space="0" w:color="auto"/>
        <w:right w:val="none" w:sz="0" w:space="0" w:color="auto"/>
      </w:divBdr>
      <w:divsChild>
        <w:div w:id="2059476516">
          <w:marLeft w:val="0"/>
          <w:marRight w:val="0"/>
          <w:marTop w:val="0"/>
          <w:marBottom w:val="0"/>
          <w:divBdr>
            <w:top w:val="none" w:sz="0" w:space="0" w:color="auto"/>
            <w:left w:val="none" w:sz="0" w:space="0" w:color="auto"/>
            <w:bottom w:val="none" w:sz="0" w:space="0" w:color="auto"/>
            <w:right w:val="none" w:sz="0" w:space="0" w:color="auto"/>
          </w:divBdr>
        </w:div>
        <w:div w:id="1781141716">
          <w:marLeft w:val="0"/>
          <w:marRight w:val="0"/>
          <w:marTop w:val="0"/>
          <w:marBottom w:val="0"/>
          <w:divBdr>
            <w:top w:val="none" w:sz="0" w:space="0" w:color="auto"/>
            <w:left w:val="none" w:sz="0" w:space="0" w:color="auto"/>
            <w:bottom w:val="none" w:sz="0" w:space="0" w:color="auto"/>
            <w:right w:val="none" w:sz="0" w:space="0" w:color="auto"/>
          </w:divBdr>
        </w:div>
        <w:div w:id="554462988">
          <w:marLeft w:val="0"/>
          <w:marRight w:val="0"/>
          <w:marTop w:val="0"/>
          <w:marBottom w:val="0"/>
          <w:divBdr>
            <w:top w:val="none" w:sz="0" w:space="0" w:color="auto"/>
            <w:left w:val="none" w:sz="0" w:space="0" w:color="auto"/>
            <w:bottom w:val="none" w:sz="0" w:space="0" w:color="auto"/>
            <w:right w:val="none" w:sz="0" w:space="0" w:color="auto"/>
          </w:divBdr>
          <w:divsChild>
            <w:div w:id="525799833">
              <w:marLeft w:val="0"/>
              <w:marRight w:val="0"/>
              <w:marTop w:val="0"/>
              <w:marBottom w:val="0"/>
              <w:divBdr>
                <w:top w:val="none" w:sz="0" w:space="0" w:color="auto"/>
                <w:left w:val="none" w:sz="0" w:space="0" w:color="auto"/>
                <w:bottom w:val="none" w:sz="0" w:space="0" w:color="auto"/>
                <w:right w:val="none" w:sz="0" w:space="0" w:color="auto"/>
              </w:divBdr>
              <w:divsChild>
                <w:div w:id="5404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25393">
          <w:marLeft w:val="0"/>
          <w:marRight w:val="150"/>
          <w:marTop w:val="0"/>
          <w:marBottom w:val="0"/>
          <w:divBdr>
            <w:top w:val="none" w:sz="0" w:space="0" w:color="auto"/>
            <w:left w:val="none" w:sz="0" w:space="0" w:color="auto"/>
            <w:bottom w:val="none" w:sz="0" w:space="0" w:color="auto"/>
            <w:right w:val="none" w:sz="0" w:space="0" w:color="auto"/>
          </w:divBdr>
        </w:div>
        <w:div w:id="831068118">
          <w:marLeft w:val="0"/>
          <w:marRight w:val="0"/>
          <w:marTop w:val="0"/>
          <w:marBottom w:val="0"/>
          <w:divBdr>
            <w:top w:val="none" w:sz="0" w:space="0" w:color="auto"/>
            <w:left w:val="none" w:sz="0" w:space="0" w:color="auto"/>
            <w:bottom w:val="none" w:sz="0" w:space="0" w:color="auto"/>
            <w:right w:val="none" w:sz="0" w:space="0" w:color="auto"/>
          </w:divBdr>
        </w:div>
        <w:div w:id="116679613">
          <w:marLeft w:val="0"/>
          <w:marRight w:val="0"/>
          <w:marTop w:val="0"/>
          <w:marBottom w:val="0"/>
          <w:divBdr>
            <w:top w:val="none" w:sz="0" w:space="0" w:color="auto"/>
            <w:left w:val="none" w:sz="0" w:space="0" w:color="auto"/>
            <w:bottom w:val="none" w:sz="0" w:space="0" w:color="auto"/>
            <w:right w:val="none" w:sz="0" w:space="0" w:color="auto"/>
          </w:divBdr>
          <w:divsChild>
            <w:div w:id="1446390664">
              <w:marLeft w:val="0"/>
              <w:marRight w:val="0"/>
              <w:marTop w:val="0"/>
              <w:marBottom w:val="0"/>
              <w:divBdr>
                <w:top w:val="none" w:sz="0" w:space="0" w:color="auto"/>
                <w:left w:val="none" w:sz="0" w:space="0" w:color="auto"/>
                <w:bottom w:val="none" w:sz="0" w:space="0" w:color="auto"/>
                <w:right w:val="none" w:sz="0" w:space="0" w:color="auto"/>
              </w:divBdr>
              <w:divsChild>
                <w:div w:id="21256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606">
          <w:marLeft w:val="0"/>
          <w:marRight w:val="150"/>
          <w:marTop w:val="0"/>
          <w:marBottom w:val="0"/>
          <w:divBdr>
            <w:top w:val="none" w:sz="0" w:space="0" w:color="auto"/>
            <w:left w:val="none" w:sz="0" w:space="0" w:color="auto"/>
            <w:bottom w:val="none" w:sz="0" w:space="0" w:color="auto"/>
            <w:right w:val="none" w:sz="0" w:space="0" w:color="auto"/>
          </w:divBdr>
        </w:div>
        <w:div w:id="224613173">
          <w:marLeft w:val="0"/>
          <w:marRight w:val="0"/>
          <w:marTop w:val="0"/>
          <w:marBottom w:val="0"/>
          <w:divBdr>
            <w:top w:val="none" w:sz="0" w:space="0" w:color="auto"/>
            <w:left w:val="none" w:sz="0" w:space="0" w:color="auto"/>
            <w:bottom w:val="none" w:sz="0" w:space="0" w:color="auto"/>
            <w:right w:val="none" w:sz="0" w:space="0" w:color="auto"/>
          </w:divBdr>
        </w:div>
        <w:div w:id="1762068853">
          <w:marLeft w:val="0"/>
          <w:marRight w:val="0"/>
          <w:marTop w:val="0"/>
          <w:marBottom w:val="0"/>
          <w:divBdr>
            <w:top w:val="none" w:sz="0" w:space="0" w:color="auto"/>
            <w:left w:val="none" w:sz="0" w:space="0" w:color="auto"/>
            <w:bottom w:val="none" w:sz="0" w:space="0" w:color="auto"/>
            <w:right w:val="none" w:sz="0" w:space="0" w:color="auto"/>
          </w:divBdr>
          <w:divsChild>
            <w:div w:id="505175403">
              <w:marLeft w:val="0"/>
              <w:marRight w:val="0"/>
              <w:marTop w:val="0"/>
              <w:marBottom w:val="0"/>
              <w:divBdr>
                <w:top w:val="none" w:sz="0" w:space="0" w:color="auto"/>
                <w:left w:val="none" w:sz="0" w:space="0" w:color="auto"/>
                <w:bottom w:val="none" w:sz="0" w:space="0" w:color="auto"/>
                <w:right w:val="none" w:sz="0" w:space="0" w:color="auto"/>
              </w:divBdr>
              <w:divsChild>
                <w:div w:id="7290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4357">
          <w:marLeft w:val="0"/>
          <w:marRight w:val="150"/>
          <w:marTop w:val="0"/>
          <w:marBottom w:val="0"/>
          <w:divBdr>
            <w:top w:val="none" w:sz="0" w:space="0" w:color="auto"/>
            <w:left w:val="none" w:sz="0" w:space="0" w:color="auto"/>
            <w:bottom w:val="none" w:sz="0" w:space="0" w:color="auto"/>
            <w:right w:val="none" w:sz="0" w:space="0" w:color="auto"/>
          </w:divBdr>
        </w:div>
        <w:div w:id="1813131275">
          <w:marLeft w:val="0"/>
          <w:marRight w:val="0"/>
          <w:marTop w:val="0"/>
          <w:marBottom w:val="0"/>
          <w:divBdr>
            <w:top w:val="none" w:sz="0" w:space="0" w:color="auto"/>
            <w:left w:val="none" w:sz="0" w:space="0" w:color="auto"/>
            <w:bottom w:val="none" w:sz="0" w:space="0" w:color="auto"/>
            <w:right w:val="none" w:sz="0" w:space="0" w:color="auto"/>
          </w:divBdr>
        </w:div>
        <w:div w:id="1470052767">
          <w:marLeft w:val="0"/>
          <w:marRight w:val="0"/>
          <w:marTop w:val="0"/>
          <w:marBottom w:val="0"/>
          <w:divBdr>
            <w:top w:val="none" w:sz="0" w:space="0" w:color="auto"/>
            <w:left w:val="none" w:sz="0" w:space="0" w:color="auto"/>
            <w:bottom w:val="none" w:sz="0" w:space="0" w:color="auto"/>
            <w:right w:val="none" w:sz="0" w:space="0" w:color="auto"/>
          </w:divBdr>
          <w:divsChild>
            <w:div w:id="193539081">
              <w:marLeft w:val="0"/>
              <w:marRight w:val="0"/>
              <w:marTop w:val="0"/>
              <w:marBottom w:val="0"/>
              <w:divBdr>
                <w:top w:val="none" w:sz="0" w:space="0" w:color="auto"/>
                <w:left w:val="none" w:sz="0" w:space="0" w:color="auto"/>
                <w:bottom w:val="none" w:sz="0" w:space="0" w:color="auto"/>
                <w:right w:val="none" w:sz="0" w:space="0" w:color="auto"/>
              </w:divBdr>
              <w:divsChild>
                <w:div w:id="10313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345">
          <w:marLeft w:val="0"/>
          <w:marRight w:val="150"/>
          <w:marTop w:val="0"/>
          <w:marBottom w:val="0"/>
          <w:divBdr>
            <w:top w:val="none" w:sz="0" w:space="0" w:color="auto"/>
            <w:left w:val="none" w:sz="0" w:space="0" w:color="auto"/>
            <w:bottom w:val="none" w:sz="0" w:space="0" w:color="auto"/>
            <w:right w:val="none" w:sz="0" w:space="0" w:color="auto"/>
          </w:divBdr>
        </w:div>
        <w:div w:id="1776363237">
          <w:marLeft w:val="0"/>
          <w:marRight w:val="0"/>
          <w:marTop w:val="0"/>
          <w:marBottom w:val="0"/>
          <w:divBdr>
            <w:top w:val="none" w:sz="0" w:space="0" w:color="auto"/>
            <w:left w:val="none" w:sz="0" w:space="0" w:color="auto"/>
            <w:bottom w:val="none" w:sz="0" w:space="0" w:color="auto"/>
            <w:right w:val="none" w:sz="0" w:space="0" w:color="auto"/>
          </w:divBdr>
        </w:div>
        <w:div w:id="1923375015">
          <w:marLeft w:val="0"/>
          <w:marRight w:val="0"/>
          <w:marTop w:val="0"/>
          <w:marBottom w:val="0"/>
          <w:divBdr>
            <w:top w:val="none" w:sz="0" w:space="0" w:color="auto"/>
            <w:left w:val="none" w:sz="0" w:space="0" w:color="auto"/>
            <w:bottom w:val="none" w:sz="0" w:space="0" w:color="auto"/>
            <w:right w:val="none" w:sz="0" w:space="0" w:color="auto"/>
          </w:divBdr>
          <w:divsChild>
            <w:div w:id="1421563703">
              <w:marLeft w:val="0"/>
              <w:marRight w:val="0"/>
              <w:marTop w:val="0"/>
              <w:marBottom w:val="0"/>
              <w:divBdr>
                <w:top w:val="none" w:sz="0" w:space="0" w:color="auto"/>
                <w:left w:val="none" w:sz="0" w:space="0" w:color="auto"/>
                <w:bottom w:val="none" w:sz="0" w:space="0" w:color="auto"/>
                <w:right w:val="none" w:sz="0" w:space="0" w:color="auto"/>
              </w:divBdr>
              <w:divsChild>
                <w:div w:id="6758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001">
          <w:marLeft w:val="0"/>
          <w:marRight w:val="150"/>
          <w:marTop w:val="0"/>
          <w:marBottom w:val="0"/>
          <w:divBdr>
            <w:top w:val="none" w:sz="0" w:space="0" w:color="auto"/>
            <w:left w:val="none" w:sz="0" w:space="0" w:color="auto"/>
            <w:bottom w:val="none" w:sz="0" w:space="0" w:color="auto"/>
            <w:right w:val="none" w:sz="0" w:space="0" w:color="auto"/>
          </w:divBdr>
        </w:div>
        <w:div w:id="1434394643">
          <w:marLeft w:val="0"/>
          <w:marRight w:val="0"/>
          <w:marTop w:val="0"/>
          <w:marBottom w:val="0"/>
          <w:divBdr>
            <w:top w:val="none" w:sz="0" w:space="0" w:color="auto"/>
            <w:left w:val="none" w:sz="0" w:space="0" w:color="auto"/>
            <w:bottom w:val="none" w:sz="0" w:space="0" w:color="auto"/>
            <w:right w:val="none" w:sz="0" w:space="0" w:color="auto"/>
          </w:divBdr>
        </w:div>
        <w:div w:id="995457449">
          <w:marLeft w:val="0"/>
          <w:marRight w:val="0"/>
          <w:marTop w:val="0"/>
          <w:marBottom w:val="0"/>
          <w:divBdr>
            <w:top w:val="none" w:sz="0" w:space="0" w:color="auto"/>
            <w:left w:val="none" w:sz="0" w:space="0" w:color="auto"/>
            <w:bottom w:val="none" w:sz="0" w:space="0" w:color="auto"/>
            <w:right w:val="none" w:sz="0" w:space="0" w:color="auto"/>
          </w:divBdr>
          <w:divsChild>
            <w:div w:id="299965130">
              <w:marLeft w:val="0"/>
              <w:marRight w:val="0"/>
              <w:marTop w:val="0"/>
              <w:marBottom w:val="0"/>
              <w:divBdr>
                <w:top w:val="none" w:sz="0" w:space="0" w:color="auto"/>
                <w:left w:val="none" w:sz="0" w:space="0" w:color="auto"/>
                <w:bottom w:val="none" w:sz="0" w:space="0" w:color="auto"/>
                <w:right w:val="none" w:sz="0" w:space="0" w:color="auto"/>
              </w:divBdr>
              <w:divsChild>
                <w:div w:id="579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1435">
          <w:marLeft w:val="0"/>
          <w:marRight w:val="150"/>
          <w:marTop w:val="0"/>
          <w:marBottom w:val="0"/>
          <w:divBdr>
            <w:top w:val="none" w:sz="0" w:space="0" w:color="auto"/>
            <w:left w:val="none" w:sz="0" w:space="0" w:color="auto"/>
            <w:bottom w:val="none" w:sz="0" w:space="0" w:color="auto"/>
            <w:right w:val="none" w:sz="0" w:space="0" w:color="auto"/>
          </w:divBdr>
        </w:div>
        <w:div w:id="1189221210">
          <w:marLeft w:val="0"/>
          <w:marRight w:val="0"/>
          <w:marTop w:val="0"/>
          <w:marBottom w:val="0"/>
          <w:divBdr>
            <w:top w:val="none" w:sz="0" w:space="0" w:color="auto"/>
            <w:left w:val="none" w:sz="0" w:space="0" w:color="auto"/>
            <w:bottom w:val="none" w:sz="0" w:space="0" w:color="auto"/>
            <w:right w:val="none" w:sz="0" w:space="0" w:color="auto"/>
          </w:divBdr>
        </w:div>
        <w:div w:id="1303385895">
          <w:marLeft w:val="0"/>
          <w:marRight w:val="0"/>
          <w:marTop w:val="0"/>
          <w:marBottom w:val="0"/>
          <w:divBdr>
            <w:top w:val="none" w:sz="0" w:space="0" w:color="auto"/>
            <w:left w:val="none" w:sz="0" w:space="0" w:color="auto"/>
            <w:bottom w:val="none" w:sz="0" w:space="0" w:color="auto"/>
            <w:right w:val="none" w:sz="0" w:space="0" w:color="auto"/>
          </w:divBdr>
          <w:divsChild>
            <w:div w:id="2028943669">
              <w:marLeft w:val="0"/>
              <w:marRight w:val="0"/>
              <w:marTop w:val="0"/>
              <w:marBottom w:val="0"/>
              <w:divBdr>
                <w:top w:val="none" w:sz="0" w:space="0" w:color="auto"/>
                <w:left w:val="none" w:sz="0" w:space="0" w:color="auto"/>
                <w:bottom w:val="none" w:sz="0" w:space="0" w:color="auto"/>
                <w:right w:val="none" w:sz="0" w:space="0" w:color="auto"/>
              </w:divBdr>
              <w:divsChild>
                <w:div w:id="19021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9081">
          <w:marLeft w:val="0"/>
          <w:marRight w:val="150"/>
          <w:marTop w:val="0"/>
          <w:marBottom w:val="0"/>
          <w:divBdr>
            <w:top w:val="none" w:sz="0" w:space="0" w:color="auto"/>
            <w:left w:val="none" w:sz="0" w:space="0" w:color="auto"/>
            <w:bottom w:val="none" w:sz="0" w:space="0" w:color="auto"/>
            <w:right w:val="none" w:sz="0" w:space="0" w:color="auto"/>
          </w:divBdr>
        </w:div>
        <w:div w:id="221840237">
          <w:marLeft w:val="0"/>
          <w:marRight w:val="0"/>
          <w:marTop w:val="0"/>
          <w:marBottom w:val="0"/>
          <w:divBdr>
            <w:top w:val="none" w:sz="0" w:space="0" w:color="auto"/>
            <w:left w:val="none" w:sz="0" w:space="0" w:color="auto"/>
            <w:bottom w:val="none" w:sz="0" w:space="0" w:color="auto"/>
            <w:right w:val="none" w:sz="0" w:space="0" w:color="auto"/>
          </w:divBdr>
        </w:div>
        <w:div w:id="718482245">
          <w:marLeft w:val="0"/>
          <w:marRight w:val="0"/>
          <w:marTop w:val="0"/>
          <w:marBottom w:val="0"/>
          <w:divBdr>
            <w:top w:val="none" w:sz="0" w:space="0" w:color="auto"/>
            <w:left w:val="none" w:sz="0" w:space="0" w:color="auto"/>
            <w:bottom w:val="none" w:sz="0" w:space="0" w:color="auto"/>
            <w:right w:val="none" w:sz="0" w:space="0" w:color="auto"/>
          </w:divBdr>
          <w:divsChild>
            <w:div w:id="1440026793">
              <w:marLeft w:val="0"/>
              <w:marRight w:val="0"/>
              <w:marTop w:val="0"/>
              <w:marBottom w:val="0"/>
              <w:divBdr>
                <w:top w:val="none" w:sz="0" w:space="0" w:color="auto"/>
                <w:left w:val="none" w:sz="0" w:space="0" w:color="auto"/>
                <w:bottom w:val="none" w:sz="0" w:space="0" w:color="auto"/>
                <w:right w:val="none" w:sz="0" w:space="0" w:color="auto"/>
              </w:divBdr>
              <w:divsChild>
                <w:div w:id="126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4711">
          <w:marLeft w:val="0"/>
          <w:marRight w:val="150"/>
          <w:marTop w:val="0"/>
          <w:marBottom w:val="0"/>
          <w:divBdr>
            <w:top w:val="none" w:sz="0" w:space="0" w:color="auto"/>
            <w:left w:val="none" w:sz="0" w:space="0" w:color="auto"/>
            <w:bottom w:val="none" w:sz="0" w:space="0" w:color="auto"/>
            <w:right w:val="none" w:sz="0" w:space="0" w:color="auto"/>
          </w:divBdr>
        </w:div>
        <w:div w:id="1183546526">
          <w:marLeft w:val="0"/>
          <w:marRight w:val="0"/>
          <w:marTop w:val="0"/>
          <w:marBottom w:val="0"/>
          <w:divBdr>
            <w:top w:val="none" w:sz="0" w:space="0" w:color="auto"/>
            <w:left w:val="none" w:sz="0" w:space="0" w:color="auto"/>
            <w:bottom w:val="none" w:sz="0" w:space="0" w:color="auto"/>
            <w:right w:val="none" w:sz="0" w:space="0" w:color="auto"/>
          </w:divBdr>
        </w:div>
      </w:divsChild>
    </w:div>
    <w:div w:id="70320552">
      <w:bodyDiv w:val="1"/>
      <w:marLeft w:val="0"/>
      <w:marRight w:val="0"/>
      <w:marTop w:val="0"/>
      <w:marBottom w:val="0"/>
      <w:divBdr>
        <w:top w:val="none" w:sz="0" w:space="0" w:color="auto"/>
        <w:left w:val="none" w:sz="0" w:space="0" w:color="auto"/>
        <w:bottom w:val="none" w:sz="0" w:space="0" w:color="auto"/>
        <w:right w:val="none" w:sz="0" w:space="0" w:color="auto"/>
      </w:divBdr>
    </w:div>
    <w:div w:id="461339570">
      <w:bodyDiv w:val="1"/>
      <w:marLeft w:val="0"/>
      <w:marRight w:val="0"/>
      <w:marTop w:val="0"/>
      <w:marBottom w:val="0"/>
      <w:divBdr>
        <w:top w:val="none" w:sz="0" w:space="0" w:color="auto"/>
        <w:left w:val="none" w:sz="0" w:space="0" w:color="auto"/>
        <w:bottom w:val="none" w:sz="0" w:space="0" w:color="auto"/>
        <w:right w:val="none" w:sz="0" w:space="0" w:color="auto"/>
      </w:divBdr>
      <w:divsChild>
        <w:div w:id="1244804094">
          <w:marLeft w:val="0"/>
          <w:marRight w:val="0"/>
          <w:marTop w:val="0"/>
          <w:marBottom w:val="240"/>
          <w:divBdr>
            <w:top w:val="none" w:sz="0" w:space="0" w:color="auto"/>
            <w:left w:val="none" w:sz="0" w:space="0" w:color="auto"/>
            <w:bottom w:val="none" w:sz="0" w:space="0" w:color="auto"/>
            <w:right w:val="none" w:sz="0" w:space="0" w:color="auto"/>
          </w:divBdr>
          <w:divsChild>
            <w:div w:id="1775587646">
              <w:marLeft w:val="0"/>
              <w:marRight w:val="0"/>
              <w:marTop w:val="0"/>
              <w:marBottom w:val="0"/>
              <w:divBdr>
                <w:top w:val="none" w:sz="0" w:space="0" w:color="auto"/>
                <w:left w:val="none" w:sz="0" w:space="0" w:color="auto"/>
                <w:bottom w:val="none" w:sz="0" w:space="0" w:color="auto"/>
                <w:right w:val="none" w:sz="0" w:space="0" w:color="auto"/>
              </w:divBdr>
              <w:divsChild>
                <w:div w:id="2135169996">
                  <w:marLeft w:val="0"/>
                  <w:marRight w:val="0"/>
                  <w:marTop w:val="0"/>
                  <w:marBottom w:val="0"/>
                  <w:divBdr>
                    <w:top w:val="none" w:sz="0" w:space="0" w:color="auto"/>
                    <w:left w:val="none" w:sz="0" w:space="0" w:color="auto"/>
                    <w:bottom w:val="none" w:sz="0" w:space="0" w:color="auto"/>
                    <w:right w:val="none" w:sz="0" w:space="0" w:color="auto"/>
                  </w:divBdr>
                  <w:divsChild>
                    <w:div w:id="1152597520">
                      <w:marLeft w:val="0"/>
                      <w:marRight w:val="0"/>
                      <w:marTop w:val="0"/>
                      <w:marBottom w:val="0"/>
                      <w:divBdr>
                        <w:top w:val="none" w:sz="0" w:space="0" w:color="auto"/>
                        <w:left w:val="none" w:sz="0" w:space="0" w:color="auto"/>
                        <w:bottom w:val="none" w:sz="0" w:space="0" w:color="auto"/>
                        <w:right w:val="none" w:sz="0" w:space="0" w:color="auto"/>
                      </w:divBdr>
                      <w:divsChild>
                        <w:div w:id="9812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99694">
          <w:marLeft w:val="0"/>
          <w:marRight w:val="0"/>
          <w:marTop w:val="180"/>
          <w:marBottom w:val="0"/>
          <w:divBdr>
            <w:top w:val="none" w:sz="0" w:space="0" w:color="auto"/>
            <w:left w:val="none" w:sz="0" w:space="0" w:color="auto"/>
            <w:bottom w:val="none" w:sz="0" w:space="0" w:color="auto"/>
            <w:right w:val="none" w:sz="0" w:space="0" w:color="auto"/>
          </w:divBdr>
        </w:div>
      </w:divsChild>
    </w:div>
    <w:div w:id="927539399">
      <w:bodyDiv w:val="1"/>
      <w:marLeft w:val="0"/>
      <w:marRight w:val="0"/>
      <w:marTop w:val="0"/>
      <w:marBottom w:val="0"/>
      <w:divBdr>
        <w:top w:val="none" w:sz="0" w:space="0" w:color="auto"/>
        <w:left w:val="none" w:sz="0" w:space="0" w:color="auto"/>
        <w:bottom w:val="none" w:sz="0" w:space="0" w:color="auto"/>
        <w:right w:val="none" w:sz="0" w:space="0" w:color="auto"/>
      </w:divBdr>
      <w:divsChild>
        <w:div w:id="44716971">
          <w:marLeft w:val="0"/>
          <w:marRight w:val="0"/>
          <w:marTop w:val="0"/>
          <w:marBottom w:val="0"/>
          <w:divBdr>
            <w:top w:val="none" w:sz="0" w:space="0" w:color="auto"/>
            <w:left w:val="none" w:sz="0" w:space="0" w:color="auto"/>
            <w:bottom w:val="none" w:sz="0" w:space="0" w:color="auto"/>
            <w:right w:val="none" w:sz="0" w:space="0" w:color="auto"/>
          </w:divBdr>
          <w:divsChild>
            <w:div w:id="212739411">
              <w:marLeft w:val="0"/>
              <w:marRight w:val="0"/>
              <w:marTop w:val="0"/>
              <w:marBottom w:val="0"/>
              <w:divBdr>
                <w:top w:val="none" w:sz="0" w:space="0" w:color="auto"/>
                <w:left w:val="none" w:sz="0" w:space="0" w:color="auto"/>
                <w:bottom w:val="none" w:sz="0" w:space="0" w:color="auto"/>
                <w:right w:val="none" w:sz="0" w:space="0" w:color="auto"/>
              </w:divBdr>
            </w:div>
          </w:divsChild>
        </w:div>
        <w:div w:id="1350522228">
          <w:marLeft w:val="0"/>
          <w:marRight w:val="0"/>
          <w:marTop w:val="0"/>
          <w:marBottom w:val="0"/>
          <w:divBdr>
            <w:top w:val="none" w:sz="0" w:space="0" w:color="auto"/>
            <w:left w:val="none" w:sz="0" w:space="0" w:color="auto"/>
            <w:bottom w:val="none" w:sz="0" w:space="0" w:color="auto"/>
            <w:right w:val="none" w:sz="0" w:space="0" w:color="auto"/>
          </w:divBdr>
          <w:divsChild>
            <w:div w:id="1468741808">
              <w:marLeft w:val="0"/>
              <w:marRight w:val="0"/>
              <w:marTop w:val="0"/>
              <w:marBottom w:val="0"/>
              <w:divBdr>
                <w:top w:val="none" w:sz="0" w:space="0" w:color="auto"/>
                <w:left w:val="none" w:sz="0" w:space="0" w:color="auto"/>
                <w:bottom w:val="none" w:sz="0" w:space="0" w:color="auto"/>
                <w:right w:val="none" w:sz="0" w:space="0" w:color="auto"/>
              </w:divBdr>
            </w:div>
          </w:divsChild>
        </w:div>
        <w:div w:id="123279149">
          <w:marLeft w:val="0"/>
          <w:marRight w:val="0"/>
          <w:marTop w:val="0"/>
          <w:marBottom w:val="0"/>
          <w:divBdr>
            <w:top w:val="none" w:sz="0" w:space="0" w:color="auto"/>
            <w:left w:val="none" w:sz="0" w:space="0" w:color="auto"/>
            <w:bottom w:val="none" w:sz="0" w:space="0" w:color="auto"/>
            <w:right w:val="none" w:sz="0" w:space="0" w:color="auto"/>
          </w:divBdr>
          <w:divsChild>
            <w:div w:id="1584222711">
              <w:marLeft w:val="0"/>
              <w:marRight w:val="0"/>
              <w:marTop w:val="0"/>
              <w:marBottom w:val="0"/>
              <w:divBdr>
                <w:top w:val="none" w:sz="0" w:space="0" w:color="auto"/>
                <w:left w:val="none" w:sz="0" w:space="0" w:color="auto"/>
                <w:bottom w:val="none" w:sz="0" w:space="0" w:color="auto"/>
                <w:right w:val="none" w:sz="0" w:space="0" w:color="auto"/>
              </w:divBdr>
            </w:div>
          </w:divsChild>
        </w:div>
        <w:div w:id="1512257719">
          <w:marLeft w:val="0"/>
          <w:marRight w:val="0"/>
          <w:marTop w:val="0"/>
          <w:marBottom w:val="0"/>
          <w:divBdr>
            <w:top w:val="none" w:sz="0" w:space="0" w:color="auto"/>
            <w:left w:val="none" w:sz="0" w:space="0" w:color="auto"/>
            <w:bottom w:val="none" w:sz="0" w:space="0" w:color="auto"/>
            <w:right w:val="none" w:sz="0" w:space="0" w:color="auto"/>
          </w:divBdr>
          <w:divsChild>
            <w:div w:id="661659836">
              <w:marLeft w:val="0"/>
              <w:marRight w:val="0"/>
              <w:marTop w:val="0"/>
              <w:marBottom w:val="0"/>
              <w:divBdr>
                <w:top w:val="none" w:sz="0" w:space="0" w:color="auto"/>
                <w:left w:val="none" w:sz="0" w:space="0" w:color="auto"/>
                <w:bottom w:val="none" w:sz="0" w:space="0" w:color="auto"/>
                <w:right w:val="none" w:sz="0" w:space="0" w:color="auto"/>
              </w:divBdr>
            </w:div>
          </w:divsChild>
        </w:div>
        <w:div w:id="1229808974">
          <w:marLeft w:val="0"/>
          <w:marRight w:val="0"/>
          <w:marTop w:val="0"/>
          <w:marBottom w:val="0"/>
          <w:divBdr>
            <w:top w:val="none" w:sz="0" w:space="0" w:color="auto"/>
            <w:left w:val="none" w:sz="0" w:space="0" w:color="auto"/>
            <w:bottom w:val="none" w:sz="0" w:space="0" w:color="auto"/>
            <w:right w:val="none" w:sz="0" w:space="0" w:color="auto"/>
          </w:divBdr>
          <w:divsChild>
            <w:div w:id="1381788164">
              <w:marLeft w:val="0"/>
              <w:marRight w:val="0"/>
              <w:marTop w:val="0"/>
              <w:marBottom w:val="0"/>
              <w:divBdr>
                <w:top w:val="none" w:sz="0" w:space="0" w:color="auto"/>
                <w:left w:val="none" w:sz="0" w:space="0" w:color="auto"/>
                <w:bottom w:val="none" w:sz="0" w:space="0" w:color="auto"/>
                <w:right w:val="none" w:sz="0" w:space="0" w:color="auto"/>
              </w:divBdr>
            </w:div>
          </w:divsChild>
        </w:div>
        <w:div w:id="215358089">
          <w:marLeft w:val="0"/>
          <w:marRight w:val="0"/>
          <w:marTop w:val="0"/>
          <w:marBottom w:val="0"/>
          <w:divBdr>
            <w:top w:val="none" w:sz="0" w:space="0" w:color="auto"/>
            <w:left w:val="none" w:sz="0" w:space="0" w:color="auto"/>
            <w:bottom w:val="none" w:sz="0" w:space="0" w:color="auto"/>
            <w:right w:val="none" w:sz="0" w:space="0" w:color="auto"/>
          </w:divBdr>
          <w:divsChild>
            <w:div w:id="393892867">
              <w:marLeft w:val="0"/>
              <w:marRight w:val="0"/>
              <w:marTop w:val="0"/>
              <w:marBottom w:val="0"/>
              <w:divBdr>
                <w:top w:val="none" w:sz="0" w:space="0" w:color="auto"/>
                <w:left w:val="none" w:sz="0" w:space="0" w:color="auto"/>
                <w:bottom w:val="none" w:sz="0" w:space="0" w:color="auto"/>
                <w:right w:val="none" w:sz="0" w:space="0" w:color="auto"/>
              </w:divBdr>
            </w:div>
          </w:divsChild>
        </w:div>
        <w:div w:id="944270786">
          <w:marLeft w:val="0"/>
          <w:marRight w:val="0"/>
          <w:marTop w:val="0"/>
          <w:marBottom w:val="0"/>
          <w:divBdr>
            <w:top w:val="none" w:sz="0" w:space="0" w:color="auto"/>
            <w:left w:val="none" w:sz="0" w:space="0" w:color="auto"/>
            <w:bottom w:val="none" w:sz="0" w:space="0" w:color="auto"/>
            <w:right w:val="none" w:sz="0" w:space="0" w:color="auto"/>
          </w:divBdr>
          <w:divsChild>
            <w:div w:id="5833266">
              <w:marLeft w:val="0"/>
              <w:marRight w:val="0"/>
              <w:marTop w:val="0"/>
              <w:marBottom w:val="0"/>
              <w:divBdr>
                <w:top w:val="none" w:sz="0" w:space="0" w:color="auto"/>
                <w:left w:val="none" w:sz="0" w:space="0" w:color="auto"/>
                <w:bottom w:val="none" w:sz="0" w:space="0" w:color="auto"/>
                <w:right w:val="none" w:sz="0" w:space="0" w:color="auto"/>
              </w:divBdr>
            </w:div>
          </w:divsChild>
        </w:div>
        <w:div w:id="631132604">
          <w:marLeft w:val="0"/>
          <w:marRight w:val="0"/>
          <w:marTop w:val="0"/>
          <w:marBottom w:val="0"/>
          <w:divBdr>
            <w:top w:val="none" w:sz="0" w:space="0" w:color="auto"/>
            <w:left w:val="none" w:sz="0" w:space="0" w:color="auto"/>
            <w:bottom w:val="none" w:sz="0" w:space="0" w:color="auto"/>
            <w:right w:val="none" w:sz="0" w:space="0" w:color="auto"/>
          </w:divBdr>
          <w:divsChild>
            <w:div w:id="1487236285">
              <w:marLeft w:val="0"/>
              <w:marRight w:val="0"/>
              <w:marTop w:val="0"/>
              <w:marBottom w:val="0"/>
              <w:divBdr>
                <w:top w:val="none" w:sz="0" w:space="0" w:color="auto"/>
                <w:left w:val="none" w:sz="0" w:space="0" w:color="auto"/>
                <w:bottom w:val="none" w:sz="0" w:space="0" w:color="auto"/>
                <w:right w:val="none" w:sz="0" w:space="0" w:color="auto"/>
              </w:divBdr>
            </w:div>
          </w:divsChild>
        </w:div>
        <w:div w:id="1983996631">
          <w:marLeft w:val="0"/>
          <w:marRight w:val="0"/>
          <w:marTop w:val="0"/>
          <w:marBottom w:val="0"/>
          <w:divBdr>
            <w:top w:val="none" w:sz="0" w:space="0" w:color="auto"/>
            <w:left w:val="none" w:sz="0" w:space="0" w:color="auto"/>
            <w:bottom w:val="none" w:sz="0" w:space="0" w:color="auto"/>
            <w:right w:val="none" w:sz="0" w:space="0" w:color="auto"/>
          </w:divBdr>
          <w:divsChild>
            <w:div w:id="871110537">
              <w:marLeft w:val="0"/>
              <w:marRight w:val="0"/>
              <w:marTop w:val="0"/>
              <w:marBottom w:val="0"/>
              <w:divBdr>
                <w:top w:val="none" w:sz="0" w:space="0" w:color="auto"/>
                <w:left w:val="none" w:sz="0" w:space="0" w:color="auto"/>
                <w:bottom w:val="none" w:sz="0" w:space="0" w:color="auto"/>
                <w:right w:val="none" w:sz="0" w:space="0" w:color="auto"/>
              </w:divBdr>
            </w:div>
          </w:divsChild>
        </w:div>
        <w:div w:id="801769586">
          <w:marLeft w:val="0"/>
          <w:marRight w:val="0"/>
          <w:marTop w:val="0"/>
          <w:marBottom w:val="0"/>
          <w:divBdr>
            <w:top w:val="none" w:sz="0" w:space="0" w:color="auto"/>
            <w:left w:val="none" w:sz="0" w:space="0" w:color="auto"/>
            <w:bottom w:val="none" w:sz="0" w:space="0" w:color="auto"/>
            <w:right w:val="none" w:sz="0" w:space="0" w:color="auto"/>
          </w:divBdr>
          <w:divsChild>
            <w:div w:id="168571138">
              <w:marLeft w:val="0"/>
              <w:marRight w:val="0"/>
              <w:marTop w:val="0"/>
              <w:marBottom w:val="0"/>
              <w:divBdr>
                <w:top w:val="none" w:sz="0" w:space="0" w:color="auto"/>
                <w:left w:val="none" w:sz="0" w:space="0" w:color="auto"/>
                <w:bottom w:val="none" w:sz="0" w:space="0" w:color="auto"/>
                <w:right w:val="none" w:sz="0" w:space="0" w:color="auto"/>
              </w:divBdr>
            </w:div>
          </w:divsChild>
        </w:div>
        <w:div w:id="105274117">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sChild>
        </w:div>
        <w:div w:id="139688263">
          <w:marLeft w:val="0"/>
          <w:marRight w:val="0"/>
          <w:marTop w:val="0"/>
          <w:marBottom w:val="0"/>
          <w:divBdr>
            <w:top w:val="none" w:sz="0" w:space="0" w:color="auto"/>
            <w:left w:val="none" w:sz="0" w:space="0" w:color="auto"/>
            <w:bottom w:val="none" w:sz="0" w:space="0" w:color="auto"/>
            <w:right w:val="none" w:sz="0" w:space="0" w:color="auto"/>
          </w:divBdr>
          <w:divsChild>
            <w:div w:id="69276954">
              <w:marLeft w:val="0"/>
              <w:marRight w:val="0"/>
              <w:marTop w:val="0"/>
              <w:marBottom w:val="0"/>
              <w:divBdr>
                <w:top w:val="none" w:sz="0" w:space="0" w:color="auto"/>
                <w:left w:val="none" w:sz="0" w:space="0" w:color="auto"/>
                <w:bottom w:val="none" w:sz="0" w:space="0" w:color="auto"/>
                <w:right w:val="none" w:sz="0" w:space="0" w:color="auto"/>
              </w:divBdr>
            </w:div>
          </w:divsChild>
        </w:div>
        <w:div w:id="314073021">
          <w:marLeft w:val="0"/>
          <w:marRight w:val="0"/>
          <w:marTop w:val="0"/>
          <w:marBottom w:val="0"/>
          <w:divBdr>
            <w:top w:val="none" w:sz="0" w:space="0" w:color="auto"/>
            <w:left w:val="none" w:sz="0" w:space="0" w:color="auto"/>
            <w:bottom w:val="none" w:sz="0" w:space="0" w:color="auto"/>
            <w:right w:val="none" w:sz="0" w:space="0" w:color="auto"/>
          </w:divBdr>
          <w:divsChild>
            <w:div w:id="1451123052">
              <w:marLeft w:val="0"/>
              <w:marRight w:val="0"/>
              <w:marTop w:val="0"/>
              <w:marBottom w:val="0"/>
              <w:divBdr>
                <w:top w:val="none" w:sz="0" w:space="0" w:color="auto"/>
                <w:left w:val="none" w:sz="0" w:space="0" w:color="auto"/>
                <w:bottom w:val="none" w:sz="0" w:space="0" w:color="auto"/>
                <w:right w:val="none" w:sz="0" w:space="0" w:color="auto"/>
              </w:divBdr>
            </w:div>
          </w:divsChild>
        </w:div>
        <w:div w:id="1132675949">
          <w:marLeft w:val="0"/>
          <w:marRight w:val="0"/>
          <w:marTop w:val="0"/>
          <w:marBottom w:val="0"/>
          <w:divBdr>
            <w:top w:val="none" w:sz="0" w:space="0" w:color="auto"/>
            <w:left w:val="none" w:sz="0" w:space="0" w:color="auto"/>
            <w:bottom w:val="none" w:sz="0" w:space="0" w:color="auto"/>
            <w:right w:val="none" w:sz="0" w:space="0" w:color="auto"/>
          </w:divBdr>
          <w:divsChild>
            <w:div w:id="1863207836">
              <w:marLeft w:val="0"/>
              <w:marRight w:val="0"/>
              <w:marTop w:val="0"/>
              <w:marBottom w:val="0"/>
              <w:divBdr>
                <w:top w:val="none" w:sz="0" w:space="0" w:color="auto"/>
                <w:left w:val="none" w:sz="0" w:space="0" w:color="auto"/>
                <w:bottom w:val="none" w:sz="0" w:space="0" w:color="auto"/>
                <w:right w:val="none" w:sz="0" w:space="0" w:color="auto"/>
              </w:divBdr>
            </w:div>
          </w:divsChild>
        </w:div>
        <w:div w:id="29494053">
          <w:marLeft w:val="0"/>
          <w:marRight w:val="0"/>
          <w:marTop w:val="0"/>
          <w:marBottom w:val="0"/>
          <w:divBdr>
            <w:top w:val="none" w:sz="0" w:space="0" w:color="auto"/>
            <w:left w:val="none" w:sz="0" w:space="0" w:color="auto"/>
            <w:bottom w:val="none" w:sz="0" w:space="0" w:color="auto"/>
            <w:right w:val="none" w:sz="0" w:space="0" w:color="auto"/>
          </w:divBdr>
          <w:divsChild>
            <w:div w:id="1506743478">
              <w:marLeft w:val="0"/>
              <w:marRight w:val="0"/>
              <w:marTop w:val="0"/>
              <w:marBottom w:val="0"/>
              <w:divBdr>
                <w:top w:val="none" w:sz="0" w:space="0" w:color="auto"/>
                <w:left w:val="none" w:sz="0" w:space="0" w:color="auto"/>
                <w:bottom w:val="none" w:sz="0" w:space="0" w:color="auto"/>
                <w:right w:val="none" w:sz="0" w:space="0" w:color="auto"/>
              </w:divBdr>
            </w:div>
            <w:div w:id="170027529">
              <w:marLeft w:val="0"/>
              <w:marRight w:val="0"/>
              <w:marTop w:val="0"/>
              <w:marBottom w:val="0"/>
              <w:divBdr>
                <w:top w:val="none" w:sz="0" w:space="0" w:color="auto"/>
                <w:left w:val="none" w:sz="0" w:space="0" w:color="auto"/>
                <w:bottom w:val="none" w:sz="0" w:space="0" w:color="auto"/>
                <w:right w:val="none" w:sz="0" w:space="0" w:color="auto"/>
              </w:divBdr>
            </w:div>
          </w:divsChild>
        </w:div>
        <w:div w:id="233706662">
          <w:marLeft w:val="0"/>
          <w:marRight w:val="0"/>
          <w:marTop w:val="0"/>
          <w:marBottom w:val="0"/>
          <w:divBdr>
            <w:top w:val="none" w:sz="0" w:space="0" w:color="auto"/>
            <w:left w:val="none" w:sz="0" w:space="0" w:color="auto"/>
            <w:bottom w:val="none" w:sz="0" w:space="0" w:color="auto"/>
            <w:right w:val="none" w:sz="0" w:space="0" w:color="auto"/>
          </w:divBdr>
          <w:divsChild>
            <w:div w:id="384958678">
              <w:marLeft w:val="0"/>
              <w:marRight w:val="0"/>
              <w:marTop w:val="0"/>
              <w:marBottom w:val="0"/>
              <w:divBdr>
                <w:top w:val="none" w:sz="0" w:space="0" w:color="auto"/>
                <w:left w:val="none" w:sz="0" w:space="0" w:color="auto"/>
                <w:bottom w:val="none" w:sz="0" w:space="0" w:color="auto"/>
                <w:right w:val="none" w:sz="0" w:space="0" w:color="auto"/>
              </w:divBdr>
            </w:div>
          </w:divsChild>
        </w:div>
        <w:div w:id="1171985851">
          <w:marLeft w:val="0"/>
          <w:marRight w:val="0"/>
          <w:marTop w:val="0"/>
          <w:marBottom w:val="0"/>
          <w:divBdr>
            <w:top w:val="none" w:sz="0" w:space="0" w:color="auto"/>
            <w:left w:val="none" w:sz="0" w:space="0" w:color="auto"/>
            <w:bottom w:val="none" w:sz="0" w:space="0" w:color="auto"/>
            <w:right w:val="none" w:sz="0" w:space="0" w:color="auto"/>
          </w:divBdr>
          <w:divsChild>
            <w:div w:id="1074742432">
              <w:marLeft w:val="0"/>
              <w:marRight w:val="0"/>
              <w:marTop w:val="0"/>
              <w:marBottom w:val="0"/>
              <w:divBdr>
                <w:top w:val="none" w:sz="0" w:space="0" w:color="auto"/>
                <w:left w:val="none" w:sz="0" w:space="0" w:color="auto"/>
                <w:bottom w:val="none" w:sz="0" w:space="0" w:color="auto"/>
                <w:right w:val="none" w:sz="0" w:space="0" w:color="auto"/>
              </w:divBdr>
            </w:div>
          </w:divsChild>
        </w:div>
        <w:div w:id="182593839">
          <w:marLeft w:val="0"/>
          <w:marRight w:val="0"/>
          <w:marTop w:val="0"/>
          <w:marBottom w:val="0"/>
          <w:divBdr>
            <w:top w:val="none" w:sz="0" w:space="0" w:color="auto"/>
            <w:left w:val="none" w:sz="0" w:space="0" w:color="auto"/>
            <w:bottom w:val="none" w:sz="0" w:space="0" w:color="auto"/>
            <w:right w:val="none" w:sz="0" w:space="0" w:color="auto"/>
          </w:divBdr>
          <w:divsChild>
            <w:div w:id="623538124">
              <w:marLeft w:val="0"/>
              <w:marRight w:val="0"/>
              <w:marTop w:val="0"/>
              <w:marBottom w:val="0"/>
              <w:divBdr>
                <w:top w:val="none" w:sz="0" w:space="0" w:color="auto"/>
                <w:left w:val="none" w:sz="0" w:space="0" w:color="auto"/>
                <w:bottom w:val="none" w:sz="0" w:space="0" w:color="auto"/>
                <w:right w:val="none" w:sz="0" w:space="0" w:color="auto"/>
              </w:divBdr>
            </w:div>
          </w:divsChild>
        </w:div>
        <w:div w:id="183835153">
          <w:marLeft w:val="0"/>
          <w:marRight w:val="0"/>
          <w:marTop w:val="0"/>
          <w:marBottom w:val="0"/>
          <w:divBdr>
            <w:top w:val="none" w:sz="0" w:space="0" w:color="auto"/>
            <w:left w:val="none" w:sz="0" w:space="0" w:color="auto"/>
            <w:bottom w:val="none" w:sz="0" w:space="0" w:color="auto"/>
            <w:right w:val="none" w:sz="0" w:space="0" w:color="auto"/>
          </w:divBdr>
          <w:divsChild>
            <w:div w:id="347560733">
              <w:marLeft w:val="0"/>
              <w:marRight w:val="0"/>
              <w:marTop w:val="0"/>
              <w:marBottom w:val="0"/>
              <w:divBdr>
                <w:top w:val="none" w:sz="0" w:space="0" w:color="auto"/>
                <w:left w:val="none" w:sz="0" w:space="0" w:color="auto"/>
                <w:bottom w:val="none" w:sz="0" w:space="0" w:color="auto"/>
                <w:right w:val="none" w:sz="0" w:space="0" w:color="auto"/>
              </w:divBdr>
            </w:div>
          </w:divsChild>
        </w:div>
        <w:div w:id="753940812">
          <w:marLeft w:val="0"/>
          <w:marRight w:val="0"/>
          <w:marTop w:val="0"/>
          <w:marBottom w:val="0"/>
          <w:divBdr>
            <w:top w:val="none" w:sz="0" w:space="0" w:color="auto"/>
            <w:left w:val="none" w:sz="0" w:space="0" w:color="auto"/>
            <w:bottom w:val="none" w:sz="0" w:space="0" w:color="auto"/>
            <w:right w:val="none" w:sz="0" w:space="0" w:color="auto"/>
          </w:divBdr>
          <w:divsChild>
            <w:div w:id="81994142">
              <w:marLeft w:val="0"/>
              <w:marRight w:val="0"/>
              <w:marTop w:val="0"/>
              <w:marBottom w:val="0"/>
              <w:divBdr>
                <w:top w:val="none" w:sz="0" w:space="0" w:color="auto"/>
                <w:left w:val="none" w:sz="0" w:space="0" w:color="auto"/>
                <w:bottom w:val="none" w:sz="0" w:space="0" w:color="auto"/>
                <w:right w:val="none" w:sz="0" w:space="0" w:color="auto"/>
              </w:divBdr>
            </w:div>
          </w:divsChild>
        </w:div>
        <w:div w:id="1163203216">
          <w:marLeft w:val="0"/>
          <w:marRight w:val="0"/>
          <w:marTop w:val="0"/>
          <w:marBottom w:val="0"/>
          <w:divBdr>
            <w:top w:val="none" w:sz="0" w:space="0" w:color="auto"/>
            <w:left w:val="none" w:sz="0" w:space="0" w:color="auto"/>
            <w:bottom w:val="none" w:sz="0" w:space="0" w:color="auto"/>
            <w:right w:val="none" w:sz="0" w:space="0" w:color="auto"/>
          </w:divBdr>
          <w:divsChild>
            <w:div w:id="976910300">
              <w:marLeft w:val="0"/>
              <w:marRight w:val="0"/>
              <w:marTop w:val="0"/>
              <w:marBottom w:val="0"/>
              <w:divBdr>
                <w:top w:val="none" w:sz="0" w:space="0" w:color="auto"/>
                <w:left w:val="none" w:sz="0" w:space="0" w:color="auto"/>
                <w:bottom w:val="none" w:sz="0" w:space="0" w:color="auto"/>
                <w:right w:val="none" w:sz="0" w:space="0" w:color="auto"/>
              </w:divBdr>
            </w:div>
            <w:div w:id="1746804596">
              <w:marLeft w:val="0"/>
              <w:marRight w:val="0"/>
              <w:marTop w:val="0"/>
              <w:marBottom w:val="0"/>
              <w:divBdr>
                <w:top w:val="none" w:sz="0" w:space="0" w:color="auto"/>
                <w:left w:val="none" w:sz="0" w:space="0" w:color="auto"/>
                <w:bottom w:val="none" w:sz="0" w:space="0" w:color="auto"/>
                <w:right w:val="none" w:sz="0" w:space="0" w:color="auto"/>
              </w:divBdr>
            </w:div>
          </w:divsChild>
        </w:div>
        <w:div w:id="1398242686">
          <w:marLeft w:val="0"/>
          <w:marRight w:val="0"/>
          <w:marTop w:val="0"/>
          <w:marBottom w:val="0"/>
          <w:divBdr>
            <w:top w:val="none" w:sz="0" w:space="0" w:color="auto"/>
            <w:left w:val="none" w:sz="0" w:space="0" w:color="auto"/>
            <w:bottom w:val="none" w:sz="0" w:space="0" w:color="auto"/>
            <w:right w:val="none" w:sz="0" w:space="0" w:color="auto"/>
          </w:divBdr>
          <w:divsChild>
            <w:div w:id="611597602">
              <w:marLeft w:val="0"/>
              <w:marRight w:val="0"/>
              <w:marTop w:val="0"/>
              <w:marBottom w:val="0"/>
              <w:divBdr>
                <w:top w:val="none" w:sz="0" w:space="0" w:color="auto"/>
                <w:left w:val="none" w:sz="0" w:space="0" w:color="auto"/>
                <w:bottom w:val="none" w:sz="0" w:space="0" w:color="auto"/>
                <w:right w:val="none" w:sz="0" w:space="0" w:color="auto"/>
              </w:divBdr>
            </w:div>
          </w:divsChild>
        </w:div>
        <w:div w:id="533348333">
          <w:marLeft w:val="0"/>
          <w:marRight w:val="0"/>
          <w:marTop w:val="0"/>
          <w:marBottom w:val="0"/>
          <w:divBdr>
            <w:top w:val="none" w:sz="0" w:space="0" w:color="auto"/>
            <w:left w:val="none" w:sz="0" w:space="0" w:color="auto"/>
            <w:bottom w:val="none" w:sz="0" w:space="0" w:color="auto"/>
            <w:right w:val="none" w:sz="0" w:space="0" w:color="auto"/>
          </w:divBdr>
          <w:divsChild>
            <w:div w:id="1904412310">
              <w:marLeft w:val="0"/>
              <w:marRight w:val="0"/>
              <w:marTop w:val="0"/>
              <w:marBottom w:val="0"/>
              <w:divBdr>
                <w:top w:val="none" w:sz="0" w:space="0" w:color="auto"/>
                <w:left w:val="none" w:sz="0" w:space="0" w:color="auto"/>
                <w:bottom w:val="none" w:sz="0" w:space="0" w:color="auto"/>
                <w:right w:val="none" w:sz="0" w:space="0" w:color="auto"/>
              </w:divBdr>
            </w:div>
          </w:divsChild>
        </w:div>
        <w:div w:id="151221402">
          <w:marLeft w:val="0"/>
          <w:marRight w:val="0"/>
          <w:marTop w:val="0"/>
          <w:marBottom w:val="0"/>
          <w:divBdr>
            <w:top w:val="none" w:sz="0" w:space="0" w:color="auto"/>
            <w:left w:val="none" w:sz="0" w:space="0" w:color="auto"/>
            <w:bottom w:val="none" w:sz="0" w:space="0" w:color="auto"/>
            <w:right w:val="none" w:sz="0" w:space="0" w:color="auto"/>
          </w:divBdr>
          <w:divsChild>
            <w:div w:id="271665761">
              <w:marLeft w:val="0"/>
              <w:marRight w:val="0"/>
              <w:marTop w:val="0"/>
              <w:marBottom w:val="0"/>
              <w:divBdr>
                <w:top w:val="none" w:sz="0" w:space="0" w:color="auto"/>
                <w:left w:val="none" w:sz="0" w:space="0" w:color="auto"/>
                <w:bottom w:val="none" w:sz="0" w:space="0" w:color="auto"/>
                <w:right w:val="none" w:sz="0" w:space="0" w:color="auto"/>
              </w:divBdr>
            </w:div>
          </w:divsChild>
        </w:div>
        <w:div w:id="1987128704">
          <w:marLeft w:val="0"/>
          <w:marRight w:val="0"/>
          <w:marTop w:val="0"/>
          <w:marBottom w:val="0"/>
          <w:divBdr>
            <w:top w:val="none" w:sz="0" w:space="0" w:color="auto"/>
            <w:left w:val="none" w:sz="0" w:space="0" w:color="auto"/>
            <w:bottom w:val="none" w:sz="0" w:space="0" w:color="auto"/>
            <w:right w:val="none" w:sz="0" w:space="0" w:color="auto"/>
          </w:divBdr>
          <w:divsChild>
            <w:div w:id="1771268073">
              <w:marLeft w:val="0"/>
              <w:marRight w:val="0"/>
              <w:marTop w:val="0"/>
              <w:marBottom w:val="0"/>
              <w:divBdr>
                <w:top w:val="none" w:sz="0" w:space="0" w:color="auto"/>
                <w:left w:val="none" w:sz="0" w:space="0" w:color="auto"/>
                <w:bottom w:val="none" w:sz="0" w:space="0" w:color="auto"/>
                <w:right w:val="none" w:sz="0" w:space="0" w:color="auto"/>
              </w:divBdr>
            </w:div>
          </w:divsChild>
        </w:div>
        <w:div w:id="1528907384">
          <w:marLeft w:val="0"/>
          <w:marRight w:val="0"/>
          <w:marTop w:val="0"/>
          <w:marBottom w:val="0"/>
          <w:divBdr>
            <w:top w:val="none" w:sz="0" w:space="0" w:color="auto"/>
            <w:left w:val="none" w:sz="0" w:space="0" w:color="auto"/>
            <w:bottom w:val="none" w:sz="0" w:space="0" w:color="auto"/>
            <w:right w:val="none" w:sz="0" w:space="0" w:color="auto"/>
          </w:divBdr>
          <w:divsChild>
            <w:div w:id="532311023">
              <w:marLeft w:val="0"/>
              <w:marRight w:val="0"/>
              <w:marTop w:val="0"/>
              <w:marBottom w:val="0"/>
              <w:divBdr>
                <w:top w:val="none" w:sz="0" w:space="0" w:color="auto"/>
                <w:left w:val="none" w:sz="0" w:space="0" w:color="auto"/>
                <w:bottom w:val="none" w:sz="0" w:space="0" w:color="auto"/>
                <w:right w:val="none" w:sz="0" w:space="0" w:color="auto"/>
              </w:divBdr>
            </w:div>
          </w:divsChild>
        </w:div>
        <w:div w:id="1961454423">
          <w:marLeft w:val="0"/>
          <w:marRight w:val="0"/>
          <w:marTop w:val="0"/>
          <w:marBottom w:val="0"/>
          <w:divBdr>
            <w:top w:val="none" w:sz="0" w:space="0" w:color="auto"/>
            <w:left w:val="none" w:sz="0" w:space="0" w:color="auto"/>
            <w:bottom w:val="none" w:sz="0" w:space="0" w:color="auto"/>
            <w:right w:val="none" w:sz="0" w:space="0" w:color="auto"/>
          </w:divBdr>
          <w:divsChild>
            <w:div w:id="1959994180">
              <w:marLeft w:val="0"/>
              <w:marRight w:val="0"/>
              <w:marTop w:val="0"/>
              <w:marBottom w:val="0"/>
              <w:divBdr>
                <w:top w:val="none" w:sz="0" w:space="0" w:color="auto"/>
                <w:left w:val="none" w:sz="0" w:space="0" w:color="auto"/>
                <w:bottom w:val="none" w:sz="0" w:space="0" w:color="auto"/>
                <w:right w:val="none" w:sz="0" w:space="0" w:color="auto"/>
              </w:divBdr>
            </w:div>
          </w:divsChild>
        </w:div>
        <w:div w:id="1244291539">
          <w:marLeft w:val="0"/>
          <w:marRight w:val="0"/>
          <w:marTop w:val="0"/>
          <w:marBottom w:val="0"/>
          <w:divBdr>
            <w:top w:val="none" w:sz="0" w:space="0" w:color="auto"/>
            <w:left w:val="none" w:sz="0" w:space="0" w:color="auto"/>
            <w:bottom w:val="none" w:sz="0" w:space="0" w:color="auto"/>
            <w:right w:val="none" w:sz="0" w:space="0" w:color="auto"/>
          </w:divBdr>
          <w:divsChild>
            <w:div w:id="117259280">
              <w:marLeft w:val="0"/>
              <w:marRight w:val="0"/>
              <w:marTop w:val="0"/>
              <w:marBottom w:val="0"/>
              <w:divBdr>
                <w:top w:val="none" w:sz="0" w:space="0" w:color="auto"/>
                <w:left w:val="none" w:sz="0" w:space="0" w:color="auto"/>
                <w:bottom w:val="none" w:sz="0" w:space="0" w:color="auto"/>
                <w:right w:val="none" w:sz="0" w:space="0" w:color="auto"/>
              </w:divBdr>
            </w:div>
          </w:divsChild>
        </w:div>
        <w:div w:id="28724849">
          <w:marLeft w:val="0"/>
          <w:marRight w:val="0"/>
          <w:marTop w:val="0"/>
          <w:marBottom w:val="0"/>
          <w:divBdr>
            <w:top w:val="none" w:sz="0" w:space="0" w:color="auto"/>
            <w:left w:val="none" w:sz="0" w:space="0" w:color="auto"/>
            <w:bottom w:val="none" w:sz="0" w:space="0" w:color="auto"/>
            <w:right w:val="none" w:sz="0" w:space="0" w:color="auto"/>
          </w:divBdr>
          <w:divsChild>
            <w:div w:id="6637156">
              <w:marLeft w:val="0"/>
              <w:marRight w:val="0"/>
              <w:marTop w:val="0"/>
              <w:marBottom w:val="0"/>
              <w:divBdr>
                <w:top w:val="none" w:sz="0" w:space="0" w:color="auto"/>
                <w:left w:val="none" w:sz="0" w:space="0" w:color="auto"/>
                <w:bottom w:val="none" w:sz="0" w:space="0" w:color="auto"/>
                <w:right w:val="none" w:sz="0" w:space="0" w:color="auto"/>
              </w:divBdr>
            </w:div>
          </w:divsChild>
        </w:div>
        <w:div w:id="1802533647">
          <w:marLeft w:val="0"/>
          <w:marRight w:val="0"/>
          <w:marTop w:val="0"/>
          <w:marBottom w:val="0"/>
          <w:divBdr>
            <w:top w:val="none" w:sz="0" w:space="0" w:color="auto"/>
            <w:left w:val="none" w:sz="0" w:space="0" w:color="auto"/>
            <w:bottom w:val="none" w:sz="0" w:space="0" w:color="auto"/>
            <w:right w:val="none" w:sz="0" w:space="0" w:color="auto"/>
          </w:divBdr>
          <w:divsChild>
            <w:div w:id="1786999875">
              <w:marLeft w:val="0"/>
              <w:marRight w:val="0"/>
              <w:marTop w:val="0"/>
              <w:marBottom w:val="0"/>
              <w:divBdr>
                <w:top w:val="none" w:sz="0" w:space="0" w:color="auto"/>
                <w:left w:val="none" w:sz="0" w:space="0" w:color="auto"/>
                <w:bottom w:val="none" w:sz="0" w:space="0" w:color="auto"/>
                <w:right w:val="none" w:sz="0" w:space="0" w:color="auto"/>
              </w:divBdr>
            </w:div>
          </w:divsChild>
        </w:div>
        <w:div w:id="192767154">
          <w:marLeft w:val="0"/>
          <w:marRight w:val="0"/>
          <w:marTop w:val="0"/>
          <w:marBottom w:val="0"/>
          <w:divBdr>
            <w:top w:val="none" w:sz="0" w:space="0" w:color="auto"/>
            <w:left w:val="none" w:sz="0" w:space="0" w:color="auto"/>
            <w:bottom w:val="none" w:sz="0" w:space="0" w:color="auto"/>
            <w:right w:val="none" w:sz="0" w:space="0" w:color="auto"/>
          </w:divBdr>
          <w:divsChild>
            <w:div w:id="515927401">
              <w:marLeft w:val="0"/>
              <w:marRight w:val="0"/>
              <w:marTop w:val="0"/>
              <w:marBottom w:val="0"/>
              <w:divBdr>
                <w:top w:val="none" w:sz="0" w:space="0" w:color="auto"/>
                <w:left w:val="none" w:sz="0" w:space="0" w:color="auto"/>
                <w:bottom w:val="none" w:sz="0" w:space="0" w:color="auto"/>
                <w:right w:val="none" w:sz="0" w:space="0" w:color="auto"/>
              </w:divBdr>
            </w:div>
          </w:divsChild>
        </w:div>
        <w:div w:id="342981150">
          <w:marLeft w:val="0"/>
          <w:marRight w:val="0"/>
          <w:marTop w:val="0"/>
          <w:marBottom w:val="0"/>
          <w:divBdr>
            <w:top w:val="none" w:sz="0" w:space="0" w:color="auto"/>
            <w:left w:val="none" w:sz="0" w:space="0" w:color="auto"/>
            <w:bottom w:val="none" w:sz="0" w:space="0" w:color="auto"/>
            <w:right w:val="none" w:sz="0" w:space="0" w:color="auto"/>
          </w:divBdr>
          <w:divsChild>
            <w:div w:id="962468810">
              <w:marLeft w:val="0"/>
              <w:marRight w:val="0"/>
              <w:marTop w:val="0"/>
              <w:marBottom w:val="0"/>
              <w:divBdr>
                <w:top w:val="none" w:sz="0" w:space="0" w:color="auto"/>
                <w:left w:val="none" w:sz="0" w:space="0" w:color="auto"/>
                <w:bottom w:val="none" w:sz="0" w:space="0" w:color="auto"/>
                <w:right w:val="none" w:sz="0" w:space="0" w:color="auto"/>
              </w:divBdr>
            </w:div>
          </w:divsChild>
        </w:div>
        <w:div w:id="1400208093">
          <w:marLeft w:val="0"/>
          <w:marRight w:val="0"/>
          <w:marTop w:val="0"/>
          <w:marBottom w:val="0"/>
          <w:divBdr>
            <w:top w:val="none" w:sz="0" w:space="0" w:color="auto"/>
            <w:left w:val="none" w:sz="0" w:space="0" w:color="auto"/>
            <w:bottom w:val="none" w:sz="0" w:space="0" w:color="auto"/>
            <w:right w:val="none" w:sz="0" w:space="0" w:color="auto"/>
          </w:divBdr>
          <w:divsChild>
            <w:div w:id="1898013071">
              <w:marLeft w:val="0"/>
              <w:marRight w:val="0"/>
              <w:marTop w:val="0"/>
              <w:marBottom w:val="0"/>
              <w:divBdr>
                <w:top w:val="none" w:sz="0" w:space="0" w:color="auto"/>
                <w:left w:val="none" w:sz="0" w:space="0" w:color="auto"/>
                <w:bottom w:val="none" w:sz="0" w:space="0" w:color="auto"/>
                <w:right w:val="none" w:sz="0" w:space="0" w:color="auto"/>
              </w:divBdr>
            </w:div>
          </w:divsChild>
        </w:div>
        <w:div w:id="1276210022">
          <w:marLeft w:val="0"/>
          <w:marRight w:val="0"/>
          <w:marTop w:val="0"/>
          <w:marBottom w:val="0"/>
          <w:divBdr>
            <w:top w:val="none" w:sz="0" w:space="0" w:color="auto"/>
            <w:left w:val="none" w:sz="0" w:space="0" w:color="auto"/>
            <w:bottom w:val="none" w:sz="0" w:space="0" w:color="auto"/>
            <w:right w:val="none" w:sz="0" w:space="0" w:color="auto"/>
          </w:divBdr>
          <w:divsChild>
            <w:div w:id="438263783">
              <w:marLeft w:val="0"/>
              <w:marRight w:val="0"/>
              <w:marTop w:val="0"/>
              <w:marBottom w:val="0"/>
              <w:divBdr>
                <w:top w:val="none" w:sz="0" w:space="0" w:color="auto"/>
                <w:left w:val="none" w:sz="0" w:space="0" w:color="auto"/>
                <w:bottom w:val="none" w:sz="0" w:space="0" w:color="auto"/>
                <w:right w:val="none" w:sz="0" w:space="0" w:color="auto"/>
              </w:divBdr>
            </w:div>
          </w:divsChild>
        </w:div>
        <w:div w:id="1104493720">
          <w:marLeft w:val="0"/>
          <w:marRight w:val="0"/>
          <w:marTop w:val="0"/>
          <w:marBottom w:val="0"/>
          <w:divBdr>
            <w:top w:val="none" w:sz="0" w:space="0" w:color="auto"/>
            <w:left w:val="none" w:sz="0" w:space="0" w:color="auto"/>
            <w:bottom w:val="none" w:sz="0" w:space="0" w:color="auto"/>
            <w:right w:val="none" w:sz="0" w:space="0" w:color="auto"/>
          </w:divBdr>
          <w:divsChild>
            <w:div w:id="1031759914">
              <w:marLeft w:val="0"/>
              <w:marRight w:val="0"/>
              <w:marTop w:val="0"/>
              <w:marBottom w:val="0"/>
              <w:divBdr>
                <w:top w:val="none" w:sz="0" w:space="0" w:color="auto"/>
                <w:left w:val="none" w:sz="0" w:space="0" w:color="auto"/>
                <w:bottom w:val="none" w:sz="0" w:space="0" w:color="auto"/>
                <w:right w:val="none" w:sz="0" w:space="0" w:color="auto"/>
              </w:divBdr>
            </w:div>
          </w:divsChild>
        </w:div>
        <w:div w:id="1929998673">
          <w:marLeft w:val="0"/>
          <w:marRight w:val="0"/>
          <w:marTop w:val="0"/>
          <w:marBottom w:val="0"/>
          <w:divBdr>
            <w:top w:val="none" w:sz="0" w:space="0" w:color="auto"/>
            <w:left w:val="none" w:sz="0" w:space="0" w:color="auto"/>
            <w:bottom w:val="none" w:sz="0" w:space="0" w:color="auto"/>
            <w:right w:val="none" w:sz="0" w:space="0" w:color="auto"/>
          </w:divBdr>
          <w:divsChild>
            <w:div w:id="8284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4155">
      <w:bodyDiv w:val="1"/>
      <w:marLeft w:val="0"/>
      <w:marRight w:val="0"/>
      <w:marTop w:val="0"/>
      <w:marBottom w:val="0"/>
      <w:divBdr>
        <w:top w:val="none" w:sz="0" w:space="0" w:color="auto"/>
        <w:left w:val="none" w:sz="0" w:space="0" w:color="auto"/>
        <w:bottom w:val="none" w:sz="0" w:space="0" w:color="auto"/>
        <w:right w:val="none" w:sz="0" w:space="0" w:color="auto"/>
      </w:divBdr>
      <w:divsChild>
        <w:div w:id="701827139">
          <w:marLeft w:val="0"/>
          <w:marRight w:val="0"/>
          <w:marTop w:val="0"/>
          <w:marBottom w:val="0"/>
          <w:divBdr>
            <w:top w:val="none" w:sz="0" w:space="0" w:color="auto"/>
            <w:left w:val="none" w:sz="0" w:space="0" w:color="auto"/>
            <w:bottom w:val="none" w:sz="0" w:space="0" w:color="auto"/>
            <w:right w:val="none" w:sz="0" w:space="0" w:color="auto"/>
          </w:divBdr>
          <w:divsChild>
            <w:div w:id="894242247">
              <w:marLeft w:val="0"/>
              <w:marRight w:val="0"/>
              <w:marTop w:val="0"/>
              <w:marBottom w:val="0"/>
              <w:divBdr>
                <w:top w:val="none" w:sz="0" w:space="0" w:color="auto"/>
                <w:left w:val="none" w:sz="0" w:space="0" w:color="auto"/>
                <w:bottom w:val="none" w:sz="0" w:space="0" w:color="auto"/>
                <w:right w:val="none" w:sz="0" w:space="0" w:color="auto"/>
              </w:divBdr>
            </w:div>
          </w:divsChild>
        </w:div>
        <w:div w:id="348914213">
          <w:marLeft w:val="0"/>
          <w:marRight w:val="0"/>
          <w:marTop w:val="0"/>
          <w:marBottom w:val="0"/>
          <w:divBdr>
            <w:top w:val="none" w:sz="0" w:space="0" w:color="auto"/>
            <w:left w:val="none" w:sz="0" w:space="0" w:color="auto"/>
            <w:bottom w:val="none" w:sz="0" w:space="0" w:color="auto"/>
            <w:right w:val="none" w:sz="0" w:space="0" w:color="auto"/>
          </w:divBdr>
          <w:divsChild>
            <w:div w:id="1971089183">
              <w:marLeft w:val="0"/>
              <w:marRight w:val="0"/>
              <w:marTop w:val="0"/>
              <w:marBottom w:val="0"/>
              <w:divBdr>
                <w:top w:val="none" w:sz="0" w:space="0" w:color="auto"/>
                <w:left w:val="none" w:sz="0" w:space="0" w:color="auto"/>
                <w:bottom w:val="none" w:sz="0" w:space="0" w:color="auto"/>
                <w:right w:val="none" w:sz="0" w:space="0" w:color="auto"/>
              </w:divBdr>
            </w:div>
          </w:divsChild>
        </w:div>
        <w:div w:id="643000121">
          <w:marLeft w:val="0"/>
          <w:marRight w:val="0"/>
          <w:marTop w:val="0"/>
          <w:marBottom w:val="0"/>
          <w:divBdr>
            <w:top w:val="none" w:sz="0" w:space="0" w:color="auto"/>
            <w:left w:val="none" w:sz="0" w:space="0" w:color="auto"/>
            <w:bottom w:val="none" w:sz="0" w:space="0" w:color="auto"/>
            <w:right w:val="none" w:sz="0" w:space="0" w:color="auto"/>
          </w:divBdr>
          <w:divsChild>
            <w:div w:id="1439174711">
              <w:marLeft w:val="0"/>
              <w:marRight w:val="0"/>
              <w:marTop w:val="0"/>
              <w:marBottom w:val="0"/>
              <w:divBdr>
                <w:top w:val="none" w:sz="0" w:space="0" w:color="auto"/>
                <w:left w:val="none" w:sz="0" w:space="0" w:color="auto"/>
                <w:bottom w:val="none" w:sz="0" w:space="0" w:color="auto"/>
                <w:right w:val="none" w:sz="0" w:space="0" w:color="auto"/>
              </w:divBdr>
            </w:div>
          </w:divsChild>
        </w:div>
        <w:div w:id="526330805">
          <w:marLeft w:val="0"/>
          <w:marRight w:val="0"/>
          <w:marTop w:val="0"/>
          <w:marBottom w:val="0"/>
          <w:divBdr>
            <w:top w:val="none" w:sz="0" w:space="0" w:color="auto"/>
            <w:left w:val="none" w:sz="0" w:space="0" w:color="auto"/>
            <w:bottom w:val="none" w:sz="0" w:space="0" w:color="auto"/>
            <w:right w:val="none" w:sz="0" w:space="0" w:color="auto"/>
          </w:divBdr>
          <w:divsChild>
            <w:div w:id="504394257">
              <w:marLeft w:val="0"/>
              <w:marRight w:val="0"/>
              <w:marTop w:val="0"/>
              <w:marBottom w:val="0"/>
              <w:divBdr>
                <w:top w:val="none" w:sz="0" w:space="0" w:color="auto"/>
                <w:left w:val="none" w:sz="0" w:space="0" w:color="auto"/>
                <w:bottom w:val="none" w:sz="0" w:space="0" w:color="auto"/>
                <w:right w:val="none" w:sz="0" w:space="0" w:color="auto"/>
              </w:divBdr>
            </w:div>
          </w:divsChild>
        </w:div>
        <w:div w:id="1978681006">
          <w:marLeft w:val="0"/>
          <w:marRight w:val="0"/>
          <w:marTop w:val="0"/>
          <w:marBottom w:val="0"/>
          <w:divBdr>
            <w:top w:val="none" w:sz="0" w:space="0" w:color="auto"/>
            <w:left w:val="none" w:sz="0" w:space="0" w:color="auto"/>
            <w:bottom w:val="none" w:sz="0" w:space="0" w:color="auto"/>
            <w:right w:val="none" w:sz="0" w:space="0" w:color="auto"/>
          </w:divBdr>
          <w:divsChild>
            <w:div w:id="1353991719">
              <w:marLeft w:val="0"/>
              <w:marRight w:val="0"/>
              <w:marTop w:val="0"/>
              <w:marBottom w:val="0"/>
              <w:divBdr>
                <w:top w:val="none" w:sz="0" w:space="0" w:color="auto"/>
                <w:left w:val="none" w:sz="0" w:space="0" w:color="auto"/>
                <w:bottom w:val="none" w:sz="0" w:space="0" w:color="auto"/>
                <w:right w:val="none" w:sz="0" w:space="0" w:color="auto"/>
              </w:divBdr>
            </w:div>
          </w:divsChild>
        </w:div>
        <w:div w:id="326439638">
          <w:marLeft w:val="0"/>
          <w:marRight w:val="0"/>
          <w:marTop w:val="0"/>
          <w:marBottom w:val="0"/>
          <w:divBdr>
            <w:top w:val="none" w:sz="0" w:space="0" w:color="auto"/>
            <w:left w:val="none" w:sz="0" w:space="0" w:color="auto"/>
            <w:bottom w:val="none" w:sz="0" w:space="0" w:color="auto"/>
            <w:right w:val="none" w:sz="0" w:space="0" w:color="auto"/>
          </w:divBdr>
          <w:divsChild>
            <w:div w:id="631398083">
              <w:marLeft w:val="0"/>
              <w:marRight w:val="0"/>
              <w:marTop w:val="0"/>
              <w:marBottom w:val="0"/>
              <w:divBdr>
                <w:top w:val="none" w:sz="0" w:space="0" w:color="auto"/>
                <w:left w:val="none" w:sz="0" w:space="0" w:color="auto"/>
                <w:bottom w:val="none" w:sz="0" w:space="0" w:color="auto"/>
                <w:right w:val="none" w:sz="0" w:space="0" w:color="auto"/>
              </w:divBdr>
            </w:div>
          </w:divsChild>
        </w:div>
        <w:div w:id="2061592401">
          <w:marLeft w:val="0"/>
          <w:marRight w:val="0"/>
          <w:marTop w:val="0"/>
          <w:marBottom w:val="0"/>
          <w:divBdr>
            <w:top w:val="none" w:sz="0" w:space="0" w:color="auto"/>
            <w:left w:val="none" w:sz="0" w:space="0" w:color="auto"/>
            <w:bottom w:val="none" w:sz="0" w:space="0" w:color="auto"/>
            <w:right w:val="none" w:sz="0" w:space="0" w:color="auto"/>
          </w:divBdr>
          <w:divsChild>
            <w:div w:id="662469227">
              <w:marLeft w:val="0"/>
              <w:marRight w:val="0"/>
              <w:marTop w:val="0"/>
              <w:marBottom w:val="0"/>
              <w:divBdr>
                <w:top w:val="none" w:sz="0" w:space="0" w:color="auto"/>
                <w:left w:val="none" w:sz="0" w:space="0" w:color="auto"/>
                <w:bottom w:val="none" w:sz="0" w:space="0" w:color="auto"/>
                <w:right w:val="none" w:sz="0" w:space="0" w:color="auto"/>
              </w:divBdr>
            </w:div>
          </w:divsChild>
        </w:div>
        <w:div w:id="340354587">
          <w:marLeft w:val="0"/>
          <w:marRight w:val="0"/>
          <w:marTop w:val="0"/>
          <w:marBottom w:val="0"/>
          <w:divBdr>
            <w:top w:val="none" w:sz="0" w:space="0" w:color="auto"/>
            <w:left w:val="none" w:sz="0" w:space="0" w:color="auto"/>
            <w:bottom w:val="none" w:sz="0" w:space="0" w:color="auto"/>
            <w:right w:val="none" w:sz="0" w:space="0" w:color="auto"/>
          </w:divBdr>
          <w:divsChild>
            <w:div w:id="587732801">
              <w:marLeft w:val="0"/>
              <w:marRight w:val="0"/>
              <w:marTop w:val="0"/>
              <w:marBottom w:val="0"/>
              <w:divBdr>
                <w:top w:val="none" w:sz="0" w:space="0" w:color="auto"/>
                <w:left w:val="none" w:sz="0" w:space="0" w:color="auto"/>
                <w:bottom w:val="none" w:sz="0" w:space="0" w:color="auto"/>
                <w:right w:val="none" w:sz="0" w:space="0" w:color="auto"/>
              </w:divBdr>
            </w:div>
          </w:divsChild>
        </w:div>
        <w:div w:id="1972049396">
          <w:marLeft w:val="0"/>
          <w:marRight w:val="0"/>
          <w:marTop w:val="0"/>
          <w:marBottom w:val="0"/>
          <w:divBdr>
            <w:top w:val="none" w:sz="0" w:space="0" w:color="auto"/>
            <w:left w:val="none" w:sz="0" w:space="0" w:color="auto"/>
            <w:bottom w:val="none" w:sz="0" w:space="0" w:color="auto"/>
            <w:right w:val="none" w:sz="0" w:space="0" w:color="auto"/>
          </w:divBdr>
          <w:divsChild>
            <w:div w:id="1381899639">
              <w:marLeft w:val="0"/>
              <w:marRight w:val="0"/>
              <w:marTop w:val="0"/>
              <w:marBottom w:val="0"/>
              <w:divBdr>
                <w:top w:val="none" w:sz="0" w:space="0" w:color="auto"/>
                <w:left w:val="none" w:sz="0" w:space="0" w:color="auto"/>
                <w:bottom w:val="none" w:sz="0" w:space="0" w:color="auto"/>
                <w:right w:val="none" w:sz="0" w:space="0" w:color="auto"/>
              </w:divBdr>
            </w:div>
          </w:divsChild>
        </w:div>
        <w:div w:id="1758357077">
          <w:marLeft w:val="0"/>
          <w:marRight w:val="0"/>
          <w:marTop w:val="0"/>
          <w:marBottom w:val="0"/>
          <w:divBdr>
            <w:top w:val="none" w:sz="0" w:space="0" w:color="auto"/>
            <w:left w:val="none" w:sz="0" w:space="0" w:color="auto"/>
            <w:bottom w:val="none" w:sz="0" w:space="0" w:color="auto"/>
            <w:right w:val="none" w:sz="0" w:space="0" w:color="auto"/>
          </w:divBdr>
          <w:divsChild>
            <w:div w:id="937520182">
              <w:marLeft w:val="0"/>
              <w:marRight w:val="0"/>
              <w:marTop w:val="0"/>
              <w:marBottom w:val="0"/>
              <w:divBdr>
                <w:top w:val="none" w:sz="0" w:space="0" w:color="auto"/>
                <w:left w:val="none" w:sz="0" w:space="0" w:color="auto"/>
                <w:bottom w:val="none" w:sz="0" w:space="0" w:color="auto"/>
                <w:right w:val="none" w:sz="0" w:space="0" w:color="auto"/>
              </w:divBdr>
            </w:div>
          </w:divsChild>
        </w:div>
        <w:div w:id="825171424">
          <w:marLeft w:val="0"/>
          <w:marRight w:val="0"/>
          <w:marTop w:val="0"/>
          <w:marBottom w:val="0"/>
          <w:divBdr>
            <w:top w:val="none" w:sz="0" w:space="0" w:color="auto"/>
            <w:left w:val="none" w:sz="0" w:space="0" w:color="auto"/>
            <w:bottom w:val="none" w:sz="0" w:space="0" w:color="auto"/>
            <w:right w:val="none" w:sz="0" w:space="0" w:color="auto"/>
          </w:divBdr>
          <w:divsChild>
            <w:div w:id="1673021546">
              <w:marLeft w:val="0"/>
              <w:marRight w:val="0"/>
              <w:marTop w:val="0"/>
              <w:marBottom w:val="0"/>
              <w:divBdr>
                <w:top w:val="none" w:sz="0" w:space="0" w:color="auto"/>
                <w:left w:val="none" w:sz="0" w:space="0" w:color="auto"/>
                <w:bottom w:val="none" w:sz="0" w:space="0" w:color="auto"/>
                <w:right w:val="none" w:sz="0" w:space="0" w:color="auto"/>
              </w:divBdr>
            </w:div>
          </w:divsChild>
        </w:div>
        <w:div w:id="1991054391">
          <w:marLeft w:val="0"/>
          <w:marRight w:val="0"/>
          <w:marTop w:val="0"/>
          <w:marBottom w:val="0"/>
          <w:divBdr>
            <w:top w:val="none" w:sz="0" w:space="0" w:color="auto"/>
            <w:left w:val="none" w:sz="0" w:space="0" w:color="auto"/>
            <w:bottom w:val="none" w:sz="0" w:space="0" w:color="auto"/>
            <w:right w:val="none" w:sz="0" w:space="0" w:color="auto"/>
          </w:divBdr>
          <w:divsChild>
            <w:div w:id="415250893">
              <w:marLeft w:val="0"/>
              <w:marRight w:val="0"/>
              <w:marTop w:val="0"/>
              <w:marBottom w:val="0"/>
              <w:divBdr>
                <w:top w:val="none" w:sz="0" w:space="0" w:color="auto"/>
                <w:left w:val="none" w:sz="0" w:space="0" w:color="auto"/>
                <w:bottom w:val="none" w:sz="0" w:space="0" w:color="auto"/>
                <w:right w:val="none" w:sz="0" w:space="0" w:color="auto"/>
              </w:divBdr>
            </w:div>
          </w:divsChild>
        </w:div>
        <w:div w:id="2027634282">
          <w:marLeft w:val="0"/>
          <w:marRight w:val="0"/>
          <w:marTop w:val="0"/>
          <w:marBottom w:val="0"/>
          <w:divBdr>
            <w:top w:val="none" w:sz="0" w:space="0" w:color="auto"/>
            <w:left w:val="none" w:sz="0" w:space="0" w:color="auto"/>
            <w:bottom w:val="none" w:sz="0" w:space="0" w:color="auto"/>
            <w:right w:val="none" w:sz="0" w:space="0" w:color="auto"/>
          </w:divBdr>
          <w:divsChild>
            <w:div w:id="2136828445">
              <w:marLeft w:val="0"/>
              <w:marRight w:val="0"/>
              <w:marTop w:val="0"/>
              <w:marBottom w:val="0"/>
              <w:divBdr>
                <w:top w:val="none" w:sz="0" w:space="0" w:color="auto"/>
                <w:left w:val="none" w:sz="0" w:space="0" w:color="auto"/>
                <w:bottom w:val="none" w:sz="0" w:space="0" w:color="auto"/>
                <w:right w:val="none" w:sz="0" w:space="0" w:color="auto"/>
              </w:divBdr>
            </w:div>
          </w:divsChild>
        </w:div>
        <w:div w:id="177160128">
          <w:marLeft w:val="0"/>
          <w:marRight w:val="0"/>
          <w:marTop w:val="0"/>
          <w:marBottom w:val="0"/>
          <w:divBdr>
            <w:top w:val="none" w:sz="0" w:space="0" w:color="auto"/>
            <w:left w:val="none" w:sz="0" w:space="0" w:color="auto"/>
            <w:bottom w:val="none" w:sz="0" w:space="0" w:color="auto"/>
            <w:right w:val="none" w:sz="0" w:space="0" w:color="auto"/>
          </w:divBdr>
          <w:divsChild>
            <w:div w:id="287586945">
              <w:marLeft w:val="0"/>
              <w:marRight w:val="0"/>
              <w:marTop w:val="0"/>
              <w:marBottom w:val="0"/>
              <w:divBdr>
                <w:top w:val="none" w:sz="0" w:space="0" w:color="auto"/>
                <w:left w:val="none" w:sz="0" w:space="0" w:color="auto"/>
                <w:bottom w:val="none" w:sz="0" w:space="0" w:color="auto"/>
                <w:right w:val="none" w:sz="0" w:space="0" w:color="auto"/>
              </w:divBdr>
            </w:div>
          </w:divsChild>
        </w:div>
        <w:div w:id="1930042207">
          <w:marLeft w:val="0"/>
          <w:marRight w:val="0"/>
          <w:marTop w:val="0"/>
          <w:marBottom w:val="0"/>
          <w:divBdr>
            <w:top w:val="none" w:sz="0" w:space="0" w:color="auto"/>
            <w:left w:val="none" w:sz="0" w:space="0" w:color="auto"/>
            <w:bottom w:val="none" w:sz="0" w:space="0" w:color="auto"/>
            <w:right w:val="none" w:sz="0" w:space="0" w:color="auto"/>
          </w:divBdr>
          <w:divsChild>
            <w:div w:id="1331567868">
              <w:marLeft w:val="0"/>
              <w:marRight w:val="0"/>
              <w:marTop w:val="0"/>
              <w:marBottom w:val="0"/>
              <w:divBdr>
                <w:top w:val="none" w:sz="0" w:space="0" w:color="auto"/>
                <w:left w:val="none" w:sz="0" w:space="0" w:color="auto"/>
                <w:bottom w:val="none" w:sz="0" w:space="0" w:color="auto"/>
                <w:right w:val="none" w:sz="0" w:space="0" w:color="auto"/>
              </w:divBdr>
            </w:div>
          </w:divsChild>
        </w:div>
        <w:div w:id="161967265">
          <w:marLeft w:val="0"/>
          <w:marRight w:val="0"/>
          <w:marTop w:val="0"/>
          <w:marBottom w:val="0"/>
          <w:divBdr>
            <w:top w:val="none" w:sz="0" w:space="0" w:color="auto"/>
            <w:left w:val="none" w:sz="0" w:space="0" w:color="auto"/>
            <w:bottom w:val="none" w:sz="0" w:space="0" w:color="auto"/>
            <w:right w:val="none" w:sz="0" w:space="0" w:color="auto"/>
          </w:divBdr>
          <w:divsChild>
            <w:div w:id="161242903">
              <w:marLeft w:val="0"/>
              <w:marRight w:val="0"/>
              <w:marTop w:val="0"/>
              <w:marBottom w:val="0"/>
              <w:divBdr>
                <w:top w:val="none" w:sz="0" w:space="0" w:color="auto"/>
                <w:left w:val="none" w:sz="0" w:space="0" w:color="auto"/>
                <w:bottom w:val="none" w:sz="0" w:space="0" w:color="auto"/>
                <w:right w:val="none" w:sz="0" w:space="0" w:color="auto"/>
              </w:divBdr>
            </w:div>
          </w:divsChild>
        </w:div>
        <w:div w:id="374278977">
          <w:marLeft w:val="0"/>
          <w:marRight w:val="0"/>
          <w:marTop w:val="0"/>
          <w:marBottom w:val="0"/>
          <w:divBdr>
            <w:top w:val="none" w:sz="0" w:space="0" w:color="auto"/>
            <w:left w:val="none" w:sz="0" w:space="0" w:color="auto"/>
            <w:bottom w:val="none" w:sz="0" w:space="0" w:color="auto"/>
            <w:right w:val="none" w:sz="0" w:space="0" w:color="auto"/>
          </w:divBdr>
          <w:divsChild>
            <w:div w:id="400445903">
              <w:marLeft w:val="0"/>
              <w:marRight w:val="0"/>
              <w:marTop w:val="0"/>
              <w:marBottom w:val="0"/>
              <w:divBdr>
                <w:top w:val="none" w:sz="0" w:space="0" w:color="auto"/>
                <w:left w:val="none" w:sz="0" w:space="0" w:color="auto"/>
                <w:bottom w:val="none" w:sz="0" w:space="0" w:color="auto"/>
                <w:right w:val="none" w:sz="0" w:space="0" w:color="auto"/>
              </w:divBdr>
            </w:div>
          </w:divsChild>
        </w:div>
        <w:div w:id="1375884779">
          <w:marLeft w:val="0"/>
          <w:marRight w:val="0"/>
          <w:marTop w:val="0"/>
          <w:marBottom w:val="0"/>
          <w:divBdr>
            <w:top w:val="none" w:sz="0" w:space="0" w:color="auto"/>
            <w:left w:val="none" w:sz="0" w:space="0" w:color="auto"/>
            <w:bottom w:val="none" w:sz="0" w:space="0" w:color="auto"/>
            <w:right w:val="none" w:sz="0" w:space="0" w:color="auto"/>
          </w:divBdr>
          <w:divsChild>
            <w:div w:id="1417481032">
              <w:marLeft w:val="0"/>
              <w:marRight w:val="0"/>
              <w:marTop w:val="0"/>
              <w:marBottom w:val="0"/>
              <w:divBdr>
                <w:top w:val="none" w:sz="0" w:space="0" w:color="auto"/>
                <w:left w:val="none" w:sz="0" w:space="0" w:color="auto"/>
                <w:bottom w:val="none" w:sz="0" w:space="0" w:color="auto"/>
                <w:right w:val="none" w:sz="0" w:space="0" w:color="auto"/>
              </w:divBdr>
            </w:div>
          </w:divsChild>
        </w:div>
        <w:div w:id="1241016103">
          <w:marLeft w:val="0"/>
          <w:marRight w:val="0"/>
          <w:marTop w:val="0"/>
          <w:marBottom w:val="0"/>
          <w:divBdr>
            <w:top w:val="none" w:sz="0" w:space="0" w:color="auto"/>
            <w:left w:val="none" w:sz="0" w:space="0" w:color="auto"/>
            <w:bottom w:val="none" w:sz="0" w:space="0" w:color="auto"/>
            <w:right w:val="none" w:sz="0" w:space="0" w:color="auto"/>
          </w:divBdr>
          <w:divsChild>
            <w:div w:id="878198490">
              <w:marLeft w:val="0"/>
              <w:marRight w:val="0"/>
              <w:marTop w:val="0"/>
              <w:marBottom w:val="0"/>
              <w:divBdr>
                <w:top w:val="none" w:sz="0" w:space="0" w:color="auto"/>
                <w:left w:val="none" w:sz="0" w:space="0" w:color="auto"/>
                <w:bottom w:val="none" w:sz="0" w:space="0" w:color="auto"/>
                <w:right w:val="none" w:sz="0" w:space="0" w:color="auto"/>
              </w:divBdr>
            </w:div>
          </w:divsChild>
        </w:div>
        <w:div w:id="1532573125">
          <w:marLeft w:val="0"/>
          <w:marRight w:val="0"/>
          <w:marTop w:val="0"/>
          <w:marBottom w:val="0"/>
          <w:divBdr>
            <w:top w:val="none" w:sz="0" w:space="0" w:color="auto"/>
            <w:left w:val="none" w:sz="0" w:space="0" w:color="auto"/>
            <w:bottom w:val="none" w:sz="0" w:space="0" w:color="auto"/>
            <w:right w:val="none" w:sz="0" w:space="0" w:color="auto"/>
          </w:divBdr>
          <w:divsChild>
            <w:div w:id="2023433314">
              <w:marLeft w:val="0"/>
              <w:marRight w:val="0"/>
              <w:marTop w:val="0"/>
              <w:marBottom w:val="0"/>
              <w:divBdr>
                <w:top w:val="none" w:sz="0" w:space="0" w:color="auto"/>
                <w:left w:val="none" w:sz="0" w:space="0" w:color="auto"/>
                <w:bottom w:val="none" w:sz="0" w:space="0" w:color="auto"/>
                <w:right w:val="none" w:sz="0" w:space="0" w:color="auto"/>
              </w:divBdr>
            </w:div>
          </w:divsChild>
        </w:div>
        <w:div w:id="2140491652">
          <w:marLeft w:val="0"/>
          <w:marRight w:val="0"/>
          <w:marTop w:val="0"/>
          <w:marBottom w:val="0"/>
          <w:divBdr>
            <w:top w:val="none" w:sz="0" w:space="0" w:color="auto"/>
            <w:left w:val="none" w:sz="0" w:space="0" w:color="auto"/>
            <w:bottom w:val="none" w:sz="0" w:space="0" w:color="auto"/>
            <w:right w:val="none" w:sz="0" w:space="0" w:color="auto"/>
          </w:divBdr>
          <w:divsChild>
            <w:div w:id="1575244068">
              <w:marLeft w:val="0"/>
              <w:marRight w:val="0"/>
              <w:marTop w:val="0"/>
              <w:marBottom w:val="0"/>
              <w:divBdr>
                <w:top w:val="none" w:sz="0" w:space="0" w:color="auto"/>
                <w:left w:val="none" w:sz="0" w:space="0" w:color="auto"/>
                <w:bottom w:val="none" w:sz="0" w:space="0" w:color="auto"/>
                <w:right w:val="none" w:sz="0" w:space="0" w:color="auto"/>
              </w:divBdr>
            </w:div>
          </w:divsChild>
        </w:div>
        <w:div w:id="2077124298">
          <w:marLeft w:val="0"/>
          <w:marRight w:val="0"/>
          <w:marTop w:val="0"/>
          <w:marBottom w:val="0"/>
          <w:divBdr>
            <w:top w:val="none" w:sz="0" w:space="0" w:color="auto"/>
            <w:left w:val="none" w:sz="0" w:space="0" w:color="auto"/>
            <w:bottom w:val="none" w:sz="0" w:space="0" w:color="auto"/>
            <w:right w:val="none" w:sz="0" w:space="0" w:color="auto"/>
          </w:divBdr>
          <w:divsChild>
            <w:div w:id="530925319">
              <w:marLeft w:val="0"/>
              <w:marRight w:val="0"/>
              <w:marTop w:val="0"/>
              <w:marBottom w:val="0"/>
              <w:divBdr>
                <w:top w:val="none" w:sz="0" w:space="0" w:color="auto"/>
                <w:left w:val="none" w:sz="0" w:space="0" w:color="auto"/>
                <w:bottom w:val="none" w:sz="0" w:space="0" w:color="auto"/>
                <w:right w:val="none" w:sz="0" w:space="0" w:color="auto"/>
              </w:divBdr>
            </w:div>
          </w:divsChild>
        </w:div>
        <w:div w:id="1282684239">
          <w:marLeft w:val="0"/>
          <w:marRight w:val="0"/>
          <w:marTop w:val="0"/>
          <w:marBottom w:val="0"/>
          <w:divBdr>
            <w:top w:val="none" w:sz="0" w:space="0" w:color="auto"/>
            <w:left w:val="none" w:sz="0" w:space="0" w:color="auto"/>
            <w:bottom w:val="none" w:sz="0" w:space="0" w:color="auto"/>
            <w:right w:val="none" w:sz="0" w:space="0" w:color="auto"/>
          </w:divBdr>
          <w:divsChild>
            <w:div w:id="1969120548">
              <w:marLeft w:val="0"/>
              <w:marRight w:val="0"/>
              <w:marTop w:val="0"/>
              <w:marBottom w:val="0"/>
              <w:divBdr>
                <w:top w:val="none" w:sz="0" w:space="0" w:color="auto"/>
                <w:left w:val="none" w:sz="0" w:space="0" w:color="auto"/>
                <w:bottom w:val="none" w:sz="0" w:space="0" w:color="auto"/>
                <w:right w:val="none" w:sz="0" w:space="0" w:color="auto"/>
              </w:divBdr>
            </w:div>
            <w:div w:id="1261335292">
              <w:marLeft w:val="0"/>
              <w:marRight w:val="0"/>
              <w:marTop w:val="0"/>
              <w:marBottom w:val="0"/>
              <w:divBdr>
                <w:top w:val="none" w:sz="0" w:space="0" w:color="auto"/>
                <w:left w:val="none" w:sz="0" w:space="0" w:color="auto"/>
                <w:bottom w:val="none" w:sz="0" w:space="0" w:color="auto"/>
                <w:right w:val="none" w:sz="0" w:space="0" w:color="auto"/>
              </w:divBdr>
            </w:div>
          </w:divsChild>
        </w:div>
        <w:div w:id="2029915094">
          <w:marLeft w:val="0"/>
          <w:marRight w:val="0"/>
          <w:marTop w:val="0"/>
          <w:marBottom w:val="0"/>
          <w:divBdr>
            <w:top w:val="none" w:sz="0" w:space="0" w:color="auto"/>
            <w:left w:val="none" w:sz="0" w:space="0" w:color="auto"/>
            <w:bottom w:val="none" w:sz="0" w:space="0" w:color="auto"/>
            <w:right w:val="none" w:sz="0" w:space="0" w:color="auto"/>
          </w:divBdr>
          <w:divsChild>
            <w:div w:id="877662796">
              <w:marLeft w:val="0"/>
              <w:marRight w:val="0"/>
              <w:marTop w:val="0"/>
              <w:marBottom w:val="0"/>
              <w:divBdr>
                <w:top w:val="none" w:sz="0" w:space="0" w:color="auto"/>
                <w:left w:val="none" w:sz="0" w:space="0" w:color="auto"/>
                <w:bottom w:val="none" w:sz="0" w:space="0" w:color="auto"/>
                <w:right w:val="none" w:sz="0" w:space="0" w:color="auto"/>
              </w:divBdr>
            </w:div>
          </w:divsChild>
        </w:div>
        <w:div w:id="952133487">
          <w:marLeft w:val="0"/>
          <w:marRight w:val="0"/>
          <w:marTop w:val="0"/>
          <w:marBottom w:val="0"/>
          <w:divBdr>
            <w:top w:val="none" w:sz="0" w:space="0" w:color="auto"/>
            <w:left w:val="none" w:sz="0" w:space="0" w:color="auto"/>
            <w:bottom w:val="none" w:sz="0" w:space="0" w:color="auto"/>
            <w:right w:val="none" w:sz="0" w:space="0" w:color="auto"/>
          </w:divBdr>
          <w:divsChild>
            <w:div w:id="376055959">
              <w:marLeft w:val="0"/>
              <w:marRight w:val="0"/>
              <w:marTop w:val="0"/>
              <w:marBottom w:val="0"/>
              <w:divBdr>
                <w:top w:val="none" w:sz="0" w:space="0" w:color="auto"/>
                <w:left w:val="none" w:sz="0" w:space="0" w:color="auto"/>
                <w:bottom w:val="none" w:sz="0" w:space="0" w:color="auto"/>
                <w:right w:val="none" w:sz="0" w:space="0" w:color="auto"/>
              </w:divBdr>
            </w:div>
          </w:divsChild>
        </w:div>
        <w:div w:id="648486172">
          <w:marLeft w:val="0"/>
          <w:marRight w:val="0"/>
          <w:marTop w:val="0"/>
          <w:marBottom w:val="0"/>
          <w:divBdr>
            <w:top w:val="none" w:sz="0" w:space="0" w:color="auto"/>
            <w:left w:val="none" w:sz="0" w:space="0" w:color="auto"/>
            <w:bottom w:val="none" w:sz="0" w:space="0" w:color="auto"/>
            <w:right w:val="none" w:sz="0" w:space="0" w:color="auto"/>
          </w:divBdr>
          <w:divsChild>
            <w:div w:id="971714154">
              <w:marLeft w:val="0"/>
              <w:marRight w:val="0"/>
              <w:marTop w:val="0"/>
              <w:marBottom w:val="0"/>
              <w:divBdr>
                <w:top w:val="none" w:sz="0" w:space="0" w:color="auto"/>
                <w:left w:val="none" w:sz="0" w:space="0" w:color="auto"/>
                <w:bottom w:val="none" w:sz="0" w:space="0" w:color="auto"/>
                <w:right w:val="none" w:sz="0" w:space="0" w:color="auto"/>
              </w:divBdr>
            </w:div>
          </w:divsChild>
        </w:div>
        <w:div w:id="1124806796">
          <w:marLeft w:val="0"/>
          <w:marRight w:val="0"/>
          <w:marTop w:val="0"/>
          <w:marBottom w:val="0"/>
          <w:divBdr>
            <w:top w:val="none" w:sz="0" w:space="0" w:color="auto"/>
            <w:left w:val="none" w:sz="0" w:space="0" w:color="auto"/>
            <w:bottom w:val="none" w:sz="0" w:space="0" w:color="auto"/>
            <w:right w:val="none" w:sz="0" w:space="0" w:color="auto"/>
          </w:divBdr>
          <w:divsChild>
            <w:div w:id="969827977">
              <w:marLeft w:val="0"/>
              <w:marRight w:val="0"/>
              <w:marTop w:val="0"/>
              <w:marBottom w:val="0"/>
              <w:divBdr>
                <w:top w:val="none" w:sz="0" w:space="0" w:color="auto"/>
                <w:left w:val="none" w:sz="0" w:space="0" w:color="auto"/>
                <w:bottom w:val="none" w:sz="0" w:space="0" w:color="auto"/>
                <w:right w:val="none" w:sz="0" w:space="0" w:color="auto"/>
              </w:divBdr>
            </w:div>
          </w:divsChild>
        </w:div>
        <w:div w:id="1795784193">
          <w:marLeft w:val="0"/>
          <w:marRight w:val="0"/>
          <w:marTop w:val="0"/>
          <w:marBottom w:val="0"/>
          <w:divBdr>
            <w:top w:val="none" w:sz="0" w:space="0" w:color="auto"/>
            <w:left w:val="none" w:sz="0" w:space="0" w:color="auto"/>
            <w:bottom w:val="none" w:sz="0" w:space="0" w:color="auto"/>
            <w:right w:val="none" w:sz="0" w:space="0" w:color="auto"/>
          </w:divBdr>
          <w:divsChild>
            <w:div w:id="255140082">
              <w:marLeft w:val="0"/>
              <w:marRight w:val="0"/>
              <w:marTop w:val="0"/>
              <w:marBottom w:val="0"/>
              <w:divBdr>
                <w:top w:val="none" w:sz="0" w:space="0" w:color="auto"/>
                <w:left w:val="none" w:sz="0" w:space="0" w:color="auto"/>
                <w:bottom w:val="none" w:sz="0" w:space="0" w:color="auto"/>
                <w:right w:val="none" w:sz="0" w:space="0" w:color="auto"/>
              </w:divBdr>
            </w:div>
          </w:divsChild>
        </w:div>
        <w:div w:id="402796707">
          <w:marLeft w:val="0"/>
          <w:marRight w:val="0"/>
          <w:marTop w:val="0"/>
          <w:marBottom w:val="0"/>
          <w:divBdr>
            <w:top w:val="none" w:sz="0" w:space="0" w:color="auto"/>
            <w:left w:val="none" w:sz="0" w:space="0" w:color="auto"/>
            <w:bottom w:val="none" w:sz="0" w:space="0" w:color="auto"/>
            <w:right w:val="none" w:sz="0" w:space="0" w:color="auto"/>
          </w:divBdr>
          <w:divsChild>
            <w:div w:id="588082388">
              <w:marLeft w:val="0"/>
              <w:marRight w:val="0"/>
              <w:marTop w:val="0"/>
              <w:marBottom w:val="0"/>
              <w:divBdr>
                <w:top w:val="none" w:sz="0" w:space="0" w:color="auto"/>
                <w:left w:val="none" w:sz="0" w:space="0" w:color="auto"/>
                <w:bottom w:val="none" w:sz="0" w:space="0" w:color="auto"/>
                <w:right w:val="none" w:sz="0" w:space="0" w:color="auto"/>
              </w:divBdr>
            </w:div>
          </w:divsChild>
        </w:div>
        <w:div w:id="1913468190">
          <w:marLeft w:val="0"/>
          <w:marRight w:val="0"/>
          <w:marTop w:val="0"/>
          <w:marBottom w:val="0"/>
          <w:divBdr>
            <w:top w:val="none" w:sz="0" w:space="0" w:color="auto"/>
            <w:left w:val="none" w:sz="0" w:space="0" w:color="auto"/>
            <w:bottom w:val="none" w:sz="0" w:space="0" w:color="auto"/>
            <w:right w:val="none" w:sz="0" w:space="0" w:color="auto"/>
          </w:divBdr>
          <w:divsChild>
            <w:div w:id="1881934979">
              <w:marLeft w:val="0"/>
              <w:marRight w:val="0"/>
              <w:marTop w:val="0"/>
              <w:marBottom w:val="0"/>
              <w:divBdr>
                <w:top w:val="none" w:sz="0" w:space="0" w:color="auto"/>
                <w:left w:val="none" w:sz="0" w:space="0" w:color="auto"/>
                <w:bottom w:val="none" w:sz="0" w:space="0" w:color="auto"/>
                <w:right w:val="none" w:sz="0" w:space="0" w:color="auto"/>
              </w:divBdr>
            </w:div>
            <w:div w:id="2003585025">
              <w:marLeft w:val="0"/>
              <w:marRight w:val="0"/>
              <w:marTop w:val="0"/>
              <w:marBottom w:val="0"/>
              <w:divBdr>
                <w:top w:val="none" w:sz="0" w:space="0" w:color="auto"/>
                <w:left w:val="none" w:sz="0" w:space="0" w:color="auto"/>
                <w:bottom w:val="none" w:sz="0" w:space="0" w:color="auto"/>
                <w:right w:val="none" w:sz="0" w:space="0" w:color="auto"/>
              </w:divBdr>
            </w:div>
          </w:divsChild>
        </w:div>
        <w:div w:id="2101632514">
          <w:marLeft w:val="0"/>
          <w:marRight w:val="0"/>
          <w:marTop w:val="0"/>
          <w:marBottom w:val="0"/>
          <w:divBdr>
            <w:top w:val="none" w:sz="0" w:space="0" w:color="auto"/>
            <w:left w:val="none" w:sz="0" w:space="0" w:color="auto"/>
            <w:bottom w:val="none" w:sz="0" w:space="0" w:color="auto"/>
            <w:right w:val="none" w:sz="0" w:space="0" w:color="auto"/>
          </w:divBdr>
          <w:divsChild>
            <w:div w:id="1639918905">
              <w:marLeft w:val="0"/>
              <w:marRight w:val="0"/>
              <w:marTop w:val="0"/>
              <w:marBottom w:val="0"/>
              <w:divBdr>
                <w:top w:val="none" w:sz="0" w:space="0" w:color="auto"/>
                <w:left w:val="none" w:sz="0" w:space="0" w:color="auto"/>
                <w:bottom w:val="none" w:sz="0" w:space="0" w:color="auto"/>
                <w:right w:val="none" w:sz="0" w:space="0" w:color="auto"/>
              </w:divBdr>
            </w:div>
          </w:divsChild>
        </w:div>
        <w:div w:id="1469008721">
          <w:marLeft w:val="0"/>
          <w:marRight w:val="0"/>
          <w:marTop w:val="0"/>
          <w:marBottom w:val="0"/>
          <w:divBdr>
            <w:top w:val="none" w:sz="0" w:space="0" w:color="auto"/>
            <w:left w:val="none" w:sz="0" w:space="0" w:color="auto"/>
            <w:bottom w:val="none" w:sz="0" w:space="0" w:color="auto"/>
            <w:right w:val="none" w:sz="0" w:space="0" w:color="auto"/>
          </w:divBdr>
          <w:divsChild>
            <w:div w:id="126247511">
              <w:marLeft w:val="0"/>
              <w:marRight w:val="0"/>
              <w:marTop w:val="0"/>
              <w:marBottom w:val="0"/>
              <w:divBdr>
                <w:top w:val="none" w:sz="0" w:space="0" w:color="auto"/>
                <w:left w:val="none" w:sz="0" w:space="0" w:color="auto"/>
                <w:bottom w:val="none" w:sz="0" w:space="0" w:color="auto"/>
                <w:right w:val="none" w:sz="0" w:space="0" w:color="auto"/>
              </w:divBdr>
            </w:div>
          </w:divsChild>
        </w:div>
        <w:div w:id="218051241">
          <w:marLeft w:val="0"/>
          <w:marRight w:val="0"/>
          <w:marTop w:val="0"/>
          <w:marBottom w:val="0"/>
          <w:divBdr>
            <w:top w:val="none" w:sz="0" w:space="0" w:color="auto"/>
            <w:left w:val="none" w:sz="0" w:space="0" w:color="auto"/>
            <w:bottom w:val="none" w:sz="0" w:space="0" w:color="auto"/>
            <w:right w:val="none" w:sz="0" w:space="0" w:color="auto"/>
          </w:divBdr>
          <w:divsChild>
            <w:div w:id="2023896538">
              <w:marLeft w:val="0"/>
              <w:marRight w:val="0"/>
              <w:marTop w:val="0"/>
              <w:marBottom w:val="0"/>
              <w:divBdr>
                <w:top w:val="none" w:sz="0" w:space="0" w:color="auto"/>
                <w:left w:val="none" w:sz="0" w:space="0" w:color="auto"/>
                <w:bottom w:val="none" w:sz="0" w:space="0" w:color="auto"/>
                <w:right w:val="none" w:sz="0" w:space="0" w:color="auto"/>
              </w:divBdr>
            </w:div>
          </w:divsChild>
        </w:div>
        <w:div w:id="2025277584">
          <w:marLeft w:val="0"/>
          <w:marRight w:val="0"/>
          <w:marTop w:val="0"/>
          <w:marBottom w:val="0"/>
          <w:divBdr>
            <w:top w:val="none" w:sz="0" w:space="0" w:color="auto"/>
            <w:left w:val="none" w:sz="0" w:space="0" w:color="auto"/>
            <w:bottom w:val="none" w:sz="0" w:space="0" w:color="auto"/>
            <w:right w:val="none" w:sz="0" w:space="0" w:color="auto"/>
          </w:divBdr>
          <w:divsChild>
            <w:div w:id="554245579">
              <w:marLeft w:val="0"/>
              <w:marRight w:val="0"/>
              <w:marTop w:val="0"/>
              <w:marBottom w:val="0"/>
              <w:divBdr>
                <w:top w:val="none" w:sz="0" w:space="0" w:color="auto"/>
                <w:left w:val="none" w:sz="0" w:space="0" w:color="auto"/>
                <w:bottom w:val="none" w:sz="0" w:space="0" w:color="auto"/>
                <w:right w:val="none" w:sz="0" w:space="0" w:color="auto"/>
              </w:divBdr>
            </w:div>
          </w:divsChild>
        </w:div>
        <w:div w:id="394477388">
          <w:marLeft w:val="0"/>
          <w:marRight w:val="0"/>
          <w:marTop w:val="0"/>
          <w:marBottom w:val="0"/>
          <w:divBdr>
            <w:top w:val="none" w:sz="0" w:space="0" w:color="auto"/>
            <w:left w:val="none" w:sz="0" w:space="0" w:color="auto"/>
            <w:bottom w:val="none" w:sz="0" w:space="0" w:color="auto"/>
            <w:right w:val="none" w:sz="0" w:space="0" w:color="auto"/>
          </w:divBdr>
          <w:divsChild>
            <w:div w:id="1255358479">
              <w:marLeft w:val="0"/>
              <w:marRight w:val="0"/>
              <w:marTop w:val="0"/>
              <w:marBottom w:val="0"/>
              <w:divBdr>
                <w:top w:val="none" w:sz="0" w:space="0" w:color="auto"/>
                <w:left w:val="none" w:sz="0" w:space="0" w:color="auto"/>
                <w:bottom w:val="none" w:sz="0" w:space="0" w:color="auto"/>
                <w:right w:val="none" w:sz="0" w:space="0" w:color="auto"/>
              </w:divBdr>
            </w:div>
          </w:divsChild>
        </w:div>
        <w:div w:id="1768886020">
          <w:marLeft w:val="0"/>
          <w:marRight w:val="0"/>
          <w:marTop w:val="0"/>
          <w:marBottom w:val="0"/>
          <w:divBdr>
            <w:top w:val="none" w:sz="0" w:space="0" w:color="auto"/>
            <w:left w:val="none" w:sz="0" w:space="0" w:color="auto"/>
            <w:bottom w:val="none" w:sz="0" w:space="0" w:color="auto"/>
            <w:right w:val="none" w:sz="0" w:space="0" w:color="auto"/>
          </w:divBdr>
          <w:divsChild>
            <w:div w:id="1937710889">
              <w:marLeft w:val="0"/>
              <w:marRight w:val="0"/>
              <w:marTop w:val="0"/>
              <w:marBottom w:val="0"/>
              <w:divBdr>
                <w:top w:val="none" w:sz="0" w:space="0" w:color="auto"/>
                <w:left w:val="none" w:sz="0" w:space="0" w:color="auto"/>
                <w:bottom w:val="none" w:sz="0" w:space="0" w:color="auto"/>
                <w:right w:val="none" w:sz="0" w:space="0" w:color="auto"/>
              </w:divBdr>
            </w:div>
          </w:divsChild>
        </w:div>
        <w:div w:id="634263566">
          <w:marLeft w:val="0"/>
          <w:marRight w:val="0"/>
          <w:marTop w:val="0"/>
          <w:marBottom w:val="0"/>
          <w:divBdr>
            <w:top w:val="none" w:sz="0" w:space="0" w:color="auto"/>
            <w:left w:val="none" w:sz="0" w:space="0" w:color="auto"/>
            <w:bottom w:val="none" w:sz="0" w:space="0" w:color="auto"/>
            <w:right w:val="none" w:sz="0" w:space="0" w:color="auto"/>
          </w:divBdr>
          <w:divsChild>
            <w:div w:id="392391235">
              <w:marLeft w:val="0"/>
              <w:marRight w:val="0"/>
              <w:marTop w:val="0"/>
              <w:marBottom w:val="0"/>
              <w:divBdr>
                <w:top w:val="none" w:sz="0" w:space="0" w:color="auto"/>
                <w:left w:val="none" w:sz="0" w:space="0" w:color="auto"/>
                <w:bottom w:val="none" w:sz="0" w:space="0" w:color="auto"/>
                <w:right w:val="none" w:sz="0" w:space="0" w:color="auto"/>
              </w:divBdr>
            </w:div>
          </w:divsChild>
        </w:div>
        <w:div w:id="574515587">
          <w:marLeft w:val="0"/>
          <w:marRight w:val="0"/>
          <w:marTop w:val="0"/>
          <w:marBottom w:val="0"/>
          <w:divBdr>
            <w:top w:val="none" w:sz="0" w:space="0" w:color="auto"/>
            <w:left w:val="none" w:sz="0" w:space="0" w:color="auto"/>
            <w:bottom w:val="none" w:sz="0" w:space="0" w:color="auto"/>
            <w:right w:val="none" w:sz="0" w:space="0" w:color="auto"/>
          </w:divBdr>
          <w:divsChild>
            <w:div w:id="1386173373">
              <w:marLeft w:val="0"/>
              <w:marRight w:val="0"/>
              <w:marTop w:val="0"/>
              <w:marBottom w:val="0"/>
              <w:divBdr>
                <w:top w:val="none" w:sz="0" w:space="0" w:color="auto"/>
                <w:left w:val="none" w:sz="0" w:space="0" w:color="auto"/>
                <w:bottom w:val="none" w:sz="0" w:space="0" w:color="auto"/>
                <w:right w:val="none" w:sz="0" w:space="0" w:color="auto"/>
              </w:divBdr>
            </w:div>
          </w:divsChild>
        </w:div>
        <w:div w:id="1570458615">
          <w:marLeft w:val="0"/>
          <w:marRight w:val="0"/>
          <w:marTop w:val="0"/>
          <w:marBottom w:val="0"/>
          <w:divBdr>
            <w:top w:val="none" w:sz="0" w:space="0" w:color="auto"/>
            <w:left w:val="none" w:sz="0" w:space="0" w:color="auto"/>
            <w:bottom w:val="none" w:sz="0" w:space="0" w:color="auto"/>
            <w:right w:val="none" w:sz="0" w:space="0" w:color="auto"/>
          </w:divBdr>
          <w:divsChild>
            <w:div w:id="1881480069">
              <w:marLeft w:val="0"/>
              <w:marRight w:val="0"/>
              <w:marTop w:val="0"/>
              <w:marBottom w:val="0"/>
              <w:divBdr>
                <w:top w:val="none" w:sz="0" w:space="0" w:color="auto"/>
                <w:left w:val="none" w:sz="0" w:space="0" w:color="auto"/>
                <w:bottom w:val="none" w:sz="0" w:space="0" w:color="auto"/>
                <w:right w:val="none" w:sz="0" w:space="0" w:color="auto"/>
              </w:divBdr>
            </w:div>
          </w:divsChild>
        </w:div>
        <w:div w:id="1620068429">
          <w:marLeft w:val="0"/>
          <w:marRight w:val="0"/>
          <w:marTop w:val="0"/>
          <w:marBottom w:val="0"/>
          <w:divBdr>
            <w:top w:val="none" w:sz="0" w:space="0" w:color="auto"/>
            <w:left w:val="none" w:sz="0" w:space="0" w:color="auto"/>
            <w:bottom w:val="none" w:sz="0" w:space="0" w:color="auto"/>
            <w:right w:val="none" w:sz="0" w:space="0" w:color="auto"/>
          </w:divBdr>
          <w:divsChild>
            <w:div w:id="1574197413">
              <w:marLeft w:val="0"/>
              <w:marRight w:val="0"/>
              <w:marTop w:val="0"/>
              <w:marBottom w:val="0"/>
              <w:divBdr>
                <w:top w:val="none" w:sz="0" w:space="0" w:color="auto"/>
                <w:left w:val="none" w:sz="0" w:space="0" w:color="auto"/>
                <w:bottom w:val="none" w:sz="0" w:space="0" w:color="auto"/>
                <w:right w:val="none" w:sz="0" w:space="0" w:color="auto"/>
              </w:divBdr>
            </w:div>
          </w:divsChild>
        </w:div>
        <w:div w:id="940648753">
          <w:marLeft w:val="0"/>
          <w:marRight w:val="0"/>
          <w:marTop w:val="0"/>
          <w:marBottom w:val="0"/>
          <w:divBdr>
            <w:top w:val="none" w:sz="0" w:space="0" w:color="auto"/>
            <w:left w:val="none" w:sz="0" w:space="0" w:color="auto"/>
            <w:bottom w:val="none" w:sz="0" w:space="0" w:color="auto"/>
            <w:right w:val="none" w:sz="0" w:space="0" w:color="auto"/>
          </w:divBdr>
          <w:divsChild>
            <w:div w:id="1494682653">
              <w:marLeft w:val="0"/>
              <w:marRight w:val="0"/>
              <w:marTop w:val="0"/>
              <w:marBottom w:val="0"/>
              <w:divBdr>
                <w:top w:val="none" w:sz="0" w:space="0" w:color="auto"/>
                <w:left w:val="none" w:sz="0" w:space="0" w:color="auto"/>
                <w:bottom w:val="none" w:sz="0" w:space="0" w:color="auto"/>
                <w:right w:val="none" w:sz="0" w:space="0" w:color="auto"/>
              </w:divBdr>
            </w:div>
          </w:divsChild>
        </w:div>
        <w:div w:id="94447491">
          <w:marLeft w:val="0"/>
          <w:marRight w:val="0"/>
          <w:marTop w:val="0"/>
          <w:marBottom w:val="0"/>
          <w:divBdr>
            <w:top w:val="none" w:sz="0" w:space="0" w:color="auto"/>
            <w:left w:val="none" w:sz="0" w:space="0" w:color="auto"/>
            <w:bottom w:val="none" w:sz="0" w:space="0" w:color="auto"/>
            <w:right w:val="none" w:sz="0" w:space="0" w:color="auto"/>
          </w:divBdr>
          <w:divsChild>
            <w:div w:id="1436942730">
              <w:marLeft w:val="0"/>
              <w:marRight w:val="0"/>
              <w:marTop w:val="0"/>
              <w:marBottom w:val="0"/>
              <w:divBdr>
                <w:top w:val="none" w:sz="0" w:space="0" w:color="auto"/>
                <w:left w:val="none" w:sz="0" w:space="0" w:color="auto"/>
                <w:bottom w:val="none" w:sz="0" w:space="0" w:color="auto"/>
                <w:right w:val="none" w:sz="0" w:space="0" w:color="auto"/>
              </w:divBdr>
            </w:div>
          </w:divsChild>
        </w:div>
        <w:div w:id="1273585767">
          <w:marLeft w:val="0"/>
          <w:marRight w:val="0"/>
          <w:marTop w:val="0"/>
          <w:marBottom w:val="0"/>
          <w:divBdr>
            <w:top w:val="none" w:sz="0" w:space="0" w:color="auto"/>
            <w:left w:val="none" w:sz="0" w:space="0" w:color="auto"/>
            <w:bottom w:val="none" w:sz="0" w:space="0" w:color="auto"/>
            <w:right w:val="none" w:sz="0" w:space="0" w:color="auto"/>
          </w:divBdr>
          <w:divsChild>
            <w:div w:id="1316835232">
              <w:marLeft w:val="0"/>
              <w:marRight w:val="0"/>
              <w:marTop w:val="0"/>
              <w:marBottom w:val="0"/>
              <w:divBdr>
                <w:top w:val="none" w:sz="0" w:space="0" w:color="auto"/>
                <w:left w:val="none" w:sz="0" w:space="0" w:color="auto"/>
                <w:bottom w:val="none" w:sz="0" w:space="0" w:color="auto"/>
                <w:right w:val="none" w:sz="0" w:space="0" w:color="auto"/>
              </w:divBdr>
            </w:div>
          </w:divsChild>
        </w:div>
        <w:div w:id="1744258615">
          <w:marLeft w:val="0"/>
          <w:marRight w:val="0"/>
          <w:marTop w:val="0"/>
          <w:marBottom w:val="0"/>
          <w:divBdr>
            <w:top w:val="none" w:sz="0" w:space="0" w:color="auto"/>
            <w:left w:val="none" w:sz="0" w:space="0" w:color="auto"/>
            <w:bottom w:val="none" w:sz="0" w:space="0" w:color="auto"/>
            <w:right w:val="none" w:sz="0" w:space="0" w:color="auto"/>
          </w:divBdr>
          <w:divsChild>
            <w:div w:id="2069185804">
              <w:marLeft w:val="0"/>
              <w:marRight w:val="0"/>
              <w:marTop w:val="0"/>
              <w:marBottom w:val="0"/>
              <w:divBdr>
                <w:top w:val="none" w:sz="0" w:space="0" w:color="auto"/>
                <w:left w:val="none" w:sz="0" w:space="0" w:color="auto"/>
                <w:bottom w:val="none" w:sz="0" w:space="0" w:color="auto"/>
                <w:right w:val="none" w:sz="0" w:space="0" w:color="auto"/>
              </w:divBdr>
            </w:div>
          </w:divsChild>
        </w:div>
        <w:div w:id="175729177">
          <w:marLeft w:val="0"/>
          <w:marRight w:val="0"/>
          <w:marTop w:val="0"/>
          <w:marBottom w:val="0"/>
          <w:divBdr>
            <w:top w:val="none" w:sz="0" w:space="0" w:color="auto"/>
            <w:left w:val="none" w:sz="0" w:space="0" w:color="auto"/>
            <w:bottom w:val="none" w:sz="0" w:space="0" w:color="auto"/>
            <w:right w:val="none" w:sz="0" w:space="0" w:color="auto"/>
          </w:divBdr>
          <w:divsChild>
            <w:div w:id="1084958543">
              <w:marLeft w:val="0"/>
              <w:marRight w:val="0"/>
              <w:marTop w:val="0"/>
              <w:marBottom w:val="0"/>
              <w:divBdr>
                <w:top w:val="none" w:sz="0" w:space="0" w:color="auto"/>
                <w:left w:val="none" w:sz="0" w:space="0" w:color="auto"/>
                <w:bottom w:val="none" w:sz="0" w:space="0" w:color="auto"/>
                <w:right w:val="none" w:sz="0" w:space="0" w:color="auto"/>
              </w:divBdr>
            </w:div>
          </w:divsChild>
        </w:div>
        <w:div w:id="1622106331">
          <w:marLeft w:val="0"/>
          <w:marRight w:val="0"/>
          <w:marTop w:val="0"/>
          <w:marBottom w:val="0"/>
          <w:divBdr>
            <w:top w:val="none" w:sz="0" w:space="0" w:color="auto"/>
            <w:left w:val="none" w:sz="0" w:space="0" w:color="auto"/>
            <w:bottom w:val="none" w:sz="0" w:space="0" w:color="auto"/>
            <w:right w:val="none" w:sz="0" w:space="0" w:color="auto"/>
          </w:divBdr>
          <w:divsChild>
            <w:div w:id="1575312850">
              <w:marLeft w:val="0"/>
              <w:marRight w:val="0"/>
              <w:marTop w:val="0"/>
              <w:marBottom w:val="0"/>
              <w:divBdr>
                <w:top w:val="none" w:sz="0" w:space="0" w:color="auto"/>
                <w:left w:val="none" w:sz="0" w:space="0" w:color="auto"/>
                <w:bottom w:val="none" w:sz="0" w:space="0" w:color="auto"/>
                <w:right w:val="none" w:sz="0" w:space="0" w:color="auto"/>
              </w:divBdr>
            </w:div>
          </w:divsChild>
        </w:div>
        <w:div w:id="1690527751">
          <w:marLeft w:val="0"/>
          <w:marRight w:val="0"/>
          <w:marTop w:val="0"/>
          <w:marBottom w:val="0"/>
          <w:divBdr>
            <w:top w:val="none" w:sz="0" w:space="0" w:color="auto"/>
            <w:left w:val="none" w:sz="0" w:space="0" w:color="auto"/>
            <w:bottom w:val="none" w:sz="0" w:space="0" w:color="auto"/>
            <w:right w:val="none" w:sz="0" w:space="0" w:color="auto"/>
          </w:divBdr>
          <w:divsChild>
            <w:div w:id="1166936844">
              <w:marLeft w:val="0"/>
              <w:marRight w:val="0"/>
              <w:marTop w:val="0"/>
              <w:marBottom w:val="0"/>
              <w:divBdr>
                <w:top w:val="none" w:sz="0" w:space="0" w:color="auto"/>
                <w:left w:val="none" w:sz="0" w:space="0" w:color="auto"/>
                <w:bottom w:val="none" w:sz="0" w:space="0" w:color="auto"/>
                <w:right w:val="none" w:sz="0" w:space="0" w:color="auto"/>
              </w:divBdr>
            </w:div>
          </w:divsChild>
        </w:div>
        <w:div w:id="1950040943">
          <w:marLeft w:val="0"/>
          <w:marRight w:val="0"/>
          <w:marTop w:val="0"/>
          <w:marBottom w:val="0"/>
          <w:divBdr>
            <w:top w:val="none" w:sz="0" w:space="0" w:color="auto"/>
            <w:left w:val="none" w:sz="0" w:space="0" w:color="auto"/>
            <w:bottom w:val="none" w:sz="0" w:space="0" w:color="auto"/>
            <w:right w:val="none" w:sz="0" w:space="0" w:color="auto"/>
          </w:divBdr>
          <w:divsChild>
            <w:div w:id="1934849729">
              <w:marLeft w:val="0"/>
              <w:marRight w:val="0"/>
              <w:marTop w:val="0"/>
              <w:marBottom w:val="0"/>
              <w:divBdr>
                <w:top w:val="none" w:sz="0" w:space="0" w:color="auto"/>
                <w:left w:val="none" w:sz="0" w:space="0" w:color="auto"/>
                <w:bottom w:val="none" w:sz="0" w:space="0" w:color="auto"/>
                <w:right w:val="none" w:sz="0" w:space="0" w:color="auto"/>
              </w:divBdr>
            </w:div>
          </w:divsChild>
        </w:div>
        <w:div w:id="290526908">
          <w:marLeft w:val="0"/>
          <w:marRight w:val="0"/>
          <w:marTop w:val="0"/>
          <w:marBottom w:val="0"/>
          <w:divBdr>
            <w:top w:val="none" w:sz="0" w:space="0" w:color="auto"/>
            <w:left w:val="none" w:sz="0" w:space="0" w:color="auto"/>
            <w:bottom w:val="none" w:sz="0" w:space="0" w:color="auto"/>
            <w:right w:val="none" w:sz="0" w:space="0" w:color="auto"/>
          </w:divBdr>
          <w:divsChild>
            <w:div w:id="294798431">
              <w:marLeft w:val="0"/>
              <w:marRight w:val="0"/>
              <w:marTop w:val="0"/>
              <w:marBottom w:val="0"/>
              <w:divBdr>
                <w:top w:val="none" w:sz="0" w:space="0" w:color="auto"/>
                <w:left w:val="none" w:sz="0" w:space="0" w:color="auto"/>
                <w:bottom w:val="none" w:sz="0" w:space="0" w:color="auto"/>
                <w:right w:val="none" w:sz="0" w:space="0" w:color="auto"/>
              </w:divBdr>
            </w:div>
          </w:divsChild>
        </w:div>
        <w:div w:id="1384593985">
          <w:marLeft w:val="0"/>
          <w:marRight w:val="0"/>
          <w:marTop w:val="0"/>
          <w:marBottom w:val="0"/>
          <w:divBdr>
            <w:top w:val="none" w:sz="0" w:space="0" w:color="auto"/>
            <w:left w:val="none" w:sz="0" w:space="0" w:color="auto"/>
            <w:bottom w:val="none" w:sz="0" w:space="0" w:color="auto"/>
            <w:right w:val="none" w:sz="0" w:space="0" w:color="auto"/>
          </w:divBdr>
          <w:divsChild>
            <w:div w:id="858156082">
              <w:marLeft w:val="0"/>
              <w:marRight w:val="0"/>
              <w:marTop w:val="0"/>
              <w:marBottom w:val="0"/>
              <w:divBdr>
                <w:top w:val="none" w:sz="0" w:space="0" w:color="auto"/>
                <w:left w:val="none" w:sz="0" w:space="0" w:color="auto"/>
                <w:bottom w:val="none" w:sz="0" w:space="0" w:color="auto"/>
                <w:right w:val="none" w:sz="0" w:space="0" w:color="auto"/>
              </w:divBdr>
            </w:div>
          </w:divsChild>
        </w:div>
        <w:div w:id="1782257052">
          <w:marLeft w:val="0"/>
          <w:marRight w:val="0"/>
          <w:marTop w:val="0"/>
          <w:marBottom w:val="0"/>
          <w:divBdr>
            <w:top w:val="none" w:sz="0" w:space="0" w:color="auto"/>
            <w:left w:val="none" w:sz="0" w:space="0" w:color="auto"/>
            <w:bottom w:val="none" w:sz="0" w:space="0" w:color="auto"/>
            <w:right w:val="none" w:sz="0" w:space="0" w:color="auto"/>
          </w:divBdr>
          <w:divsChild>
            <w:div w:id="1577744365">
              <w:marLeft w:val="0"/>
              <w:marRight w:val="0"/>
              <w:marTop w:val="0"/>
              <w:marBottom w:val="0"/>
              <w:divBdr>
                <w:top w:val="none" w:sz="0" w:space="0" w:color="auto"/>
                <w:left w:val="none" w:sz="0" w:space="0" w:color="auto"/>
                <w:bottom w:val="none" w:sz="0" w:space="0" w:color="auto"/>
                <w:right w:val="none" w:sz="0" w:space="0" w:color="auto"/>
              </w:divBdr>
            </w:div>
          </w:divsChild>
        </w:div>
        <w:div w:id="1430005767">
          <w:marLeft w:val="0"/>
          <w:marRight w:val="0"/>
          <w:marTop w:val="0"/>
          <w:marBottom w:val="0"/>
          <w:divBdr>
            <w:top w:val="none" w:sz="0" w:space="0" w:color="auto"/>
            <w:left w:val="none" w:sz="0" w:space="0" w:color="auto"/>
            <w:bottom w:val="none" w:sz="0" w:space="0" w:color="auto"/>
            <w:right w:val="none" w:sz="0" w:space="0" w:color="auto"/>
          </w:divBdr>
          <w:divsChild>
            <w:div w:id="369501335">
              <w:marLeft w:val="0"/>
              <w:marRight w:val="0"/>
              <w:marTop w:val="0"/>
              <w:marBottom w:val="0"/>
              <w:divBdr>
                <w:top w:val="none" w:sz="0" w:space="0" w:color="auto"/>
                <w:left w:val="none" w:sz="0" w:space="0" w:color="auto"/>
                <w:bottom w:val="none" w:sz="0" w:space="0" w:color="auto"/>
                <w:right w:val="none" w:sz="0" w:space="0" w:color="auto"/>
              </w:divBdr>
            </w:div>
          </w:divsChild>
        </w:div>
        <w:div w:id="1883440557">
          <w:marLeft w:val="0"/>
          <w:marRight w:val="0"/>
          <w:marTop w:val="0"/>
          <w:marBottom w:val="0"/>
          <w:divBdr>
            <w:top w:val="none" w:sz="0" w:space="0" w:color="auto"/>
            <w:left w:val="none" w:sz="0" w:space="0" w:color="auto"/>
            <w:bottom w:val="none" w:sz="0" w:space="0" w:color="auto"/>
            <w:right w:val="none" w:sz="0" w:space="0" w:color="auto"/>
          </w:divBdr>
          <w:divsChild>
            <w:div w:id="896666047">
              <w:marLeft w:val="0"/>
              <w:marRight w:val="0"/>
              <w:marTop w:val="0"/>
              <w:marBottom w:val="0"/>
              <w:divBdr>
                <w:top w:val="none" w:sz="0" w:space="0" w:color="auto"/>
                <w:left w:val="none" w:sz="0" w:space="0" w:color="auto"/>
                <w:bottom w:val="none" w:sz="0" w:space="0" w:color="auto"/>
                <w:right w:val="none" w:sz="0" w:space="0" w:color="auto"/>
              </w:divBdr>
            </w:div>
          </w:divsChild>
        </w:div>
        <w:div w:id="311906121">
          <w:marLeft w:val="0"/>
          <w:marRight w:val="0"/>
          <w:marTop w:val="0"/>
          <w:marBottom w:val="0"/>
          <w:divBdr>
            <w:top w:val="none" w:sz="0" w:space="0" w:color="auto"/>
            <w:left w:val="none" w:sz="0" w:space="0" w:color="auto"/>
            <w:bottom w:val="none" w:sz="0" w:space="0" w:color="auto"/>
            <w:right w:val="none" w:sz="0" w:space="0" w:color="auto"/>
          </w:divBdr>
          <w:divsChild>
            <w:div w:id="1045643859">
              <w:marLeft w:val="0"/>
              <w:marRight w:val="0"/>
              <w:marTop w:val="0"/>
              <w:marBottom w:val="0"/>
              <w:divBdr>
                <w:top w:val="none" w:sz="0" w:space="0" w:color="auto"/>
                <w:left w:val="none" w:sz="0" w:space="0" w:color="auto"/>
                <w:bottom w:val="none" w:sz="0" w:space="0" w:color="auto"/>
                <w:right w:val="none" w:sz="0" w:space="0" w:color="auto"/>
              </w:divBdr>
            </w:div>
          </w:divsChild>
        </w:div>
        <w:div w:id="1011032333">
          <w:marLeft w:val="0"/>
          <w:marRight w:val="0"/>
          <w:marTop w:val="0"/>
          <w:marBottom w:val="0"/>
          <w:divBdr>
            <w:top w:val="none" w:sz="0" w:space="0" w:color="auto"/>
            <w:left w:val="none" w:sz="0" w:space="0" w:color="auto"/>
            <w:bottom w:val="none" w:sz="0" w:space="0" w:color="auto"/>
            <w:right w:val="none" w:sz="0" w:space="0" w:color="auto"/>
          </w:divBdr>
          <w:divsChild>
            <w:div w:id="1020740514">
              <w:marLeft w:val="0"/>
              <w:marRight w:val="0"/>
              <w:marTop w:val="0"/>
              <w:marBottom w:val="0"/>
              <w:divBdr>
                <w:top w:val="none" w:sz="0" w:space="0" w:color="auto"/>
                <w:left w:val="none" w:sz="0" w:space="0" w:color="auto"/>
                <w:bottom w:val="none" w:sz="0" w:space="0" w:color="auto"/>
                <w:right w:val="none" w:sz="0" w:space="0" w:color="auto"/>
              </w:divBdr>
            </w:div>
          </w:divsChild>
        </w:div>
        <w:div w:id="1915235404">
          <w:marLeft w:val="0"/>
          <w:marRight w:val="0"/>
          <w:marTop w:val="0"/>
          <w:marBottom w:val="0"/>
          <w:divBdr>
            <w:top w:val="none" w:sz="0" w:space="0" w:color="auto"/>
            <w:left w:val="none" w:sz="0" w:space="0" w:color="auto"/>
            <w:bottom w:val="none" w:sz="0" w:space="0" w:color="auto"/>
            <w:right w:val="none" w:sz="0" w:space="0" w:color="auto"/>
          </w:divBdr>
          <w:divsChild>
            <w:div w:id="1917980873">
              <w:marLeft w:val="0"/>
              <w:marRight w:val="0"/>
              <w:marTop w:val="0"/>
              <w:marBottom w:val="0"/>
              <w:divBdr>
                <w:top w:val="none" w:sz="0" w:space="0" w:color="auto"/>
                <w:left w:val="none" w:sz="0" w:space="0" w:color="auto"/>
                <w:bottom w:val="none" w:sz="0" w:space="0" w:color="auto"/>
                <w:right w:val="none" w:sz="0" w:space="0" w:color="auto"/>
              </w:divBdr>
            </w:div>
          </w:divsChild>
        </w:div>
        <w:div w:id="8921773">
          <w:marLeft w:val="0"/>
          <w:marRight w:val="0"/>
          <w:marTop w:val="0"/>
          <w:marBottom w:val="0"/>
          <w:divBdr>
            <w:top w:val="none" w:sz="0" w:space="0" w:color="auto"/>
            <w:left w:val="none" w:sz="0" w:space="0" w:color="auto"/>
            <w:bottom w:val="none" w:sz="0" w:space="0" w:color="auto"/>
            <w:right w:val="none" w:sz="0" w:space="0" w:color="auto"/>
          </w:divBdr>
          <w:divsChild>
            <w:div w:id="1944872410">
              <w:marLeft w:val="0"/>
              <w:marRight w:val="0"/>
              <w:marTop w:val="0"/>
              <w:marBottom w:val="0"/>
              <w:divBdr>
                <w:top w:val="none" w:sz="0" w:space="0" w:color="auto"/>
                <w:left w:val="none" w:sz="0" w:space="0" w:color="auto"/>
                <w:bottom w:val="none" w:sz="0" w:space="0" w:color="auto"/>
                <w:right w:val="none" w:sz="0" w:space="0" w:color="auto"/>
              </w:divBdr>
            </w:div>
          </w:divsChild>
        </w:div>
        <w:div w:id="1278413050">
          <w:marLeft w:val="0"/>
          <w:marRight w:val="0"/>
          <w:marTop w:val="0"/>
          <w:marBottom w:val="0"/>
          <w:divBdr>
            <w:top w:val="none" w:sz="0" w:space="0" w:color="auto"/>
            <w:left w:val="none" w:sz="0" w:space="0" w:color="auto"/>
            <w:bottom w:val="none" w:sz="0" w:space="0" w:color="auto"/>
            <w:right w:val="none" w:sz="0" w:space="0" w:color="auto"/>
          </w:divBdr>
          <w:divsChild>
            <w:div w:id="1450973389">
              <w:marLeft w:val="0"/>
              <w:marRight w:val="0"/>
              <w:marTop w:val="0"/>
              <w:marBottom w:val="0"/>
              <w:divBdr>
                <w:top w:val="none" w:sz="0" w:space="0" w:color="auto"/>
                <w:left w:val="none" w:sz="0" w:space="0" w:color="auto"/>
                <w:bottom w:val="none" w:sz="0" w:space="0" w:color="auto"/>
                <w:right w:val="none" w:sz="0" w:space="0" w:color="auto"/>
              </w:divBdr>
            </w:div>
            <w:div w:id="1919169835">
              <w:marLeft w:val="0"/>
              <w:marRight w:val="0"/>
              <w:marTop w:val="0"/>
              <w:marBottom w:val="0"/>
              <w:divBdr>
                <w:top w:val="none" w:sz="0" w:space="0" w:color="auto"/>
                <w:left w:val="none" w:sz="0" w:space="0" w:color="auto"/>
                <w:bottom w:val="none" w:sz="0" w:space="0" w:color="auto"/>
                <w:right w:val="none" w:sz="0" w:space="0" w:color="auto"/>
              </w:divBdr>
            </w:div>
          </w:divsChild>
        </w:div>
        <w:div w:id="1198738764">
          <w:marLeft w:val="0"/>
          <w:marRight w:val="0"/>
          <w:marTop w:val="0"/>
          <w:marBottom w:val="0"/>
          <w:divBdr>
            <w:top w:val="none" w:sz="0" w:space="0" w:color="auto"/>
            <w:left w:val="none" w:sz="0" w:space="0" w:color="auto"/>
            <w:bottom w:val="none" w:sz="0" w:space="0" w:color="auto"/>
            <w:right w:val="none" w:sz="0" w:space="0" w:color="auto"/>
          </w:divBdr>
          <w:divsChild>
            <w:div w:id="1736053590">
              <w:marLeft w:val="0"/>
              <w:marRight w:val="0"/>
              <w:marTop w:val="0"/>
              <w:marBottom w:val="0"/>
              <w:divBdr>
                <w:top w:val="none" w:sz="0" w:space="0" w:color="auto"/>
                <w:left w:val="none" w:sz="0" w:space="0" w:color="auto"/>
                <w:bottom w:val="none" w:sz="0" w:space="0" w:color="auto"/>
                <w:right w:val="none" w:sz="0" w:space="0" w:color="auto"/>
              </w:divBdr>
            </w:div>
          </w:divsChild>
        </w:div>
        <w:div w:id="2105344661">
          <w:marLeft w:val="0"/>
          <w:marRight w:val="0"/>
          <w:marTop w:val="0"/>
          <w:marBottom w:val="0"/>
          <w:divBdr>
            <w:top w:val="none" w:sz="0" w:space="0" w:color="auto"/>
            <w:left w:val="none" w:sz="0" w:space="0" w:color="auto"/>
            <w:bottom w:val="none" w:sz="0" w:space="0" w:color="auto"/>
            <w:right w:val="none" w:sz="0" w:space="0" w:color="auto"/>
          </w:divBdr>
          <w:divsChild>
            <w:div w:id="2014868908">
              <w:marLeft w:val="0"/>
              <w:marRight w:val="0"/>
              <w:marTop w:val="0"/>
              <w:marBottom w:val="0"/>
              <w:divBdr>
                <w:top w:val="none" w:sz="0" w:space="0" w:color="auto"/>
                <w:left w:val="none" w:sz="0" w:space="0" w:color="auto"/>
                <w:bottom w:val="none" w:sz="0" w:space="0" w:color="auto"/>
                <w:right w:val="none" w:sz="0" w:space="0" w:color="auto"/>
              </w:divBdr>
            </w:div>
            <w:div w:id="2066298627">
              <w:marLeft w:val="0"/>
              <w:marRight w:val="0"/>
              <w:marTop w:val="0"/>
              <w:marBottom w:val="0"/>
              <w:divBdr>
                <w:top w:val="none" w:sz="0" w:space="0" w:color="auto"/>
                <w:left w:val="none" w:sz="0" w:space="0" w:color="auto"/>
                <w:bottom w:val="none" w:sz="0" w:space="0" w:color="auto"/>
                <w:right w:val="none" w:sz="0" w:space="0" w:color="auto"/>
              </w:divBdr>
            </w:div>
          </w:divsChild>
        </w:div>
        <w:div w:id="1153333275">
          <w:marLeft w:val="0"/>
          <w:marRight w:val="0"/>
          <w:marTop w:val="0"/>
          <w:marBottom w:val="0"/>
          <w:divBdr>
            <w:top w:val="none" w:sz="0" w:space="0" w:color="auto"/>
            <w:left w:val="none" w:sz="0" w:space="0" w:color="auto"/>
            <w:bottom w:val="none" w:sz="0" w:space="0" w:color="auto"/>
            <w:right w:val="none" w:sz="0" w:space="0" w:color="auto"/>
          </w:divBdr>
          <w:divsChild>
            <w:div w:id="199903459">
              <w:marLeft w:val="0"/>
              <w:marRight w:val="0"/>
              <w:marTop w:val="0"/>
              <w:marBottom w:val="0"/>
              <w:divBdr>
                <w:top w:val="none" w:sz="0" w:space="0" w:color="auto"/>
                <w:left w:val="none" w:sz="0" w:space="0" w:color="auto"/>
                <w:bottom w:val="none" w:sz="0" w:space="0" w:color="auto"/>
                <w:right w:val="none" w:sz="0" w:space="0" w:color="auto"/>
              </w:divBdr>
            </w:div>
          </w:divsChild>
        </w:div>
        <w:div w:id="696546850">
          <w:marLeft w:val="0"/>
          <w:marRight w:val="0"/>
          <w:marTop w:val="0"/>
          <w:marBottom w:val="0"/>
          <w:divBdr>
            <w:top w:val="none" w:sz="0" w:space="0" w:color="auto"/>
            <w:left w:val="none" w:sz="0" w:space="0" w:color="auto"/>
            <w:bottom w:val="none" w:sz="0" w:space="0" w:color="auto"/>
            <w:right w:val="none" w:sz="0" w:space="0" w:color="auto"/>
          </w:divBdr>
          <w:divsChild>
            <w:div w:id="1327443582">
              <w:marLeft w:val="0"/>
              <w:marRight w:val="0"/>
              <w:marTop w:val="0"/>
              <w:marBottom w:val="0"/>
              <w:divBdr>
                <w:top w:val="none" w:sz="0" w:space="0" w:color="auto"/>
                <w:left w:val="none" w:sz="0" w:space="0" w:color="auto"/>
                <w:bottom w:val="none" w:sz="0" w:space="0" w:color="auto"/>
                <w:right w:val="none" w:sz="0" w:space="0" w:color="auto"/>
              </w:divBdr>
            </w:div>
          </w:divsChild>
        </w:div>
        <w:div w:id="2122608705">
          <w:marLeft w:val="0"/>
          <w:marRight w:val="0"/>
          <w:marTop w:val="0"/>
          <w:marBottom w:val="0"/>
          <w:divBdr>
            <w:top w:val="none" w:sz="0" w:space="0" w:color="auto"/>
            <w:left w:val="none" w:sz="0" w:space="0" w:color="auto"/>
            <w:bottom w:val="none" w:sz="0" w:space="0" w:color="auto"/>
            <w:right w:val="none" w:sz="0" w:space="0" w:color="auto"/>
          </w:divBdr>
          <w:divsChild>
            <w:div w:id="426657727">
              <w:marLeft w:val="0"/>
              <w:marRight w:val="0"/>
              <w:marTop w:val="0"/>
              <w:marBottom w:val="0"/>
              <w:divBdr>
                <w:top w:val="none" w:sz="0" w:space="0" w:color="auto"/>
                <w:left w:val="none" w:sz="0" w:space="0" w:color="auto"/>
                <w:bottom w:val="none" w:sz="0" w:space="0" w:color="auto"/>
                <w:right w:val="none" w:sz="0" w:space="0" w:color="auto"/>
              </w:divBdr>
            </w:div>
          </w:divsChild>
        </w:div>
        <w:div w:id="370156896">
          <w:marLeft w:val="0"/>
          <w:marRight w:val="0"/>
          <w:marTop w:val="0"/>
          <w:marBottom w:val="0"/>
          <w:divBdr>
            <w:top w:val="none" w:sz="0" w:space="0" w:color="auto"/>
            <w:left w:val="none" w:sz="0" w:space="0" w:color="auto"/>
            <w:bottom w:val="none" w:sz="0" w:space="0" w:color="auto"/>
            <w:right w:val="none" w:sz="0" w:space="0" w:color="auto"/>
          </w:divBdr>
          <w:divsChild>
            <w:div w:id="142743994">
              <w:marLeft w:val="0"/>
              <w:marRight w:val="0"/>
              <w:marTop w:val="0"/>
              <w:marBottom w:val="0"/>
              <w:divBdr>
                <w:top w:val="none" w:sz="0" w:space="0" w:color="auto"/>
                <w:left w:val="none" w:sz="0" w:space="0" w:color="auto"/>
                <w:bottom w:val="none" w:sz="0" w:space="0" w:color="auto"/>
                <w:right w:val="none" w:sz="0" w:space="0" w:color="auto"/>
              </w:divBdr>
            </w:div>
          </w:divsChild>
        </w:div>
        <w:div w:id="1737972569">
          <w:marLeft w:val="0"/>
          <w:marRight w:val="0"/>
          <w:marTop w:val="0"/>
          <w:marBottom w:val="0"/>
          <w:divBdr>
            <w:top w:val="none" w:sz="0" w:space="0" w:color="auto"/>
            <w:left w:val="none" w:sz="0" w:space="0" w:color="auto"/>
            <w:bottom w:val="none" w:sz="0" w:space="0" w:color="auto"/>
            <w:right w:val="none" w:sz="0" w:space="0" w:color="auto"/>
          </w:divBdr>
          <w:divsChild>
            <w:div w:id="1596405954">
              <w:marLeft w:val="0"/>
              <w:marRight w:val="0"/>
              <w:marTop w:val="0"/>
              <w:marBottom w:val="0"/>
              <w:divBdr>
                <w:top w:val="none" w:sz="0" w:space="0" w:color="auto"/>
                <w:left w:val="none" w:sz="0" w:space="0" w:color="auto"/>
                <w:bottom w:val="none" w:sz="0" w:space="0" w:color="auto"/>
                <w:right w:val="none" w:sz="0" w:space="0" w:color="auto"/>
              </w:divBdr>
            </w:div>
            <w:div w:id="2120055372">
              <w:marLeft w:val="0"/>
              <w:marRight w:val="0"/>
              <w:marTop w:val="0"/>
              <w:marBottom w:val="0"/>
              <w:divBdr>
                <w:top w:val="none" w:sz="0" w:space="0" w:color="auto"/>
                <w:left w:val="none" w:sz="0" w:space="0" w:color="auto"/>
                <w:bottom w:val="none" w:sz="0" w:space="0" w:color="auto"/>
                <w:right w:val="none" w:sz="0" w:space="0" w:color="auto"/>
              </w:divBdr>
            </w:div>
          </w:divsChild>
        </w:div>
        <w:div w:id="1028333488">
          <w:marLeft w:val="0"/>
          <w:marRight w:val="0"/>
          <w:marTop w:val="0"/>
          <w:marBottom w:val="0"/>
          <w:divBdr>
            <w:top w:val="none" w:sz="0" w:space="0" w:color="auto"/>
            <w:left w:val="none" w:sz="0" w:space="0" w:color="auto"/>
            <w:bottom w:val="none" w:sz="0" w:space="0" w:color="auto"/>
            <w:right w:val="none" w:sz="0" w:space="0" w:color="auto"/>
          </w:divBdr>
          <w:divsChild>
            <w:div w:id="431972871">
              <w:marLeft w:val="0"/>
              <w:marRight w:val="0"/>
              <w:marTop w:val="0"/>
              <w:marBottom w:val="0"/>
              <w:divBdr>
                <w:top w:val="none" w:sz="0" w:space="0" w:color="auto"/>
                <w:left w:val="none" w:sz="0" w:space="0" w:color="auto"/>
                <w:bottom w:val="none" w:sz="0" w:space="0" w:color="auto"/>
                <w:right w:val="none" w:sz="0" w:space="0" w:color="auto"/>
              </w:divBdr>
            </w:div>
            <w:div w:id="1109393513">
              <w:marLeft w:val="0"/>
              <w:marRight w:val="0"/>
              <w:marTop w:val="0"/>
              <w:marBottom w:val="0"/>
              <w:divBdr>
                <w:top w:val="none" w:sz="0" w:space="0" w:color="auto"/>
                <w:left w:val="none" w:sz="0" w:space="0" w:color="auto"/>
                <w:bottom w:val="none" w:sz="0" w:space="0" w:color="auto"/>
                <w:right w:val="none" w:sz="0" w:space="0" w:color="auto"/>
              </w:divBdr>
            </w:div>
          </w:divsChild>
        </w:div>
        <w:div w:id="1531457194">
          <w:marLeft w:val="0"/>
          <w:marRight w:val="0"/>
          <w:marTop w:val="0"/>
          <w:marBottom w:val="0"/>
          <w:divBdr>
            <w:top w:val="none" w:sz="0" w:space="0" w:color="auto"/>
            <w:left w:val="none" w:sz="0" w:space="0" w:color="auto"/>
            <w:bottom w:val="none" w:sz="0" w:space="0" w:color="auto"/>
            <w:right w:val="none" w:sz="0" w:space="0" w:color="auto"/>
          </w:divBdr>
          <w:divsChild>
            <w:div w:id="1004866546">
              <w:marLeft w:val="0"/>
              <w:marRight w:val="0"/>
              <w:marTop w:val="0"/>
              <w:marBottom w:val="0"/>
              <w:divBdr>
                <w:top w:val="none" w:sz="0" w:space="0" w:color="auto"/>
                <w:left w:val="none" w:sz="0" w:space="0" w:color="auto"/>
                <w:bottom w:val="none" w:sz="0" w:space="0" w:color="auto"/>
                <w:right w:val="none" w:sz="0" w:space="0" w:color="auto"/>
              </w:divBdr>
            </w:div>
          </w:divsChild>
        </w:div>
        <w:div w:id="998072965">
          <w:marLeft w:val="0"/>
          <w:marRight w:val="0"/>
          <w:marTop w:val="0"/>
          <w:marBottom w:val="0"/>
          <w:divBdr>
            <w:top w:val="none" w:sz="0" w:space="0" w:color="auto"/>
            <w:left w:val="none" w:sz="0" w:space="0" w:color="auto"/>
            <w:bottom w:val="none" w:sz="0" w:space="0" w:color="auto"/>
            <w:right w:val="none" w:sz="0" w:space="0" w:color="auto"/>
          </w:divBdr>
          <w:divsChild>
            <w:div w:id="1169246294">
              <w:marLeft w:val="0"/>
              <w:marRight w:val="0"/>
              <w:marTop w:val="0"/>
              <w:marBottom w:val="0"/>
              <w:divBdr>
                <w:top w:val="none" w:sz="0" w:space="0" w:color="auto"/>
                <w:left w:val="none" w:sz="0" w:space="0" w:color="auto"/>
                <w:bottom w:val="none" w:sz="0" w:space="0" w:color="auto"/>
                <w:right w:val="none" w:sz="0" w:space="0" w:color="auto"/>
              </w:divBdr>
            </w:div>
          </w:divsChild>
        </w:div>
        <w:div w:id="2100981717">
          <w:marLeft w:val="0"/>
          <w:marRight w:val="0"/>
          <w:marTop w:val="0"/>
          <w:marBottom w:val="0"/>
          <w:divBdr>
            <w:top w:val="none" w:sz="0" w:space="0" w:color="auto"/>
            <w:left w:val="none" w:sz="0" w:space="0" w:color="auto"/>
            <w:bottom w:val="none" w:sz="0" w:space="0" w:color="auto"/>
            <w:right w:val="none" w:sz="0" w:space="0" w:color="auto"/>
          </w:divBdr>
          <w:divsChild>
            <w:div w:id="1030909195">
              <w:marLeft w:val="0"/>
              <w:marRight w:val="0"/>
              <w:marTop w:val="0"/>
              <w:marBottom w:val="0"/>
              <w:divBdr>
                <w:top w:val="none" w:sz="0" w:space="0" w:color="auto"/>
                <w:left w:val="none" w:sz="0" w:space="0" w:color="auto"/>
                <w:bottom w:val="none" w:sz="0" w:space="0" w:color="auto"/>
                <w:right w:val="none" w:sz="0" w:space="0" w:color="auto"/>
              </w:divBdr>
            </w:div>
            <w:div w:id="1743798850">
              <w:marLeft w:val="0"/>
              <w:marRight w:val="0"/>
              <w:marTop w:val="0"/>
              <w:marBottom w:val="0"/>
              <w:divBdr>
                <w:top w:val="none" w:sz="0" w:space="0" w:color="auto"/>
                <w:left w:val="none" w:sz="0" w:space="0" w:color="auto"/>
                <w:bottom w:val="none" w:sz="0" w:space="0" w:color="auto"/>
                <w:right w:val="none" w:sz="0" w:space="0" w:color="auto"/>
              </w:divBdr>
            </w:div>
            <w:div w:id="2026512196">
              <w:marLeft w:val="0"/>
              <w:marRight w:val="0"/>
              <w:marTop w:val="0"/>
              <w:marBottom w:val="0"/>
              <w:divBdr>
                <w:top w:val="none" w:sz="0" w:space="0" w:color="auto"/>
                <w:left w:val="none" w:sz="0" w:space="0" w:color="auto"/>
                <w:bottom w:val="none" w:sz="0" w:space="0" w:color="auto"/>
                <w:right w:val="none" w:sz="0" w:space="0" w:color="auto"/>
              </w:divBdr>
            </w:div>
            <w:div w:id="103695848">
              <w:marLeft w:val="0"/>
              <w:marRight w:val="0"/>
              <w:marTop w:val="0"/>
              <w:marBottom w:val="0"/>
              <w:divBdr>
                <w:top w:val="none" w:sz="0" w:space="0" w:color="auto"/>
                <w:left w:val="none" w:sz="0" w:space="0" w:color="auto"/>
                <w:bottom w:val="none" w:sz="0" w:space="0" w:color="auto"/>
                <w:right w:val="none" w:sz="0" w:space="0" w:color="auto"/>
              </w:divBdr>
            </w:div>
          </w:divsChild>
        </w:div>
        <w:div w:id="1782451982">
          <w:marLeft w:val="0"/>
          <w:marRight w:val="0"/>
          <w:marTop w:val="0"/>
          <w:marBottom w:val="0"/>
          <w:divBdr>
            <w:top w:val="none" w:sz="0" w:space="0" w:color="auto"/>
            <w:left w:val="none" w:sz="0" w:space="0" w:color="auto"/>
            <w:bottom w:val="none" w:sz="0" w:space="0" w:color="auto"/>
            <w:right w:val="none" w:sz="0" w:space="0" w:color="auto"/>
          </w:divBdr>
          <w:divsChild>
            <w:div w:id="1796874752">
              <w:marLeft w:val="0"/>
              <w:marRight w:val="0"/>
              <w:marTop w:val="0"/>
              <w:marBottom w:val="0"/>
              <w:divBdr>
                <w:top w:val="none" w:sz="0" w:space="0" w:color="auto"/>
                <w:left w:val="none" w:sz="0" w:space="0" w:color="auto"/>
                <w:bottom w:val="none" w:sz="0" w:space="0" w:color="auto"/>
                <w:right w:val="none" w:sz="0" w:space="0" w:color="auto"/>
              </w:divBdr>
            </w:div>
          </w:divsChild>
        </w:div>
        <w:div w:id="1074545669">
          <w:marLeft w:val="0"/>
          <w:marRight w:val="0"/>
          <w:marTop w:val="0"/>
          <w:marBottom w:val="0"/>
          <w:divBdr>
            <w:top w:val="none" w:sz="0" w:space="0" w:color="auto"/>
            <w:left w:val="none" w:sz="0" w:space="0" w:color="auto"/>
            <w:bottom w:val="none" w:sz="0" w:space="0" w:color="auto"/>
            <w:right w:val="none" w:sz="0" w:space="0" w:color="auto"/>
          </w:divBdr>
          <w:divsChild>
            <w:div w:id="119690044">
              <w:marLeft w:val="0"/>
              <w:marRight w:val="0"/>
              <w:marTop w:val="0"/>
              <w:marBottom w:val="0"/>
              <w:divBdr>
                <w:top w:val="none" w:sz="0" w:space="0" w:color="auto"/>
                <w:left w:val="none" w:sz="0" w:space="0" w:color="auto"/>
                <w:bottom w:val="none" w:sz="0" w:space="0" w:color="auto"/>
                <w:right w:val="none" w:sz="0" w:space="0" w:color="auto"/>
              </w:divBdr>
            </w:div>
          </w:divsChild>
        </w:div>
        <w:div w:id="1164856625">
          <w:marLeft w:val="0"/>
          <w:marRight w:val="0"/>
          <w:marTop w:val="0"/>
          <w:marBottom w:val="0"/>
          <w:divBdr>
            <w:top w:val="none" w:sz="0" w:space="0" w:color="auto"/>
            <w:left w:val="none" w:sz="0" w:space="0" w:color="auto"/>
            <w:bottom w:val="none" w:sz="0" w:space="0" w:color="auto"/>
            <w:right w:val="none" w:sz="0" w:space="0" w:color="auto"/>
          </w:divBdr>
          <w:divsChild>
            <w:div w:id="442457578">
              <w:marLeft w:val="0"/>
              <w:marRight w:val="0"/>
              <w:marTop w:val="0"/>
              <w:marBottom w:val="0"/>
              <w:divBdr>
                <w:top w:val="none" w:sz="0" w:space="0" w:color="auto"/>
                <w:left w:val="none" w:sz="0" w:space="0" w:color="auto"/>
                <w:bottom w:val="none" w:sz="0" w:space="0" w:color="auto"/>
                <w:right w:val="none" w:sz="0" w:space="0" w:color="auto"/>
              </w:divBdr>
            </w:div>
            <w:div w:id="68045260">
              <w:marLeft w:val="0"/>
              <w:marRight w:val="0"/>
              <w:marTop w:val="0"/>
              <w:marBottom w:val="0"/>
              <w:divBdr>
                <w:top w:val="none" w:sz="0" w:space="0" w:color="auto"/>
                <w:left w:val="none" w:sz="0" w:space="0" w:color="auto"/>
                <w:bottom w:val="none" w:sz="0" w:space="0" w:color="auto"/>
                <w:right w:val="none" w:sz="0" w:space="0" w:color="auto"/>
              </w:divBdr>
            </w:div>
          </w:divsChild>
        </w:div>
        <w:div w:id="2132244027">
          <w:marLeft w:val="0"/>
          <w:marRight w:val="0"/>
          <w:marTop w:val="0"/>
          <w:marBottom w:val="0"/>
          <w:divBdr>
            <w:top w:val="none" w:sz="0" w:space="0" w:color="auto"/>
            <w:left w:val="none" w:sz="0" w:space="0" w:color="auto"/>
            <w:bottom w:val="none" w:sz="0" w:space="0" w:color="auto"/>
            <w:right w:val="none" w:sz="0" w:space="0" w:color="auto"/>
          </w:divBdr>
          <w:divsChild>
            <w:div w:id="1716201488">
              <w:marLeft w:val="0"/>
              <w:marRight w:val="0"/>
              <w:marTop w:val="0"/>
              <w:marBottom w:val="0"/>
              <w:divBdr>
                <w:top w:val="none" w:sz="0" w:space="0" w:color="auto"/>
                <w:left w:val="none" w:sz="0" w:space="0" w:color="auto"/>
                <w:bottom w:val="none" w:sz="0" w:space="0" w:color="auto"/>
                <w:right w:val="none" w:sz="0" w:space="0" w:color="auto"/>
              </w:divBdr>
            </w:div>
          </w:divsChild>
        </w:div>
        <w:div w:id="1961064151">
          <w:marLeft w:val="0"/>
          <w:marRight w:val="0"/>
          <w:marTop w:val="0"/>
          <w:marBottom w:val="0"/>
          <w:divBdr>
            <w:top w:val="none" w:sz="0" w:space="0" w:color="auto"/>
            <w:left w:val="none" w:sz="0" w:space="0" w:color="auto"/>
            <w:bottom w:val="none" w:sz="0" w:space="0" w:color="auto"/>
            <w:right w:val="none" w:sz="0" w:space="0" w:color="auto"/>
          </w:divBdr>
          <w:divsChild>
            <w:div w:id="1776056425">
              <w:marLeft w:val="0"/>
              <w:marRight w:val="0"/>
              <w:marTop w:val="0"/>
              <w:marBottom w:val="0"/>
              <w:divBdr>
                <w:top w:val="none" w:sz="0" w:space="0" w:color="auto"/>
                <w:left w:val="none" w:sz="0" w:space="0" w:color="auto"/>
                <w:bottom w:val="none" w:sz="0" w:space="0" w:color="auto"/>
                <w:right w:val="none" w:sz="0" w:space="0" w:color="auto"/>
              </w:divBdr>
            </w:div>
          </w:divsChild>
        </w:div>
        <w:div w:id="75638906">
          <w:marLeft w:val="0"/>
          <w:marRight w:val="0"/>
          <w:marTop w:val="0"/>
          <w:marBottom w:val="0"/>
          <w:divBdr>
            <w:top w:val="none" w:sz="0" w:space="0" w:color="auto"/>
            <w:left w:val="none" w:sz="0" w:space="0" w:color="auto"/>
            <w:bottom w:val="none" w:sz="0" w:space="0" w:color="auto"/>
            <w:right w:val="none" w:sz="0" w:space="0" w:color="auto"/>
          </w:divBdr>
          <w:divsChild>
            <w:div w:id="923879522">
              <w:marLeft w:val="0"/>
              <w:marRight w:val="0"/>
              <w:marTop w:val="0"/>
              <w:marBottom w:val="0"/>
              <w:divBdr>
                <w:top w:val="none" w:sz="0" w:space="0" w:color="auto"/>
                <w:left w:val="none" w:sz="0" w:space="0" w:color="auto"/>
                <w:bottom w:val="none" w:sz="0" w:space="0" w:color="auto"/>
                <w:right w:val="none" w:sz="0" w:space="0" w:color="auto"/>
              </w:divBdr>
            </w:div>
          </w:divsChild>
        </w:div>
        <w:div w:id="420371625">
          <w:marLeft w:val="0"/>
          <w:marRight w:val="0"/>
          <w:marTop w:val="0"/>
          <w:marBottom w:val="0"/>
          <w:divBdr>
            <w:top w:val="none" w:sz="0" w:space="0" w:color="auto"/>
            <w:left w:val="none" w:sz="0" w:space="0" w:color="auto"/>
            <w:bottom w:val="none" w:sz="0" w:space="0" w:color="auto"/>
            <w:right w:val="none" w:sz="0" w:space="0" w:color="auto"/>
          </w:divBdr>
          <w:divsChild>
            <w:div w:id="1707755732">
              <w:marLeft w:val="0"/>
              <w:marRight w:val="0"/>
              <w:marTop w:val="0"/>
              <w:marBottom w:val="0"/>
              <w:divBdr>
                <w:top w:val="none" w:sz="0" w:space="0" w:color="auto"/>
                <w:left w:val="none" w:sz="0" w:space="0" w:color="auto"/>
                <w:bottom w:val="none" w:sz="0" w:space="0" w:color="auto"/>
                <w:right w:val="none" w:sz="0" w:space="0" w:color="auto"/>
              </w:divBdr>
            </w:div>
          </w:divsChild>
        </w:div>
        <w:div w:id="459416754">
          <w:marLeft w:val="0"/>
          <w:marRight w:val="0"/>
          <w:marTop w:val="0"/>
          <w:marBottom w:val="0"/>
          <w:divBdr>
            <w:top w:val="none" w:sz="0" w:space="0" w:color="auto"/>
            <w:left w:val="none" w:sz="0" w:space="0" w:color="auto"/>
            <w:bottom w:val="none" w:sz="0" w:space="0" w:color="auto"/>
            <w:right w:val="none" w:sz="0" w:space="0" w:color="auto"/>
          </w:divBdr>
          <w:divsChild>
            <w:div w:id="1521159410">
              <w:marLeft w:val="0"/>
              <w:marRight w:val="0"/>
              <w:marTop w:val="0"/>
              <w:marBottom w:val="0"/>
              <w:divBdr>
                <w:top w:val="none" w:sz="0" w:space="0" w:color="auto"/>
                <w:left w:val="none" w:sz="0" w:space="0" w:color="auto"/>
                <w:bottom w:val="none" w:sz="0" w:space="0" w:color="auto"/>
                <w:right w:val="none" w:sz="0" w:space="0" w:color="auto"/>
              </w:divBdr>
            </w:div>
          </w:divsChild>
        </w:div>
        <w:div w:id="1641110070">
          <w:marLeft w:val="0"/>
          <w:marRight w:val="0"/>
          <w:marTop w:val="0"/>
          <w:marBottom w:val="0"/>
          <w:divBdr>
            <w:top w:val="none" w:sz="0" w:space="0" w:color="auto"/>
            <w:left w:val="none" w:sz="0" w:space="0" w:color="auto"/>
            <w:bottom w:val="none" w:sz="0" w:space="0" w:color="auto"/>
            <w:right w:val="none" w:sz="0" w:space="0" w:color="auto"/>
          </w:divBdr>
          <w:divsChild>
            <w:div w:id="1482775190">
              <w:marLeft w:val="0"/>
              <w:marRight w:val="0"/>
              <w:marTop w:val="0"/>
              <w:marBottom w:val="0"/>
              <w:divBdr>
                <w:top w:val="none" w:sz="0" w:space="0" w:color="auto"/>
                <w:left w:val="none" w:sz="0" w:space="0" w:color="auto"/>
                <w:bottom w:val="none" w:sz="0" w:space="0" w:color="auto"/>
                <w:right w:val="none" w:sz="0" w:space="0" w:color="auto"/>
              </w:divBdr>
            </w:div>
          </w:divsChild>
        </w:div>
        <w:div w:id="1174996806">
          <w:marLeft w:val="0"/>
          <w:marRight w:val="0"/>
          <w:marTop w:val="0"/>
          <w:marBottom w:val="0"/>
          <w:divBdr>
            <w:top w:val="none" w:sz="0" w:space="0" w:color="auto"/>
            <w:left w:val="none" w:sz="0" w:space="0" w:color="auto"/>
            <w:bottom w:val="none" w:sz="0" w:space="0" w:color="auto"/>
            <w:right w:val="none" w:sz="0" w:space="0" w:color="auto"/>
          </w:divBdr>
          <w:divsChild>
            <w:div w:id="1703826970">
              <w:marLeft w:val="0"/>
              <w:marRight w:val="0"/>
              <w:marTop w:val="0"/>
              <w:marBottom w:val="0"/>
              <w:divBdr>
                <w:top w:val="none" w:sz="0" w:space="0" w:color="auto"/>
                <w:left w:val="none" w:sz="0" w:space="0" w:color="auto"/>
                <w:bottom w:val="none" w:sz="0" w:space="0" w:color="auto"/>
                <w:right w:val="none" w:sz="0" w:space="0" w:color="auto"/>
              </w:divBdr>
            </w:div>
          </w:divsChild>
        </w:div>
        <w:div w:id="1580941372">
          <w:marLeft w:val="0"/>
          <w:marRight w:val="0"/>
          <w:marTop w:val="0"/>
          <w:marBottom w:val="0"/>
          <w:divBdr>
            <w:top w:val="none" w:sz="0" w:space="0" w:color="auto"/>
            <w:left w:val="none" w:sz="0" w:space="0" w:color="auto"/>
            <w:bottom w:val="none" w:sz="0" w:space="0" w:color="auto"/>
            <w:right w:val="none" w:sz="0" w:space="0" w:color="auto"/>
          </w:divBdr>
          <w:divsChild>
            <w:div w:id="533663211">
              <w:marLeft w:val="0"/>
              <w:marRight w:val="0"/>
              <w:marTop w:val="0"/>
              <w:marBottom w:val="0"/>
              <w:divBdr>
                <w:top w:val="none" w:sz="0" w:space="0" w:color="auto"/>
                <w:left w:val="none" w:sz="0" w:space="0" w:color="auto"/>
                <w:bottom w:val="none" w:sz="0" w:space="0" w:color="auto"/>
                <w:right w:val="none" w:sz="0" w:space="0" w:color="auto"/>
              </w:divBdr>
            </w:div>
            <w:div w:id="194079280">
              <w:marLeft w:val="0"/>
              <w:marRight w:val="0"/>
              <w:marTop w:val="0"/>
              <w:marBottom w:val="0"/>
              <w:divBdr>
                <w:top w:val="none" w:sz="0" w:space="0" w:color="auto"/>
                <w:left w:val="none" w:sz="0" w:space="0" w:color="auto"/>
                <w:bottom w:val="none" w:sz="0" w:space="0" w:color="auto"/>
                <w:right w:val="none" w:sz="0" w:space="0" w:color="auto"/>
              </w:divBdr>
            </w:div>
          </w:divsChild>
        </w:div>
        <w:div w:id="1228876006">
          <w:marLeft w:val="0"/>
          <w:marRight w:val="0"/>
          <w:marTop w:val="0"/>
          <w:marBottom w:val="0"/>
          <w:divBdr>
            <w:top w:val="none" w:sz="0" w:space="0" w:color="auto"/>
            <w:left w:val="none" w:sz="0" w:space="0" w:color="auto"/>
            <w:bottom w:val="none" w:sz="0" w:space="0" w:color="auto"/>
            <w:right w:val="none" w:sz="0" w:space="0" w:color="auto"/>
          </w:divBdr>
          <w:divsChild>
            <w:div w:id="1772628874">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sChild>
        </w:div>
        <w:div w:id="1935429596">
          <w:marLeft w:val="0"/>
          <w:marRight w:val="0"/>
          <w:marTop w:val="0"/>
          <w:marBottom w:val="0"/>
          <w:divBdr>
            <w:top w:val="none" w:sz="0" w:space="0" w:color="auto"/>
            <w:left w:val="none" w:sz="0" w:space="0" w:color="auto"/>
            <w:bottom w:val="none" w:sz="0" w:space="0" w:color="auto"/>
            <w:right w:val="none" w:sz="0" w:space="0" w:color="auto"/>
          </w:divBdr>
          <w:divsChild>
            <w:div w:id="446706081">
              <w:marLeft w:val="0"/>
              <w:marRight w:val="0"/>
              <w:marTop w:val="0"/>
              <w:marBottom w:val="0"/>
              <w:divBdr>
                <w:top w:val="none" w:sz="0" w:space="0" w:color="auto"/>
                <w:left w:val="none" w:sz="0" w:space="0" w:color="auto"/>
                <w:bottom w:val="none" w:sz="0" w:space="0" w:color="auto"/>
                <w:right w:val="none" w:sz="0" w:space="0" w:color="auto"/>
              </w:divBdr>
            </w:div>
          </w:divsChild>
        </w:div>
        <w:div w:id="1482189665">
          <w:marLeft w:val="0"/>
          <w:marRight w:val="0"/>
          <w:marTop w:val="0"/>
          <w:marBottom w:val="0"/>
          <w:divBdr>
            <w:top w:val="none" w:sz="0" w:space="0" w:color="auto"/>
            <w:left w:val="none" w:sz="0" w:space="0" w:color="auto"/>
            <w:bottom w:val="none" w:sz="0" w:space="0" w:color="auto"/>
            <w:right w:val="none" w:sz="0" w:space="0" w:color="auto"/>
          </w:divBdr>
          <w:divsChild>
            <w:div w:id="1461804918">
              <w:marLeft w:val="0"/>
              <w:marRight w:val="0"/>
              <w:marTop w:val="0"/>
              <w:marBottom w:val="0"/>
              <w:divBdr>
                <w:top w:val="none" w:sz="0" w:space="0" w:color="auto"/>
                <w:left w:val="none" w:sz="0" w:space="0" w:color="auto"/>
                <w:bottom w:val="none" w:sz="0" w:space="0" w:color="auto"/>
                <w:right w:val="none" w:sz="0" w:space="0" w:color="auto"/>
              </w:divBdr>
            </w:div>
          </w:divsChild>
        </w:div>
        <w:div w:id="278606219">
          <w:marLeft w:val="0"/>
          <w:marRight w:val="0"/>
          <w:marTop w:val="0"/>
          <w:marBottom w:val="0"/>
          <w:divBdr>
            <w:top w:val="none" w:sz="0" w:space="0" w:color="auto"/>
            <w:left w:val="none" w:sz="0" w:space="0" w:color="auto"/>
            <w:bottom w:val="none" w:sz="0" w:space="0" w:color="auto"/>
            <w:right w:val="none" w:sz="0" w:space="0" w:color="auto"/>
          </w:divBdr>
          <w:divsChild>
            <w:div w:id="544753556">
              <w:marLeft w:val="0"/>
              <w:marRight w:val="0"/>
              <w:marTop w:val="0"/>
              <w:marBottom w:val="0"/>
              <w:divBdr>
                <w:top w:val="none" w:sz="0" w:space="0" w:color="auto"/>
                <w:left w:val="none" w:sz="0" w:space="0" w:color="auto"/>
                <w:bottom w:val="none" w:sz="0" w:space="0" w:color="auto"/>
                <w:right w:val="none" w:sz="0" w:space="0" w:color="auto"/>
              </w:divBdr>
            </w:div>
          </w:divsChild>
        </w:div>
        <w:div w:id="1609048212">
          <w:marLeft w:val="0"/>
          <w:marRight w:val="0"/>
          <w:marTop w:val="0"/>
          <w:marBottom w:val="0"/>
          <w:divBdr>
            <w:top w:val="none" w:sz="0" w:space="0" w:color="auto"/>
            <w:left w:val="none" w:sz="0" w:space="0" w:color="auto"/>
            <w:bottom w:val="none" w:sz="0" w:space="0" w:color="auto"/>
            <w:right w:val="none" w:sz="0" w:space="0" w:color="auto"/>
          </w:divBdr>
          <w:divsChild>
            <w:div w:id="1149520830">
              <w:marLeft w:val="0"/>
              <w:marRight w:val="0"/>
              <w:marTop w:val="0"/>
              <w:marBottom w:val="0"/>
              <w:divBdr>
                <w:top w:val="none" w:sz="0" w:space="0" w:color="auto"/>
                <w:left w:val="none" w:sz="0" w:space="0" w:color="auto"/>
                <w:bottom w:val="none" w:sz="0" w:space="0" w:color="auto"/>
                <w:right w:val="none" w:sz="0" w:space="0" w:color="auto"/>
              </w:divBdr>
            </w:div>
          </w:divsChild>
        </w:div>
        <w:div w:id="1590625563">
          <w:marLeft w:val="0"/>
          <w:marRight w:val="0"/>
          <w:marTop w:val="0"/>
          <w:marBottom w:val="0"/>
          <w:divBdr>
            <w:top w:val="none" w:sz="0" w:space="0" w:color="auto"/>
            <w:left w:val="none" w:sz="0" w:space="0" w:color="auto"/>
            <w:bottom w:val="none" w:sz="0" w:space="0" w:color="auto"/>
            <w:right w:val="none" w:sz="0" w:space="0" w:color="auto"/>
          </w:divBdr>
          <w:divsChild>
            <w:div w:id="1625114808">
              <w:marLeft w:val="0"/>
              <w:marRight w:val="0"/>
              <w:marTop w:val="0"/>
              <w:marBottom w:val="0"/>
              <w:divBdr>
                <w:top w:val="none" w:sz="0" w:space="0" w:color="auto"/>
                <w:left w:val="none" w:sz="0" w:space="0" w:color="auto"/>
                <w:bottom w:val="none" w:sz="0" w:space="0" w:color="auto"/>
                <w:right w:val="none" w:sz="0" w:space="0" w:color="auto"/>
              </w:divBdr>
            </w:div>
          </w:divsChild>
        </w:div>
        <w:div w:id="1902205704">
          <w:marLeft w:val="0"/>
          <w:marRight w:val="0"/>
          <w:marTop w:val="0"/>
          <w:marBottom w:val="0"/>
          <w:divBdr>
            <w:top w:val="none" w:sz="0" w:space="0" w:color="auto"/>
            <w:left w:val="none" w:sz="0" w:space="0" w:color="auto"/>
            <w:bottom w:val="none" w:sz="0" w:space="0" w:color="auto"/>
            <w:right w:val="none" w:sz="0" w:space="0" w:color="auto"/>
          </w:divBdr>
          <w:divsChild>
            <w:div w:id="16496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48618">
      <w:bodyDiv w:val="1"/>
      <w:marLeft w:val="0"/>
      <w:marRight w:val="0"/>
      <w:marTop w:val="0"/>
      <w:marBottom w:val="0"/>
      <w:divBdr>
        <w:top w:val="none" w:sz="0" w:space="0" w:color="auto"/>
        <w:left w:val="none" w:sz="0" w:space="0" w:color="auto"/>
        <w:bottom w:val="none" w:sz="0" w:space="0" w:color="auto"/>
        <w:right w:val="none" w:sz="0" w:space="0" w:color="auto"/>
      </w:divBdr>
    </w:div>
    <w:div w:id="1676954009">
      <w:bodyDiv w:val="1"/>
      <w:marLeft w:val="0"/>
      <w:marRight w:val="0"/>
      <w:marTop w:val="0"/>
      <w:marBottom w:val="0"/>
      <w:divBdr>
        <w:top w:val="none" w:sz="0" w:space="0" w:color="auto"/>
        <w:left w:val="none" w:sz="0" w:space="0" w:color="auto"/>
        <w:bottom w:val="none" w:sz="0" w:space="0" w:color="auto"/>
        <w:right w:val="none" w:sz="0" w:space="0" w:color="auto"/>
      </w:divBdr>
    </w:div>
    <w:div w:id="1846632881">
      <w:bodyDiv w:val="1"/>
      <w:marLeft w:val="0"/>
      <w:marRight w:val="0"/>
      <w:marTop w:val="0"/>
      <w:marBottom w:val="0"/>
      <w:divBdr>
        <w:top w:val="none" w:sz="0" w:space="0" w:color="auto"/>
        <w:left w:val="none" w:sz="0" w:space="0" w:color="auto"/>
        <w:bottom w:val="none" w:sz="0" w:space="0" w:color="auto"/>
        <w:right w:val="none" w:sz="0" w:space="0" w:color="auto"/>
      </w:divBdr>
      <w:divsChild>
        <w:div w:id="2101638324">
          <w:marLeft w:val="0"/>
          <w:marRight w:val="0"/>
          <w:marTop w:val="0"/>
          <w:marBottom w:val="0"/>
          <w:divBdr>
            <w:top w:val="none" w:sz="0" w:space="0" w:color="auto"/>
            <w:left w:val="none" w:sz="0" w:space="0" w:color="auto"/>
            <w:bottom w:val="none" w:sz="0" w:space="0" w:color="auto"/>
            <w:right w:val="none" w:sz="0" w:space="0" w:color="auto"/>
          </w:divBdr>
          <w:divsChild>
            <w:div w:id="1062484861">
              <w:marLeft w:val="0"/>
              <w:marRight w:val="0"/>
              <w:marTop w:val="0"/>
              <w:marBottom w:val="0"/>
              <w:divBdr>
                <w:top w:val="none" w:sz="0" w:space="0" w:color="auto"/>
                <w:left w:val="none" w:sz="0" w:space="0" w:color="auto"/>
                <w:bottom w:val="none" w:sz="0" w:space="0" w:color="auto"/>
                <w:right w:val="none" w:sz="0" w:space="0" w:color="auto"/>
              </w:divBdr>
              <w:divsChild>
                <w:div w:id="448941016">
                  <w:marLeft w:val="0"/>
                  <w:marRight w:val="0"/>
                  <w:marTop w:val="0"/>
                  <w:marBottom w:val="0"/>
                  <w:divBdr>
                    <w:top w:val="none" w:sz="0" w:space="0" w:color="auto"/>
                    <w:left w:val="none" w:sz="0" w:space="0" w:color="auto"/>
                    <w:bottom w:val="none" w:sz="0" w:space="0" w:color="auto"/>
                    <w:right w:val="none" w:sz="0" w:space="0" w:color="auto"/>
                  </w:divBdr>
                </w:div>
              </w:divsChild>
            </w:div>
            <w:div w:id="1171068947">
              <w:marLeft w:val="0"/>
              <w:marRight w:val="0"/>
              <w:marTop w:val="0"/>
              <w:marBottom w:val="0"/>
              <w:divBdr>
                <w:top w:val="none" w:sz="0" w:space="0" w:color="auto"/>
                <w:left w:val="none" w:sz="0" w:space="0" w:color="auto"/>
                <w:bottom w:val="none" w:sz="0" w:space="0" w:color="auto"/>
                <w:right w:val="none" w:sz="0" w:space="0" w:color="auto"/>
              </w:divBdr>
              <w:divsChild>
                <w:div w:id="973488304">
                  <w:marLeft w:val="0"/>
                  <w:marRight w:val="0"/>
                  <w:marTop w:val="0"/>
                  <w:marBottom w:val="0"/>
                  <w:divBdr>
                    <w:top w:val="none" w:sz="0" w:space="0" w:color="auto"/>
                    <w:left w:val="none" w:sz="0" w:space="0" w:color="auto"/>
                    <w:bottom w:val="none" w:sz="0" w:space="0" w:color="auto"/>
                    <w:right w:val="none" w:sz="0" w:space="0" w:color="auto"/>
                  </w:divBdr>
                </w:div>
              </w:divsChild>
            </w:div>
            <w:div w:id="1951543896">
              <w:marLeft w:val="-75"/>
              <w:marRight w:val="-75"/>
              <w:marTop w:val="0"/>
              <w:marBottom w:val="150"/>
              <w:divBdr>
                <w:top w:val="none" w:sz="0" w:space="0" w:color="auto"/>
                <w:left w:val="none" w:sz="0" w:space="0" w:color="auto"/>
                <w:bottom w:val="none" w:sz="0" w:space="0" w:color="auto"/>
                <w:right w:val="none" w:sz="0" w:space="0" w:color="auto"/>
              </w:divBdr>
              <w:divsChild>
                <w:div w:id="408236762">
                  <w:marLeft w:val="0"/>
                  <w:marRight w:val="0"/>
                  <w:marTop w:val="0"/>
                  <w:marBottom w:val="0"/>
                  <w:divBdr>
                    <w:top w:val="none" w:sz="0" w:space="0" w:color="auto"/>
                    <w:left w:val="none" w:sz="0" w:space="0" w:color="auto"/>
                    <w:bottom w:val="none" w:sz="0" w:space="0" w:color="auto"/>
                    <w:right w:val="none" w:sz="0" w:space="0" w:color="auto"/>
                  </w:divBdr>
                </w:div>
                <w:div w:id="15851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4039">
          <w:marLeft w:val="0"/>
          <w:marRight w:val="0"/>
          <w:marTop w:val="0"/>
          <w:marBottom w:val="0"/>
          <w:divBdr>
            <w:top w:val="none" w:sz="0" w:space="0" w:color="auto"/>
            <w:left w:val="none" w:sz="0" w:space="0" w:color="auto"/>
            <w:bottom w:val="none" w:sz="0" w:space="0" w:color="auto"/>
            <w:right w:val="none" w:sz="0" w:space="0" w:color="auto"/>
          </w:divBdr>
          <w:divsChild>
            <w:div w:id="1693720574">
              <w:marLeft w:val="0"/>
              <w:marRight w:val="0"/>
              <w:marTop w:val="0"/>
              <w:marBottom w:val="240"/>
              <w:divBdr>
                <w:top w:val="none" w:sz="0" w:space="0" w:color="auto"/>
                <w:left w:val="none" w:sz="0" w:space="0" w:color="auto"/>
                <w:bottom w:val="none" w:sz="0" w:space="0" w:color="auto"/>
                <w:right w:val="none" w:sz="0" w:space="0" w:color="auto"/>
              </w:divBdr>
              <w:divsChild>
                <w:div w:id="1519272659">
                  <w:marLeft w:val="0"/>
                  <w:marRight w:val="0"/>
                  <w:marTop w:val="0"/>
                  <w:marBottom w:val="0"/>
                  <w:divBdr>
                    <w:top w:val="none" w:sz="0" w:space="0" w:color="auto"/>
                    <w:left w:val="none" w:sz="0" w:space="0" w:color="auto"/>
                    <w:bottom w:val="none" w:sz="0" w:space="0" w:color="auto"/>
                    <w:right w:val="none" w:sz="0" w:space="0" w:color="auto"/>
                  </w:divBdr>
                  <w:divsChild>
                    <w:div w:id="97602367">
                      <w:marLeft w:val="0"/>
                      <w:marRight w:val="0"/>
                      <w:marTop w:val="0"/>
                      <w:marBottom w:val="0"/>
                      <w:divBdr>
                        <w:top w:val="none" w:sz="0" w:space="0" w:color="auto"/>
                        <w:left w:val="none" w:sz="0" w:space="0" w:color="auto"/>
                        <w:bottom w:val="none" w:sz="0" w:space="0" w:color="auto"/>
                        <w:right w:val="none" w:sz="0" w:space="0" w:color="auto"/>
                      </w:divBdr>
                      <w:divsChild>
                        <w:div w:id="692878461">
                          <w:marLeft w:val="0"/>
                          <w:marRight w:val="0"/>
                          <w:marTop w:val="0"/>
                          <w:marBottom w:val="0"/>
                          <w:divBdr>
                            <w:top w:val="none" w:sz="0" w:space="0" w:color="auto"/>
                            <w:left w:val="none" w:sz="0" w:space="0" w:color="auto"/>
                            <w:bottom w:val="none" w:sz="0" w:space="0" w:color="auto"/>
                            <w:right w:val="none" w:sz="0" w:space="0" w:color="auto"/>
                          </w:divBdr>
                          <w:divsChild>
                            <w:div w:id="10496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2065">
                  <w:marLeft w:val="0"/>
                  <w:marRight w:val="0"/>
                  <w:marTop w:val="0"/>
                  <w:marBottom w:val="0"/>
                  <w:divBdr>
                    <w:top w:val="none" w:sz="0" w:space="0" w:color="auto"/>
                    <w:left w:val="none" w:sz="0" w:space="0" w:color="auto"/>
                    <w:bottom w:val="none" w:sz="0" w:space="0" w:color="auto"/>
                    <w:right w:val="none" w:sz="0" w:space="0" w:color="auto"/>
                  </w:divBdr>
                  <w:divsChild>
                    <w:div w:id="518006227">
                      <w:marLeft w:val="0"/>
                      <w:marRight w:val="0"/>
                      <w:marTop w:val="0"/>
                      <w:marBottom w:val="0"/>
                      <w:divBdr>
                        <w:top w:val="none" w:sz="0" w:space="0" w:color="auto"/>
                        <w:left w:val="none" w:sz="0" w:space="0" w:color="auto"/>
                        <w:bottom w:val="none" w:sz="0" w:space="0" w:color="auto"/>
                        <w:right w:val="none" w:sz="0" w:space="0" w:color="auto"/>
                      </w:divBdr>
                      <w:divsChild>
                        <w:div w:id="1455563916">
                          <w:marLeft w:val="0"/>
                          <w:marRight w:val="0"/>
                          <w:marTop w:val="0"/>
                          <w:marBottom w:val="0"/>
                          <w:divBdr>
                            <w:top w:val="none" w:sz="0" w:space="0" w:color="auto"/>
                            <w:left w:val="none" w:sz="0" w:space="0" w:color="auto"/>
                            <w:bottom w:val="none" w:sz="0" w:space="0" w:color="auto"/>
                            <w:right w:val="none" w:sz="0" w:space="0" w:color="auto"/>
                          </w:divBdr>
                          <w:divsChild>
                            <w:div w:id="9514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5940">
                  <w:marLeft w:val="0"/>
                  <w:marRight w:val="0"/>
                  <w:marTop w:val="0"/>
                  <w:marBottom w:val="0"/>
                  <w:divBdr>
                    <w:top w:val="none" w:sz="0" w:space="0" w:color="auto"/>
                    <w:left w:val="none" w:sz="0" w:space="0" w:color="auto"/>
                    <w:bottom w:val="none" w:sz="0" w:space="0" w:color="auto"/>
                    <w:right w:val="none" w:sz="0" w:space="0" w:color="auto"/>
                  </w:divBdr>
                  <w:divsChild>
                    <w:div w:id="1397631208">
                      <w:marLeft w:val="0"/>
                      <w:marRight w:val="0"/>
                      <w:marTop w:val="0"/>
                      <w:marBottom w:val="0"/>
                      <w:divBdr>
                        <w:top w:val="none" w:sz="0" w:space="0" w:color="auto"/>
                        <w:left w:val="none" w:sz="0" w:space="0" w:color="auto"/>
                        <w:bottom w:val="none" w:sz="0" w:space="0" w:color="auto"/>
                        <w:right w:val="none" w:sz="0" w:space="0" w:color="auto"/>
                      </w:divBdr>
                      <w:divsChild>
                        <w:div w:id="290944030">
                          <w:marLeft w:val="0"/>
                          <w:marRight w:val="0"/>
                          <w:marTop w:val="0"/>
                          <w:marBottom w:val="0"/>
                          <w:divBdr>
                            <w:top w:val="none" w:sz="0" w:space="0" w:color="auto"/>
                            <w:left w:val="none" w:sz="0" w:space="0" w:color="auto"/>
                            <w:bottom w:val="none" w:sz="0" w:space="0" w:color="auto"/>
                            <w:right w:val="none" w:sz="0" w:space="0" w:color="auto"/>
                          </w:divBdr>
                          <w:divsChild>
                            <w:div w:id="144931055">
                              <w:marLeft w:val="0"/>
                              <w:marRight w:val="0"/>
                              <w:marTop w:val="0"/>
                              <w:marBottom w:val="0"/>
                              <w:divBdr>
                                <w:top w:val="none" w:sz="0" w:space="0" w:color="auto"/>
                                <w:left w:val="none" w:sz="0" w:space="0" w:color="auto"/>
                                <w:bottom w:val="none" w:sz="0" w:space="0" w:color="auto"/>
                                <w:right w:val="none" w:sz="0" w:space="0" w:color="auto"/>
                              </w:divBdr>
                              <w:divsChild>
                                <w:div w:id="1647007898">
                                  <w:marLeft w:val="0"/>
                                  <w:marRight w:val="0"/>
                                  <w:marTop w:val="0"/>
                                  <w:marBottom w:val="0"/>
                                  <w:divBdr>
                                    <w:top w:val="none" w:sz="0" w:space="0" w:color="auto"/>
                                    <w:left w:val="none" w:sz="0" w:space="0" w:color="auto"/>
                                    <w:bottom w:val="none" w:sz="0" w:space="0" w:color="auto"/>
                                    <w:right w:val="none" w:sz="0" w:space="0" w:color="auto"/>
                                  </w:divBdr>
                                  <w:divsChild>
                                    <w:div w:id="2137677694">
                                      <w:marLeft w:val="0"/>
                                      <w:marRight w:val="0"/>
                                      <w:marTop w:val="0"/>
                                      <w:marBottom w:val="0"/>
                                      <w:divBdr>
                                        <w:top w:val="none" w:sz="0" w:space="0" w:color="auto"/>
                                        <w:left w:val="none" w:sz="0" w:space="0" w:color="auto"/>
                                        <w:bottom w:val="none" w:sz="0" w:space="0" w:color="auto"/>
                                        <w:right w:val="none" w:sz="0" w:space="0" w:color="auto"/>
                                      </w:divBdr>
                                      <w:divsChild>
                                        <w:div w:id="1462766486">
                                          <w:marLeft w:val="0"/>
                                          <w:marRight w:val="0"/>
                                          <w:marTop w:val="0"/>
                                          <w:marBottom w:val="0"/>
                                          <w:divBdr>
                                            <w:top w:val="none" w:sz="0" w:space="0" w:color="auto"/>
                                            <w:left w:val="none" w:sz="0" w:space="0" w:color="auto"/>
                                            <w:bottom w:val="none" w:sz="0" w:space="0" w:color="auto"/>
                                            <w:right w:val="none" w:sz="0" w:space="0" w:color="auto"/>
                                          </w:divBdr>
                                        </w:div>
                                      </w:divsChild>
                                    </w:div>
                                    <w:div w:id="1130636025">
                                      <w:marLeft w:val="0"/>
                                      <w:marRight w:val="0"/>
                                      <w:marTop w:val="0"/>
                                      <w:marBottom w:val="0"/>
                                      <w:divBdr>
                                        <w:top w:val="none" w:sz="0" w:space="0" w:color="auto"/>
                                        <w:left w:val="none" w:sz="0" w:space="0" w:color="auto"/>
                                        <w:bottom w:val="none" w:sz="0" w:space="0" w:color="auto"/>
                                        <w:right w:val="none" w:sz="0" w:space="0" w:color="auto"/>
                                      </w:divBdr>
                                      <w:divsChild>
                                        <w:div w:id="199823499">
                                          <w:marLeft w:val="0"/>
                                          <w:marRight w:val="0"/>
                                          <w:marTop w:val="0"/>
                                          <w:marBottom w:val="0"/>
                                          <w:divBdr>
                                            <w:top w:val="none" w:sz="0" w:space="0" w:color="auto"/>
                                            <w:left w:val="none" w:sz="0" w:space="0" w:color="auto"/>
                                            <w:bottom w:val="none" w:sz="0" w:space="0" w:color="auto"/>
                                            <w:right w:val="none" w:sz="0" w:space="0" w:color="auto"/>
                                          </w:divBdr>
                                        </w:div>
                                      </w:divsChild>
                                    </w:div>
                                    <w:div w:id="1691373706">
                                      <w:marLeft w:val="0"/>
                                      <w:marRight w:val="0"/>
                                      <w:marTop w:val="0"/>
                                      <w:marBottom w:val="0"/>
                                      <w:divBdr>
                                        <w:top w:val="none" w:sz="0" w:space="0" w:color="auto"/>
                                        <w:left w:val="none" w:sz="0" w:space="0" w:color="auto"/>
                                        <w:bottom w:val="none" w:sz="0" w:space="0" w:color="auto"/>
                                        <w:right w:val="none" w:sz="0" w:space="0" w:color="auto"/>
                                      </w:divBdr>
                                      <w:divsChild>
                                        <w:div w:id="1080710940">
                                          <w:marLeft w:val="0"/>
                                          <w:marRight w:val="0"/>
                                          <w:marTop w:val="0"/>
                                          <w:marBottom w:val="0"/>
                                          <w:divBdr>
                                            <w:top w:val="none" w:sz="0" w:space="0" w:color="auto"/>
                                            <w:left w:val="none" w:sz="0" w:space="0" w:color="auto"/>
                                            <w:bottom w:val="none" w:sz="0" w:space="0" w:color="auto"/>
                                            <w:right w:val="none" w:sz="0" w:space="0" w:color="auto"/>
                                          </w:divBdr>
                                        </w:div>
                                      </w:divsChild>
                                    </w:div>
                                    <w:div w:id="1439253917">
                                      <w:marLeft w:val="0"/>
                                      <w:marRight w:val="0"/>
                                      <w:marTop w:val="0"/>
                                      <w:marBottom w:val="0"/>
                                      <w:divBdr>
                                        <w:top w:val="none" w:sz="0" w:space="0" w:color="auto"/>
                                        <w:left w:val="none" w:sz="0" w:space="0" w:color="auto"/>
                                        <w:bottom w:val="none" w:sz="0" w:space="0" w:color="auto"/>
                                        <w:right w:val="none" w:sz="0" w:space="0" w:color="auto"/>
                                      </w:divBdr>
                                      <w:divsChild>
                                        <w:div w:id="1805466697">
                                          <w:marLeft w:val="0"/>
                                          <w:marRight w:val="0"/>
                                          <w:marTop w:val="0"/>
                                          <w:marBottom w:val="0"/>
                                          <w:divBdr>
                                            <w:top w:val="none" w:sz="0" w:space="0" w:color="auto"/>
                                            <w:left w:val="none" w:sz="0" w:space="0" w:color="auto"/>
                                            <w:bottom w:val="none" w:sz="0" w:space="0" w:color="auto"/>
                                            <w:right w:val="none" w:sz="0" w:space="0" w:color="auto"/>
                                          </w:divBdr>
                                        </w:div>
                                      </w:divsChild>
                                    </w:div>
                                    <w:div w:id="1650985625">
                                      <w:marLeft w:val="0"/>
                                      <w:marRight w:val="0"/>
                                      <w:marTop w:val="0"/>
                                      <w:marBottom w:val="0"/>
                                      <w:divBdr>
                                        <w:top w:val="none" w:sz="0" w:space="0" w:color="auto"/>
                                        <w:left w:val="none" w:sz="0" w:space="0" w:color="auto"/>
                                        <w:bottom w:val="none" w:sz="0" w:space="0" w:color="auto"/>
                                        <w:right w:val="none" w:sz="0" w:space="0" w:color="auto"/>
                                      </w:divBdr>
                                      <w:divsChild>
                                        <w:div w:id="1165121628">
                                          <w:marLeft w:val="0"/>
                                          <w:marRight w:val="0"/>
                                          <w:marTop w:val="0"/>
                                          <w:marBottom w:val="0"/>
                                          <w:divBdr>
                                            <w:top w:val="none" w:sz="0" w:space="0" w:color="auto"/>
                                            <w:left w:val="none" w:sz="0" w:space="0" w:color="auto"/>
                                            <w:bottom w:val="none" w:sz="0" w:space="0" w:color="auto"/>
                                            <w:right w:val="none" w:sz="0" w:space="0" w:color="auto"/>
                                          </w:divBdr>
                                        </w:div>
                                      </w:divsChild>
                                    </w:div>
                                    <w:div w:id="654066650">
                                      <w:marLeft w:val="0"/>
                                      <w:marRight w:val="0"/>
                                      <w:marTop w:val="0"/>
                                      <w:marBottom w:val="0"/>
                                      <w:divBdr>
                                        <w:top w:val="none" w:sz="0" w:space="0" w:color="auto"/>
                                        <w:left w:val="none" w:sz="0" w:space="0" w:color="auto"/>
                                        <w:bottom w:val="none" w:sz="0" w:space="0" w:color="auto"/>
                                        <w:right w:val="none" w:sz="0" w:space="0" w:color="auto"/>
                                      </w:divBdr>
                                      <w:divsChild>
                                        <w:div w:id="365909369">
                                          <w:marLeft w:val="0"/>
                                          <w:marRight w:val="0"/>
                                          <w:marTop w:val="0"/>
                                          <w:marBottom w:val="0"/>
                                          <w:divBdr>
                                            <w:top w:val="none" w:sz="0" w:space="0" w:color="auto"/>
                                            <w:left w:val="none" w:sz="0" w:space="0" w:color="auto"/>
                                            <w:bottom w:val="none" w:sz="0" w:space="0" w:color="auto"/>
                                            <w:right w:val="none" w:sz="0" w:space="0" w:color="auto"/>
                                          </w:divBdr>
                                        </w:div>
                                      </w:divsChild>
                                    </w:div>
                                    <w:div w:id="268242377">
                                      <w:marLeft w:val="0"/>
                                      <w:marRight w:val="0"/>
                                      <w:marTop w:val="0"/>
                                      <w:marBottom w:val="0"/>
                                      <w:divBdr>
                                        <w:top w:val="none" w:sz="0" w:space="0" w:color="auto"/>
                                        <w:left w:val="none" w:sz="0" w:space="0" w:color="auto"/>
                                        <w:bottom w:val="none" w:sz="0" w:space="0" w:color="auto"/>
                                        <w:right w:val="none" w:sz="0" w:space="0" w:color="auto"/>
                                      </w:divBdr>
                                      <w:divsChild>
                                        <w:div w:id="638268697">
                                          <w:marLeft w:val="0"/>
                                          <w:marRight w:val="0"/>
                                          <w:marTop w:val="0"/>
                                          <w:marBottom w:val="0"/>
                                          <w:divBdr>
                                            <w:top w:val="none" w:sz="0" w:space="0" w:color="auto"/>
                                            <w:left w:val="none" w:sz="0" w:space="0" w:color="auto"/>
                                            <w:bottom w:val="none" w:sz="0" w:space="0" w:color="auto"/>
                                            <w:right w:val="none" w:sz="0" w:space="0" w:color="auto"/>
                                          </w:divBdr>
                                        </w:div>
                                      </w:divsChild>
                                    </w:div>
                                    <w:div w:id="1584218483">
                                      <w:marLeft w:val="0"/>
                                      <w:marRight w:val="0"/>
                                      <w:marTop w:val="0"/>
                                      <w:marBottom w:val="0"/>
                                      <w:divBdr>
                                        <w:top w:val="none" w:sz="0" w:space="0" w:color="auto"/>
                                        <w:left w:val="none" w:sz="0" w:space="0" w:color="auto"/>
                                        <w:bottom w:val="none" w:sz="0" w:space="0" w:color="auto"/>
                                        <w:right w:val="none" w:sz="0" w:space="0" w:color="auto"/>
                                      </w:divBdr>
                                      <w:divsChild>
                                        <w:div w:id="15415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3403">
                  <w:marLeft w:val="0"/>
                  <w:marRight w:val="0"/>
                  <w:marTop w:val="0"/>
                  <w:marBottom w:val="0"/>
                  <w:divBdr>
                    <w:top w:val="none" w:sz="0" w:space="0" w:color="auto"/>
                    <w:left w:val="none" w:sz="0" w:space="0" w:color="auto"/>
                    <w:bottom w:val="none" w:sz="0" w:space="0" w:color="auto"/>
                    <w:right w:val="none" w:sz="0" w:space="0" w:color="auto"/>
                  </w:divBdr>
                  <w:divsChild>
                    <w:div w:id="18239107">
                      <w:marLeft w:val="0"/>
                      <w:marRight w:val="0"/>
                      <w:marTop w:val="0"/>
                      <w:marBottom w:val="0"/>
                      <w:divBdr>
                        <w:top w:val="none" w:sz="0" w:space="0" w:color="auto"/>
                        <w:left w:val="none" w:sz="0" w:space="0" w:color="auto"/>
                        <w:bottom w:val="none" w:sz="0" w:space="0" w:color="auto"/>
                        <w:right w:val="none" w:sz="0" w:space="0" w:color="auto"/>
                      </w:divBdr>
                      <w:divsChild>
                        <w:div w:id="1298757941">
                          <w:marLeft w:val="0"/>
                          <w:marRight w:val="0"/>
                          <w:marTop w:val="0"/>
                          <w:marBottom w:val="0"/>
                          <w:divBdr>
                            <w:top w:val="none" w:sz="0" w:space="0" w:color="auto"/>
                            <w:left w:val="none" w:sz="0" w:space="0" w:color="auto"/>
                            <w:bottom w:val="none" w:sz="0" w:space="0" w:color="auto"/>
                            <w:right w:val="none" w:sz="0" w:space="0" w:color="auto"/>
                          </w:divBdr>
                          <w:divsChild>
                            <w:div w:id="1217594654">
                              <w:marLeft w:val="0"/>
                              <w:marRight w:val="0"/>
                              <w:marTop w:val="0"/>
                              <w:marBottom w:val="0"/>
                              <w:divBdr>
                                <w:top w:val="none" w:sz="0" w:space="0" w:color="auto"/>
                                <w:left w:val="none" w:sz="0" w:space="0" w:color="auto"/>
                                <w:bottom w:val="none" w:sz="0" w:space="0" w:color="auto"/>
                                <w:right w:val="none" w:sz="0" w:space="0" w:color="auto"/>
                              </w:divBdr>
                              <w:divsChild>
                                <w:div w:id="611323186">
                                  <w:marLeft w:val="0"/>
                                  <w:marRight w:val="0"/>
                                  <w:marTop w:val="0"/>
                                  <w:marBottom w:val="0"/>
                                  <w:divBdr>
                                    <w:top w:val="none" w:sz="0" w:space="0" w:color="auto"/>
                                    <w:left w:val="none" w:sz="0" w:space="0" w:color="auto"/>
                                    <w:bottom w:val="none" w:sz="0" w:space="0" w:color="auto"/>
                                    <w:right w:val="none" w:sz="0" w:space="0" w:color="auto"/>
                                  </w:divBdr>
                                  <w:divsChild>
                                    <w:div w:id="495850818">
                                      <w:marLeft w:val="0"/>
                                      <w:marRight w:val="0"/>
                                      <w:marTop w:val="0"/>
                                      <w:marBottom w:val="0"/>
                                      <w:divBdr>
                                        <w:top w:val="none" w:sz="0" w:space="0" w:color="auto"/>
                                        <w:left w:val="none" w:sz="0" w:space="0" w:color="auto"/>
                                        <w:bottom w:val="none" w:sz="0" w:space="0" w:color="auto"/>
                                        <w:right w:val="none" w:sz="0" w:space="0" w:color="auto"/>
                                      </w:divBdr>
                                      <w:divsChild>
                                        <w:div w:id="20465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925015">
                  <w:marLeft w:val="0"/>
                  <w:marRight w:val="0"/>
                  <w:marTop w:val="0"/>
                  <w:marBottom w:val="0"/>
                  <w:divBdr>
                    <w:top w:val="none" w:sz="0" w:space="0" w:color="auto"/>
                    <w:left w:val="none" w:sz="0" w:space="0" w:color="auto"/>
                    <w:bottom w:val="none" w:sz="0" w:space="0" w:color="auto"/>
                    <w:right w:val="none" w:sz="0" w:space="0" w:color="auto"/>
                  </w:divBdr>
                  <w:divsChild>
                    <w:div w:id="330184641">
                      <w:marLeft w:val="0"/>
                      <w:marRight w:val="0"/>
                      <w:marTop w:val="0"/>
                      <w:marBottom w:val="0"/>
                      <w:divBdr>
                        <w:top w:val="none" w:sz="0" w:space="0" w:color="auto"/>
                        <w:left w:val="none" w:sz="0" w:space="0" w:color="auto"/>
                        <w:bottom w:val="none" w:sz="0" w:space="0" w:color="auto"/>
                        <w:right w:val="none" w:sz="0" w:space="0" w:color="auto"/>
                      </w:divBdr>
                      <w:divsChild>
                        <w:div w:id="1401440031">
                          <w:marLeft w:val="0"/>
                          <w:marRight w:val="0"/>
                          <w:marTop w:val="0"/>
                          <w:marBottom w:val="0"/>
                          <w:divBdr>
                            <w:top w:val="none" w:sz="0" w:space="0" w:color="auto"/>
                            <w:left w:val="none" w:sz="0" w:space="0" w:color="auto"/>
                            <w:bottom w:val="none" w:sz="0" w:space="0" w:color="auto"/>
                            <w:right w:val="none" w:sz="0" w:space="0" w:color="auto"/>
                          </w:divBdr>
                          <w:divsChild>
                            <w:div w:id="954217374">
                              <w:marLeft w:val="0"/>
                              <w:marRight w:val="0"/>
                              <w:marTop w:val="0"/>
                              <w:marBottom w:val="0"/>
                              <w:divBdr>
                                <w:top w:val="none" w:sz="0" w:space="0" w:color="auto"/>
                                <w:left w:val="none" w:sz="0" w:space="0" w:color="auto"/>
                                <w:bottom w:val="none" w:sz="0" w:space="0" w:color="auto"/>
                                <w:right w:val="none" w:sz="0" w:space="0" w:color="auto"/>
                              </w:divBdr>
                              <w:divsChild>
                                <w:div w:id="1323698149">
                                  <w:marLeft w:val="0"/>
                                  <w:marRight w:val="0"/>
                                  <w:marTop w:val="0"/>
                                  <w:marBottom w:val="105"/>
                                  <w:divBdr>
                                    <w:top w:val="none" w:sz="0" w:space="0" w:color="auto"/>
                                    <w:left w:val="none" w:sz="0" w:space="0" w:color="auto"/>
                                    <w:bottom w:val="none" w:sz="0" w:space="0" w:color="auto"/>
                                    <w:right w:val="none" w:sz="0" w:space="0" w:color="auto"/>
                                  </w:divBdr>
                                </w:div>
                                <w:div w:id="1868372984">
                                  <w:marLeft w:val="0"/>
                                  <w:marRight w:val="0"/>
                                  <w:marTop w:val="0"/>
                                  <w:marBottom w:val="105"/>
                                  <w:divBdr>
                                    <w:top w:val="none" w:sz="0" w:space="0" w:color="auto"/>
                                    <w:left w:val="none" w:sz="0" w:space="0" w:color="auto"/>
                                    <w:bottom w:val="none" w:sz="0" w:space="0" w:color="auto"/>
                                    <w:right w:val="none" w:sz="0" w:space="0" w:color="auto"/>
                                  </w:divBdr>
                                </w:div>
                                <w:div w:id="434516746">
                                  <w:marLeft w:val="0"/>
                                  <w:marRight w:val="0"/>
                                  <w:marTop w:val="0"/>
                                  <w:marBottom w:val="105"/>
                                  <w:divBdr>
                                    <w:top w:val="none" w:sz="0" w:space="0" w:color="auto"/>
                                    <w:left w:val="none" w:sz="0" w:space="0" w:color="auto"/>
                                    <w:bottom w:val="none" w:sz="0" w:space="0" w:color="auto"/>
                                    <w:right w:val="none" w:sz="0" w:space="0" w:color="auto"/>
                                  </w:divBdr>
                                </w:div>
                                <w:div w:id="698580043">
                                  <w:marLeft w:val="0"/>
                                  <w:marRight w:val="0"/>
                                  <w:marTop w:val="0"/>
                                  <w:marBottom w:val="105"/>
                                  <w:divBdr>
                                    <w:top w:val="none" w:sz="0" w:space="0" w:color="auto"/>
                                    <w:left w:val="none" w:sz="0" w:space="0" w:color="auto"/>
                                    <w:bottom w:val="none" w:sz="0" w:space="0" w:color="auto"/>
                                    <w:right w:val="none" w:sz="0" w:space="0" w:color="auto"/>
                                  </w:divBdr>
                                </w:div>
                                <w:div w:id="172144131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951618495">
                  <w:marLeft w:val="0"/>
                  <w:marRight w:val="0"/>
                  <w:marTop w:val="0"/>
                  <w:marBottom w:val="0"/>
                  <w:divBdr>
                    <w:top w:val="none" w:sz="0" w:space="0" w:color="auto"/>
                    <w:left w:val="none" w:sz="0" w:space="0" w:color="auto"/>
                    <w:bottom w:val="none" w:sz="0" w:space="0" w:color="auto"/>
                    <w:right w:val="none" w:sz="0" w:space="0" w:color="auto"/>
                  </w:divBdr>
                  <w:divsChild>
                    <w:div w:id="1937983196">
                      <w:marLeft w:val="0"/>
                      <w:marRight w:val="0"/>
                      <w:marTop w:val="0"/>
                      <w:marBottom w:val="0"/>
                      <w:divBdr>
                        <w:top w:val="none" w:sz="0" w:space="0" w:color="auto"/>
                        <w:left w:val="none" w:sz="0" w:space="0" w:color="auto"/>
                        <w:bottom w:val="none" w:sz="0" w:space="0" w:color="auto"/>
                        <w:right w:val="none" w:sz="0" w:space="0" w:color="auto"/>
                      </w:divBdr>
                      <w:divsChild>
                        <w:div w:id="1453859325">
                          <w:marLeft w:val="0"/>
                          <w:marRight w:val="0"/>
                          <w:marTop w:val="0"/>
                          <w:marBottom w:val="0"/>
                          <w:divBdr>
                            <w:top w:val="none" w:sz="0" w:space="0" w:color="auto"/>
                            <w:left w:val="none" w:sz="0" w:space="0" w:color="auto"/>
                            <w:bottom w:val="none" w:sz="0" w:space="0" w:color="auto"/>
                            <w:right w:val="none" w:sz="0" w:space="0" w:color="auto"/>
                          </w:divBdr>
                          <w:divsChild>
                            <w:div w:id="156187604">
                              <w:marLeft w:val="0"/>
                              <w:marRight w:val="0"/>
                              <w:marTop w:val="0"/>
                              <w:marBottom w:val="0"/>
                              <w:divBdr>
                                <w:top w:val="none" w:sz="0" w:space="0" w:color="auto"/>
                                <w:left w:val="none" w:sz="0" w:space="0" w:color="auto"/>
                                <w:bottom w:val="none" w:sz="0" w:space="0" w:color="auto"/>
                                <w:right w:val="none" w:sz="0" w:space="0" w:color="auto"/>
                              </w:divBdr>
                              <w:divsChild>
                                <w:div w:id="256443271">
                                  <w:marLeft w:val="0"/>
                                  <w:marRight w:val="0"/>
                                  <w:marTop w:val="0"/>
                                  <w:marBottom w:val="105"/>
                                  <w:divBdr>
                                    <w:top w:val="none" w:sz="0" w:space="0" w:color="auto"/>
                                    <w:left w:val="none" w:sz="0" w:space="0" w:color="auto"/>
                                    <w:bottom w:val="none" w:sz="0" w:space="0" w:color="auto"/>
                                    <w:right w:val="none" w:sz="0" w:space="0" w:color="auto"/>
                                  </w:divBdr>
                                </w:div>
                                <w:div w:id="1314024965">
                                  <w:marLeft w:val="0"/>
                                  <w:marRight w:val="0"/>
                                  <w:marTop w:val="0"/>
                                  <w:marBottom w:val="105"/>
                                  <w:divBdr>
                                    <w:top w:val="none" w:sz="0" w:space="0" w:color="auto"/>
                                    <w:left w:val="none" w:sz="0" w:space="0" w:color="auto"/>
                                    <w:bottom w:val="none" w:sz="0" w:space="0" w:color="auto"/>
                                    <w:right w:val="none" w:sz="0" w:space="0" w:color="auto"/>
                                  </w:divBdr>
                                </w:div>
                                <w:div w:id="1647125027">
                                  <w:marLeft w:val="0"/>
                                  <w:marRight w:val="0"/>
                                  <w:marTop w:val="0"/>
                                  <w:marBottom w:val="105"/>
                                  <w:divBdr>
                                    <w:top w:val="none" w:sz="0" w:space="0" w:color="auto"/>
                                    <w:left w:val="none" w:sz="0" w:space="0" w:color="auto"/>
                                    <w:bottom w:val="none" w:sz="0" w:space="0" w:color="auto"/>
                                    <w:right w:val="none" w:sz="0" w:space="0" w:color="auto"/>
                                  </w:divBdr>
                                </w:div>
                                <w:div w:id="948971640">
                                  <w:marLeft w:val="0"/>
                                  <w:marRight w:val="0"/>
                                  <w:marTop w:val="0"/>
                                  <w:marBottom w:val="105"/>
                                  <w:divBdr>
                                    <w:top w:val="none" w:sz="0" w:space="0" w:color="auto"/>
                                    <w:left w:val="none" w:sz="0" w:space="0" w:color="auto"/>
                                    <w:bottom w:val="none" w:sz="0" w:space="0" w:color="auto"/>
                                    <w:right w:val="none" w:sz="0" w:space="0" w:color="auto"/>
                                  </w:divBdr>
                                </w:div>
                                <w:div w:id="65962548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DR-CochraneRGC\Branding\Cochrane_community_cyan_templates_June2016\Cochrane%20Word%20templates_cyan_May2016\Cochrane_cyan_simple%20template%20with%20styles.dotx" TargetMode="External"/></Relationships>
</file>

<file path=word/theme/theme1.xml><?xml version="1.0" encoding="utf-8"?>
<a:theme xmlns:a="http://schemas.openxmlformats.org/drawingml/2006/main" name="Cochrane cyan">
  <a:themeElements>
    <a:clrScheme name="Cochrane blue colour palette">
      <a:dk1>
        <a:srgbClr val="000000"/>
      </a:dk1>
      <a:lt1>
        <a:srgbClr val="FFFFFF"/>
      </a:lt1>
      <a:dk2>
        <a:srgbClr val="002D64"/>
      </a:dk2>
      <a:lt2>
        <a:srgbClr val="008CD2"/>
      </a:lt2>
      <a:accent1>
        <a:srgbClr val="002D64"/>
      </a:accent1>
      <a:accent2>
        <a:srgbClr val="008CD2"/>
      </a:accent2>
      <a:accent3>
        <a:srgbClr val="696969"/>
      </a:accent3>
      <a:accent4>
        <a:srgbClr val="999999"/>
      </a:accent4>
      <a:accent5>
        <a:srgbClr val="CCCCCC"/>
      </a:accent5>
      <a:accent6>
        <a:srgbClr val="E6E6E6"/>
      </a:accent6>
      <a:hlink>
        <a:srgbClr val="002D64"/>
      </a:hlink>
      <a:folHlink>
        <a:srgbClr val="002D64"/>
      </a:folHlink>
    </a:clrScheme>
    <a:fontScheme name="Cochrane">
      <a:majorFont>
        <a:latin typeface="Source Sans Pro"/>
        <a:ea typeface=""/>
        <a:cs typeface=""/>
      </a:majorFont>
      <a:minorFont>
        <a:latin typeface="Source Sans Pro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Cochrane cyan" id="{24BBB4A4-109C-CD44-9F25-5E8C9EBE7CFA}" vid="{91B70F10-7328-EA49-A908-8B782FA1D2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1" ma:contentTypeDescription="Create a new document." ma:contentTypeScope="" ma:versionID="2d61c70302478053e1ece52abac0e05b">
  <xsd:schema xmlns:xsd="http://www.w3.org/2001/XMLSchema" xmlns:xs="http://www.w3.org/2001/XMLSchema" xmlns:p="http://schemas.microsoft.com/office/2006/metadata/properties" xmlns:ns3="26dade36-14ca-4890-8dfe-98e90156b7de" xmlns:ns4="1cfe8061-82c7-4184-9117-9f627f073f1f" targetNamespace="http://schemas.microsoft.com/office/2006/metadata/properties" ma:root="true" ma:fieldsID="2d6646d8ab3f8d7561943b66ed1cf4b9" ns3:_="" ns4:_="">
    <xsd:import namespace="26dade36-14ca-4890-8dfe-98e90156b7de"/>
    <xsd:import namespace="1cfe8061-82c7-4184-9117-9f627f073f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fe8061-82c7-4184-9117-9f627f073f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htt</b:Tag>
    <b:SourceType>InternetSite</b:SourceType>
    <b:Guid>{66E66BFD-EEE4-470D-8C11-855ACA938B70}</b:Guid>
    <b:URL>https://www.nice.org.uk/guidance/ta81/chapter/5-Recommendations-for-further-research</b:URL>
    <b:RefOrder>1</b:RefOrder>
  </b:Source>
</b:Sources>
</file>

<file path=customXml/itemProps1.xml><?xml version="1.0" encoding="utf-8"?>
<ds:datastoreItem xmlns:ds="http://schemas.openxmlformats.org/officeDocument/2006/customXml" ds:itemID="{36D335C7-23FD-40E1-8376-B603FA286DA6}">
  <ds:schemaRefs>
    <ds:schemaRef ds:uri="http://schemas.microsoft.com/sharepoint/v3/contenttype/forms"/>
  </ds:schemaRefs>
</ds:datastoreItem>
</file>

<file path=customXml/itemProps2.xml><?xml version="1.0" encoding="utf-8"?>
<ds:datastoreItem xmlns:ds="http://schemas.openxmlformats.org/officeDocument/2006/customXml" ds:itemID="{0DC36458-E4AE-46BA-9467-20D3BBD61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1cfe8061-82c7-4184-9117-9f627f073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C6B17-FF95-438F-9AC7-A3D9AF0C03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FA31A6-B6BC-47EA-BC55-5587D374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Cochrane_cyan_simple template with styles</Template>
  <TotalTime>566</TotalTime>
  <Pages>82</Pages>
  <Words>18380</Words>
  <Characters>104767</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Scott</dc:creator>
  <cp:lastModifiedBy>Helen Scott</cp:lastModifiedBy>
  <cp:revision>42</cp:revision>
  <cp:lastPrinted>2020-02-14T13:58:00Z</cp:lastPrinted>
  <dcterms:created xsi:type="dcterms:W3CDTF">2020-02-11T11:23:00Z</dcterms:created>
  <dcterms:modified xsi:type="dcterms:W3CDTF">2020-05-13T10:36:00Z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ies>
</file>