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18B" w:rsidRPr="00852D50" w:rsidRDefault="00A4418B" w:rsidP="00541F26">
      <w:pPr>
        <w:pStyle w:val="Heading2"/>
        <w:rPr>
          <w:sz w:val="44"/>
          <w:szCs w:val="28"/>
        </w:rPr>
      </w:pPr>
      <w:r w:rsidRPr="00852D50">
        <w:rPr>
          <w:sz w:val="44"/>
          <w:szCs w:val="28"/>
        </w:rPr>
        <w:t>Annual Cochrane Skin Group Meeting 2016</w:t>
      </w:r>
    </w:p>
    <w:p w:rsidR="00541F26" w:rsidRDefault="00541F26" w:rsidP="00A4418B">
      <w:pPr>
        <w:spacing w:after="0" w:line="240" w:lineRule="auto"/>
        <w:rPr>
          <w:bCs/>
        </w:rPr>
      </w:pPr>
    </w:p>
    <w:p w:rsidR="00A4418B" w:rsidRDefault="006C58A5" w:rsidP="00A4418B">
      <w:pPr>
        <w:spacing w:after="0" w:line="240" w:lineRule="auto"/>
        <w:rPr>
          <w:bCs/>
        </w:rPr>
      </w:pPr>
      <w:r w:rsidRPr="00A72DE8">
        <w:rPr>
          <w:b/>
          <w:bCs/>
        </w:rPr>
        <w:t>Location</w:t>
      </w:r>
      <w:r w:rsidRPr="00541F26">
        <w:rPr>
          <w:bCs/>
        </w:rPr>
        <w:t xml:space="preserve">: </w:t>
      </w:r>
      <w:r w:rsidR="00A4418B" w:rsidRPr="00541F26">
        <w:rPr>
          <w:bCs/>
        </w:rPr>
        <w:t>Britis</w:t>
      </w:r>
      <w:r w:rsidR="0057382D" w:rsidRPr="00541F26">
        <w:rPr>
          <w:bCs/>
        </w:rPr>
        <w:t xml:space="preserve">h Association of Dermatologists, </w:t>
      </w:r>
      <w:proofErr w:type="spellStart"/>
      <w:r w:rsidR="00A4418B" w:rsidRPr="00541F26">
        <w:rPr>
          <w:bCs/>
        </w:rPr>
        <w:t>Willan</w:t>
      </w:r>
      <w:proofErr w:type="spellEnd"/>
      <w:r w:rsidR="00A4418B" w:rsidRPr="00541F26">
        <w:rPr>
          <w:bCs/>
        </w:rPr>
        <w:t xml:space="preserve"> House, 4 Fitzroy Square, London W1T 5HQ</w:t>
      </w:r>
    </w:p>
    <w:p w:rsidR="00541F26" w:rsidRPr="00541F26" w:rsidRDefault="00541F26" w:rsidP="00A4418B">
      <w:pPr>
        <w:spacing w:after="0" w:line="240" w:lineRule="auto"/>
        <w:rPr>
          <w:bCs/>
        </w:rPr>
      </w:pPr>
    </w:p>
    <w:p w:rsidR="00541F26" w:rsidRDefault="00541F26" w:rsidP="00541F26">
      <w:pPr>
        <w:spacing w:after="0" w:line="240" w:lineRule="auto"/>
      </w:pPr>
      <w:r w:rsidRPr="00A72DE8">
        <w:rPr>
          <w:b/>
        </w:rPr>
        <w:t>Attendees</w:t>
      </w:r>
      <w:r w:rsidRPr="002F615F">
        <w:t>:</w:t>
      </w:r>
      <w:r>
        <w:t xml:space="preserve"> Hywel Williams, Finola Delamere, Liz Doney, Helen Scott, Laura Prescott, Maxine Whitton, Ching-Chi Chi, Karen Thomas, Monica </w:t>
      </w:r>
      <w:proofErr w:type="spellStart"/>
      <w:r>
        <w:t>Paoloa</w:t>
      </w:r>
      <w:proofErr w:type="spellEnd"/>
      <w:r>
        <w:t xml:space="preserve"> </w:t>
      </w:r>
      <w:proofErr w:type="spellStart"/>
      <w:r>
        <w:t>Novoa</w:t>
      </w:r>
      <w:proofErr w:type="spellEnd"/>
      <w:r>
        <w:t xml:space="preserve">, Esther van </w:t>
      </w:r>
      <w:proofErr w:type="spellStart"/>
      <w:r>
        <w:t>Zuuren</w:t>
      </w:r>
      <w:proofErr w:type="spellEnd"/>
      <w:r>
        <w:t>, Sally Wilkes</w:t>
      </w:r>
    </w:p>
    <w:p w:rsidR="00A4418B" w:rsidRDefault="00541F26" w:rsidP="00541F26">
      <w:pPr>
        <w:spacing w:after="0" w:line="240" w:lineRule="auto"/>
      </w:pPr>
      <w:r>
        <w:t xml:space="preserve">Jan </w:t>
      </w:r>
      <w:proofErr w:type="spellStart"/>
      <w:r>
        <w:t>Kottner</w:t>
      </w:r>
      <w:proofErr w:type="spellEnd"/>
      <w:r>
        <w:t xml:space="preserve">, Matthew Grainge, Jo Leonardi-Bee, Amanda Roberts, Laurence Le </w:t>
      </w:r>
      <w:proofErr w:type="spellStart"/>
      <w:r>
        <w:t>Cleach</w:t>
      </w:r>
      <w:proofErr w:type="spellEnd"/>
      <w:r>
        <w:t xml:space="preserve">, Olivier </w:t>
      </w:r>
      <w:proofErr w:type="spellStart"/>
      <w:r>
        <w:t>Chosidow</w:t>
      </w:r>
      <w:proofErr w:type="spellEnd"/>
      <w:r>
        <w:t xml:space="preserve">, Kim Thomas, </w:t>
      </w:r>
      <w:proofErr w:type="spellStart"/>
      <w:r>
        <w:t>Arash</w:t>
      </w:r>
      <w:proofErr w:type="spellEnd"/>
      <w:r>
        <w:t xml:space="preserve"> </w:t>
      </w:r>
      <w:proofErr w:type="spellStart"/>
      <w:r>
        <w:t>Valipour</w:t>
      </w:r>
      <w:proofErr w:type="spellEnd"/>
      <w:r>
        <w:t>, Lesley Exton, Firouz Mustapa</w:t>
      </w:r>
      <w:r w:rsidR="00A72DE8">
        <w:t>.</w:t>
      </w:r>
    </w:p>
    <w:p w:rsidR="00660422" w:rsidRPr="00852D50" w:rsidRDefault="00A4418B" w:rsidP="00541F26">
      <w:pPr>
        <w:pStyle w:val="Heading3"/>
        <w:rPr>
          <w:sz w:val="28"/>
          <w:u w:val="single"/>
        </w:rPr>
      </w:pPr>
      <w:r w:rsidRPr="00852D50">
        <w:rPr>
          <w:sz w:val="28"/>
          <w:u w:val="single"/>
        </w:rPr>
        <w:t>Monday 22nd February, 2016 (Day 1, 12 pm – 5 pm)</w:t>
      </w:r>
    </w:p>
    <w:p w:rsidR="00A35602" w:rsidRDefault="00A35602" w:rsidP="003126B2">
      <w:pPr>
        <w:spacing w:after="0" w:line="240" w:lineRule="auto"/>
      </w:pPr>
    </w:p>
    <w:p w:rsidR="003126B2" w:rsidRPr="00FA660F" w:rsidRDefault="00AD0219" w:rsidP="003126B2">
      <w:pPr>
        <w:spacing w:after="0" w:line="240" w:lineRule="auto"/>
        <w:rPr>
          <w:b/>
        </w:rPr>
      </w:pPr>
      <w:r>
        <w:rPr>
          <w:b/>
        </w:rPr>
        <w:t>Hywel Williams</w:t>
      </w:r>
      <w:r w:rsidR="003126B2" w:rsidRPr="00FA660F">
        <w:rPr>
          <w:b/>
        </w:rPr>
        <w:t xml:space="preserve"> explained what we planned to discuss in the meeting, inviting comment throughout the session.</w:t>
      </w:r>
    </w:p>
    <w:p w:rsidR="003126B2" w:rsidRPr="00EF59E7" w:rsidRDefault="003126B2" w:rsidP="003126B2">
      <w:pPr>
        <w:spacing w:after="0" w:line="240" w:lineRule="auto"/>
        <w:rPr>
          <w:b/>
          <w:u w:val="single"/>
        </w:rPr>
      </w:pPr>
    </w:p>
    <w:p w:rsidR="00EF59E7" w:rsidRPr="006D3A7E" w:rsidRDefault="00EF59E7" w:rsidP="003126B2">
      <w:pPr>
        <w:spacing w:after="0" w:line="240" w:lineRule="auto"/>
        <w:rPr>
          <w:rStyle w:val="BookTitle"/>
          <w:color w:val="002060"/>
          <w:u w:val="single"/>
        </w:rPr>
      </w:pPr>
      <w:r w:rsidRPr="006D3A7E">
        <w:rPr>
          <w:rStyle w:val="BookTitle"/>
          <w:color w:val="002060"/>
          <w:u w:val="single"/>
        </w:rPr>
        <w:t>Progress in the Cochrane Skin Group</w:t>
      </w:r>
    </w:p>
    <w:p w:rsidR="00A72DE8" w:rsidRPr="00EF59E7" w:rsidRDefault="00A72DE8" w:rsidP="003126B2">
      <w:pPr>
        <w:spacing w:after="0" w:line="240" w:lineRule="auto"/>
        <w:rPr>
          <w:u w:val="single"/>
        </w:rPr>
      </w:pPr>
    </w:p>
    <w:p w:rsidR="003126B2" w:rsidRDefault="003126B2" w:rsidP="003126B2">
      <w:pPr>
        <w:spacing w:after="0" w:line="240" w:lineRule="auto"/>
      </w:pPr>
      <w:r>
        <w:t xml:space="preserve">Finola gave a brief update of what the Skin Group had been up to as well as an overview of Cochrane (what it is, how it came about, </w:t>
      </w:r>
      <w:r w:rsidR="00261075">
        <w:t>and its</w:t>
      </w:r>
      <w:r>
        <w:t xml:space="preserve"> structure).</w:t>
      </w:r>
    </w:p>
    <w:p w:rsidR="003126B2" w:rsidRDefault="003126B2" w:rsidP="003126B2">
      <w:pPr>
        <w:spacing w:after="0" w:line="240" w:lineRule="auto"/>
      </w:pPr>
    </w:p>
    <w:p w:rsidR="00EF59E7" w:rsidRPr="006D3A7E" w:rsidRDefault="00EF59E7" w:rsidP="003126B2">
      <w:pPr>
        <w:spacing w:after="0" w:line="240" w:lineRule="auto"/>
        <w:rPr>
          <w:rStyle w:val="BookTitle"/>
          <w:color w:val="002060"/>
          <w:u w:val="single"/>
        </w:rPr>
      </w:pPr>
      <w:r w:rsidRPr="006D3A7E">
        <w:rPr>
          <w:rStyle w:val="BookTitle"/>
          <w:color w:val="002060"/>
          <w:u w:val="single"/>
        </w:rPr>
        <w:t>Targeted update on haemangioma</w:t>
      </w:r>
    </w:p>
    <w:p w:rsidR="00A72DE8" w:rsidRDefault="00A72DE8" w:rsidP="003126B2">
      <w:pPr>
        <w:spacing w:after="0" w:line="240" w:lineRule="auto"/>
        <w:rPr>
          <w:b/>
          <w:u w:val="single"/>
        </w:rPr>
      </w:pPr>
    </w:p>
    <w:p w:rsidR="003126B2" w:rsidRDefault="003126B2" w:rsidP="003126B2">
      <w:pPr>
        <w:spacing w:after="0" w:line="240" w:lineRule="auto"/>
      </w:pPr>
      <w:r>
        <w:t xml:space="preserve">Monica </w:t>
      </w:r>
      <w:r w:rsidR="009908A2">
        <w:t xml:space="preserve">gave an introduction to her hospital and dermatology department. She explained that 10% of </w:t>
      </w:r>
      <w:r w:rsidR="000135F3">
        <w:t xml:space="preserve">the </w:t>
      </w:r>
      <w:r w:rsidR="009908A2">
        <w:t xml:space="preserve">paediatric </w:t>
      </w:r>
      <w:r w:rsidR="000135F3">
        <w:t xml:space="preserve">dermatology </w:t>
      </w:r>
      <w:r w:rsidR="009908A2">
        <w:t>cases</w:t>
      </w:r>
      <w:r w:rsidR="000135F3">
        <w:t xml:space="preserve"> that she sees in her clinic</w:t>
      </w:r>
      <w:r w:rsidR="009908A2">
        <w:t xml:space="preserve"> have vascular disease, which is why </w:t>
      </w:r>
      <w:r w:rsidR="004037B9">
        <w:t>she</w:t>
      </w:r>
      <w:r w:rsidR="009908A2">
        <w:t xml:space="preserve"> and her colleagues</w:t>
      </w:r>
      <w:r w:rsidR="00261075">
        <w:t>,</w:t>
      </w:r>
      <w:r w:rsidR="009908A2">
        <w:t xml:space="preserve"> in collaboration with the Cochrane unit within their hospital</w:t>
      </w:r>
      <w:r w:rsidR="00261075">
        <w:t>,</w:t>
      </w:r>
      <w:r w:rsidR="009908A2">
        <w:t xml:space="preserve"> wanted to update the Cochrane Review </w:t>
      </w:r>
      <w:r w:rsidR="004037B9">
        <w:t>‘Interventions for infantile haemangiomas (strawberry birthmarks) of the skin</w:t>
      </w:r>
      <w:r w:rsidR="009908A2">
        <w:t>’.</w:t>
      </w:r>
      <w:r w:rsidR="00A72DE8">
        <w:t xml:space="preserve"> </w:t>
      </w:r>
      <w:r w:rsidR="00AD0219">
        <w:t xml:space="preserve">Monica </w:t>
      </w:r>
      <w:r w:rsidR="00D4350A">
        <w:t>explained the objective of the T</w:t>
      </w:r>
      <w:r w:rsidR="00F40533">
        <w:t>argeted Update</w:t>
      </w:r>
      <w:r w:rsidR="00972E78">
        <w:t xml:space="preserve"> (TU)</w:t>
      </w:r>
      <w:r w:rsidR="00F40533">
        <w:t xml:space="preserve"> project. Her TU took approximately </w:t>
      </w:r>
      <w:r w:rsidR="00972E78">
        <w:t>10 months to complete:</w:t>
      </w:r>
    </w:p>
    <w:p w:rsidR="00F40533" w:rsidRDefault="00972E78" w:rsidP="00F40533">
      <w:pPr>
        <w:pStyle w:val="ListParagraph"/>
        <w:numPr>
          <w:ilvl w:val="0"/>
          <w:numId w:val="1"/>
        </w:numPr>
        <w:spacing w:after="0" w:line="240" w:lineRule="auto"/>
      </w:pPr>
      <w:r>
        <w:t>Phase 1: A</w:t>
      </w:r>
      <w:r w:rsidR="00F40533">
        <w:t>pproval and first meeting (March 2015)</w:t>
      </w:r>
      <w:r w:rsidR="00B63973">
        <w:t>.</w:t>
      </w:r>
    </w:p>
    <w:p w:rsidR="00F40533" w:rsidRDefault="00972E78" w:rsidP="00F40533">
      <w:pPr>
        <w:pStyle w:val="ListParagraph"/>
        <w:numPr>
          <w:ilvl w:val="0"/>
          <w:numId w:val="1"/>
        </w:numPr>
        <w:spacing w:after="0" w:line="240" w:lineRule="auto"/>
      </w:pPr>
      <w:r>
        <w:t>Phase 2: D</w:t>
      </w:r>
      <w:r w:rsidR="00F40533">
        <w:t>evelopment of project</w:t>
      </w:r>
      <w:r w:rsidR="00B63973">
        <w:t>.</w:t>
      </w:r>
    </w:p>
    <w:p w:rsidR="00F40533" w:rsidRDefault="00F40533" w:rsidP="00F40533">
      <w:pPr>
        <w:pStyle w:val="ListParagraph"/>
        <w:numPr>
          <w:ilvl w:val="0"/>
          <w:numId w:val="1"/>
        </w:numPr>
        <w:spacing w:after="0" w:line="240" w:lineRule="auto"/>
      </w:pPr>
      <w:r>
        <w:t>Phase 3: Editing of documents and peer review process (January 2016).</w:t>
      </w:r>
    </w:p>
    <w:p w:rsidR="00A72DE8" w:rsidRDefault="00F40533" w:rsidP="00F40533">
      <w:pPr>
        <w:spacing w:after="0" w:line="240" w:lineRule="auto"/>
      </w:pPr>
      <w:r>
        <w:t>She described the included studies and talked about how beta-blockers work.</w:t>
      </w:r>
      <w:r w:rsidR="00A72DE8">
        <w:t xml:space="preserve"> </w:t>
      </w:r>
    </w:p>
    <w:p w:rsidR="00A72DE8" w:rsidRDefault="00A72DE8" w:rsidP="00F40533">
      <w:pPr>
        <w:spacing w:after="0" w:line="240" w:lineRule="auto"/>
      </w:pPr>
    </w:p>
    <w:p w:rsidR="00564438" w:rsidRDefault="00AD0219" w:rsidP="00F40533">
      <w:pPr>
        <w:spacing w:after="0" w:line="240" w:lineRule="auto"/>
      </w:pPr>
      <w:r>
        <w:t xml:space="preserve">Hywel </w:t>
      </w:r>
      <w:r w:rsidR="00F40533">
        <w:t>assured the room that quality wasn’t compromised in TUs, stating that we’re not advertising them as a substitution</w:t>
      </w:r>
      <w:r w:rsidR="000135F3">
        <w:t xml:space="preserve"> for review update</w:t>
      </w:r>
      <w:r w:rsidR="00CF43DA">
        <w:t>s</w:t>
      </w:r>
      <w:r w:rsidR="00F40533">
        <w:t xml:space="preserve">, but </w:t>
      </w:r>
      <w:r w:rsidR="000135F3">
        <w:t xml:space="preserve">as </w:t>
      </w:r>
      <w:r w:rsidR="00F40533">
        <w:t>another opportunity for authors</w:t>
      </w:r>
      <w:r w:rsidR="000F2B23">
        <w:t xml:space="preserve"> to produce a timely and clinically useful focused update</w:t>
      </w:r>
      <w:r w:rsidR="00F40533">
        <w:t xml:space="preserve">. Laurence asked how we chose the topics. </w:t>
      </w:r>
      <w:r>
        <w:t xml:space="preserve">Hywel </w:t>
      </w:r>
      <w:r w:rsidR="00F40533">
        <w:t>replied that the TUs work best</w:t>
      </w:r>
      <w:r w:rsidR="005071DC">
        <w:t xml:space="preserve"> </w:t>
      </w:r>
      <w:r w:rsidR="00583311">
        <w:t>with</w:t>
      </w:r>
      <w:r w:rsidR="005071DC">
        <w:t xml:space="preserve"> new interventions, those with a “buzz”</w:t>
      </w:r>
      <w:r w:rsidR="0083469E">
        <w:t xml:space="preserve"> around them</w:t>
      </w:r>
      <w:r w:rsidR="00972E78">
        <w:t>,</w:t>
      </w:r>
      <w:r w:rsidR="0083469E">
        <w:t xml:space="preserve"> or </w:t>
      </w:r>
      <w:r w:rsidR="00583311">
        <w:t>for assessing</w:t>
      </w:r>
      <w:r w:rsidR="0083469E">
        <w:t xml:space="preserve"> a rapidly changing field where there </w:t>
      </w:r>
      <w:r w:rsidR="00583311">
        <w:t>were arguments around treatment use</w:t>
      </w:r>
      <w:r w:rsidR="0083469E">
        <w:t xml:space="preserve">. He re-iterated that </w:t>
      </w:r>
      <w:r w:rsidR="000F2B23">
        <w:t xml:space="preserve">TUs </w:t>
      </w:r>
      <w:r w:rsidR="0083469E">
        <w:t xml:space="preserve">are not formalised yet. </w:t>
      </w:r>
      <w:r w:rsidR="00A45A23">
        <w:t>Finola</w:t>
      </w:r>
      <w:r w:rsidR="00162C77">
        <w:t xml:space="preserve"> asked </w:t>
      </w:r>
      <w:r w:rsidR="00DC7F32">
        <w:t xml:space="preserve">Monica </w:t>
      </w:r>
      <w:r w:rsidR="00A72DE8">
        <w:t>if</w:t>
      </w:r>
      <w:r w:rsidR="00162C77">
        <w:t xml:space="preserve"> the TUs had changed her clinical practice. </w:t>
      </w:r>
      <w:r w:rsidR="00DC7F32">
        <w:t xml:space="preserve">Monica </w:t>
      </w:r>
      <w:r w:rsidR="00CF43DA">
        <w:t>s</w:t>
      </w:r>
      <w:r w:rsidR="00162C77">
        <w:t>aid that the treatments were used before, but the last publication did not include trials for beta-blockers.</w:t>
      </w:r>
      <w:r w:rsidR="00564438">
        <w:t xml:space="preserve"> She said t</w:t>
      </w:r>
      <w:r w:rsidR="00583311">
        <w:t>hat t</w:t>
      </w:r>
      <w:r w:rsidR="00564438">
        <w:t xml:space="preserve">he new trials showed what dose to use. </w:t>
      </w:r>
      <w:r>
        <w:t xml:space="preserve">Hywel </w:t>
      </w:r>
      <w:r w:rsidR="00564438">
        <w:t xml:space="preserve">asked if there were ongoing studies, and </w:t>
      </w:r>
      <w:r w:rsidR="00DC7F32">
        <w:t xml:space="preserve">Monica </w:t>
      </w:r>
      <w:r w:rsidR="00583311">
        <w:t>s</w:t>
      </w:r>
      <w:r w:rsidR="001E6D56">
        <w:t xml:space="preserve">aid there were. Jan </w:t>
      </w:r>
      <w:r w:rsidR="00564438">
        <w:t>asked if there were many cases w</w:t>
      </w:r>
      <w:r w:rsidR="00583311">
        <w:t>h</w:t>
      </w:r>
      <w:r w:rsidR="00564438">
        <w:t xml:space="preserve">ere oral </w:t>
      </w:r>
      <w:r w:rsidR="00A72DE8">
        <w:t>propranolol</w:t>
      </w:r>
      <w:r w:rsidR="00564438">
        <w:t xml:space="preserve"> doesn’t work, and</w:t>
      </w:r>
      <w:r w:rsidR="00A72DE8" w:rsidRPr="00A72DE8">
        <w:t xml:space="preserve"> </w:t>
      </w:r>
      <w:r w:rsidR="00DC7F32">
        <w:t xml:space="preserve">Monica </w:t>
      </w:r>
      <w:r w:rsidR="00583311">
        <w:t>r</w:t>
      </w:r>
      <w:r w:rsidR="00564438">
        <w:t xml:space="preserve">eplied that there </w:t>
      </w:r>
      <w:r w:rsidR="00CF43DA">
        <w:t>were not</w:t>
      </w:r>
      <w:r w:rsidR="00564438">
        <w:t xml:space="preserve">. Amanda asked if patients were involved in the TU, and </w:t>
      </w:r>
      <w:r w:rsidR="00DC7F32">
        <w:t xml:space="preserve">Monica </w:t>
      </w:r>
      <w:r w:rsidR="00583311">
        <w:t>r</w:t>
      </w:r>
      <w:r w:rsidR="00564438">
        <w:t>eplied that they weren’t.</w:t>
      </w:r>
      <w:r w:rsidR="00CB6376">
        <w:t xml:space="preserve"> </w:t>
      </w:r>
      <w:r>
        <w:t xml:space="preserve">Hywel </w:t>
      </w:r>
      <w:r w:rsidR="00C33D68">
        <w:t xml:space="preserve">wondered </w:t>
      </w:r>
      <w:r w:rsidR="00CB6376">
        <w:t>if patient i</w:t>
      </w:r>
      <w:r w:rsidR="007E6D9F">
        <w:t>nvolvement slows down progress</w:t>
      </w:r>
      <w:r w:rsidR="00C33D68">
        <w:t xml:space="preserve"> and </w:t>
      </w:r>
      <w:r w:rsidR="00CB6376">
        <w:t xml:space="preserve">Kim T asked if </w:t>
      </w:r>
      <w:r w:rsidR="00A72DE8">
        <w:t>eligibility criteria were</w:t>
      </w:r>
      <w:r w:rsidR="00C33D68">
        <w:t xml:space="preserve"> dictated by studies. </w:t>
      </w:r>
      <w:r w:rsidR="00DC7F32">
        <w:t xml:space="preserve">Amanda </w:t>
      </w:r>
      <w:r w:rsidR="007E6D9F">
        <w:t xml:space="preserve">asked where she’d find the TUs, and </w:t>
      </w:r>
      <w:r>
        <w:t xml:space="preserve">Hywel </w:t>
      </w:r>
      <w:r w:rsidR="007E6D9F">
        <w:t>explained that there were lots of uncertainties</w:t>
      </w:r>
      <w:r w:rsidR="00753EAC">
        <w:t xml:space="preserve"> around their publication</w:t>
      </w:r>
      <w:r w:rsidR="007E6D9F">
        <w:t xml:space="preserve">, but they should </w:t>
      </w:r>
      <w:r w:rsidR="00753EAC">
        <w:t>appear</w:t>
      </w:r>
      <w:r w:rsidR="007E6D9F">
        <w:t xml:space="preserve"> in the </w:t>
      </w:r>
      <w:r w:rsidR="007E6D9F" w:rsidRPr="00583311">
        <w:rPr>
          <w:i/>
        </w:rPr>
        <w:t>Cochrane Library</w:t>
      </w:r>
      <w:r w:rsidR="007E6D9F">
        <w:t>.</w:t>
      </w:r>
    </w:p>
    <w:p w:rsidR="007E6D9F" w:rsidRDefault="007E6D9F" w:rsidP="00F40533">
      <w:pPr>
        <w:spacing w:after="0" w:line="240" w:lineRule="auto"/>
      </w:pPr>
    </w:p>
    <w:p w:rsidR="00EF59E7" w:rsidRPr="006D3A7E" w:rsidRDefault="00EF59E7" w:rsidP="00F40533">
      <w:pPr>
        <w:spacing w:after="0" w:line="240" w:lineRule="auto"/>
        <w:rPr>
          <w:rStyle w:val="BookTitle"/>
          <w:color w:val="002060"/>
          <w:u w:val="single"/>
        </w:rPr>
      </w:pPr>
      <w:r w:rsidRPr="006D3A7E">
        <w:rPr>
          <w:rStyle w:val="BookTitle"/>
          <w:color w:val="002060"/>
          <w:u w:val="single"/>
        </w:rPr>
        <w:t>Summary of Findings</w:t>
      </w:r>
      <w:r w:rsidR="00407F2A" w:rsidRPr="006D3A7E">
        <w:rPr>
          <w:rStyle w:val="BookTitle"/>
          <w:color w:val="002060"/>
          <w:u w:val="single"/>
        </w:rPr>
        <w:t xml:space="preserve"> ‘SoF’</w:t>
      </w:r>
      <w:r w:rsidRPr="006D3A7E">
        <w:rPr>
          <w:rStyle w:val="BookTitle"/>
          <w:color w:val="002060"/>
          <w:u w:val="single"/>
        </w:rPr>
        <w:t xml:space="preserve"> – let’s do it right (talk and practical training session)</w:t>
      </w:r>
    </w:p>
    <w:p w:rsidR="00A72DE8" w:rsidRDefault="00A72DE8" w:rsidP="00F40533">
      <w:pPr>
        <w:spacing w:after="0" w:line="240" w:lineRule="auto"/>
        <w:rPr>
          <w:b/>
          <w:u w:val="single"/>
        </w:rPr>
      </w:pPr>
    </w:p>
    <w:p w:rsidR="007E6D9F" w:rsidRDefault="007E6D9F" w:rsidP="007F4821">
      <w:pPr>
        <w:spacing w:after="0" w:line="240" w:lineRule="auto"/>
      </w:pPr>
      <w:r>
        <w:lastRenderedPageBreak/>
        <w:t>Esther</w:t>
      </w:r>
      <w:r w:rsidR="00C95E76">
        <w:t xml:space="preserve"> </w:t>
      </w:r>
      <w:r>
        <w:t>started with an explanation of GRADE</w:t>
      </w:r>
      <w:r w:rsidR="005C3E53">
        <w:t xml:space="preserve"> (</w:t>
      </w:r>
      <w:r w:rsidR="005C3E53" w:rsidRPr="005C3E53">
        <w:rPr>
          <w:rStyle w:val="Strong"/>
          <w:b w:val="0"/>
        </w:rPr>
        <w:t>Grading of Recommendations, Assessment, Development and Evaluations)</w:t>
      </w:r>
      <w:r>
        <w:t xml:space="preserve">, stating that the quality of evidence rating </w:t>
      </w:r>
      <w:r w:rsidR="00747EA1">
        <w:t>incorporates</w:t>
      </w:r>
      <w:r>
        <w:t xml:space="preserve"> methodological flaws, consistency of results, generalisability, and magnitude of effect. </w:t>
      </w:r>
      <w:hyperlink r:id="rId8" w:history="1">
        <w:r w:rsidRPr="00AD2517">
          <w:rPr>
            <w:rStyle w:val="Hyperlink"/>
          </w:rPr>
          <w:t>www.ebgrade.mcmaster.ca</w:t>
        </w:r>
      </w:hyperlink>
      <w:r>
        <w:t xml:space="preserve"> was highlighted as a </w:t>
      </w:r>
      <w:r w:rsidR="000C1BD4">
        <w:t>resource</w:t>
      </w:r>
      <w:r>
        <w:t xml:space="preserve"> for tutorials and information. </w:t>
      </w:r>
      <w:r w:rsidR="00C95E76">
        <w:t xml:space="preserve">Esther </w:t>
      </w:r>
      <w:r>
        <w:t>explained that the GRADE approach looked at the PICO</w:t>
      </w:r>
      <w:r w:rsidR="00C2176D">
        <w:t xml:space="preserve"> (Population/patient, Intervention/indicator, Comparator/control, </w:t>
      </w:r>
      <w:proofErr w:type="gramStart"/>
      <w:r w:rsidR="00C2176D">
        <w:t>Outcome</w:t>
      </w:r>
      <w:proofErr w:type="gramEnd"/>
      <w:r w:rsidR="00C2176D">
        <w:t>)</w:t>
      </w:r>
      <w:r>
        <w:t xml:space="preserve">: studies, outcomes, effect estimates for each outcome, rating of the quality of evidence for each </w:t>
      </w:r>
      <w:r w:rsidR="00407F2A">
        <w:t>outcome</w:t>
      </w:r>
      <w:r>
        <w:t>. She said that all randomised controlled trials (RCTs)</w:t>
      </w:r>
      <w:r w:rsidR="00D55E3B">
        <w:t xml:space="preserve"> started as high quality, but could be downgraded. </w:t>
      </w:r>
      <w:r w:rsidR="00FA1C6D">
        <w:t>Observational</w:t>
      </w:r>
      <w:r w:rsidR="00D55E3B">
        <w:t xml:space="preserve"> studies start at low quality and can be </w:t>
      </w:r>
      <w:r w:rsidR="000F2B23">
        <w:t>upgraded</w:t>
      </w:r>
      <w:r w:rsidR="00D55E3B">
        <w:t>.</w:t>
      </w:r>
    </w:p>
    <w:p w:rsidR="00564438" w:rsidRDefault="00564438" w:rsidP="00F40533">
      <w:pPr>
        <w:spacing w:after="0" w:line="240" w:lineRule="auto"/>
      </w:pPr>
    </w:p>
    <w:p w:rsidR="00564438" w:rsidRDefault="00A75316" w:rsidP="00F40533">
      <w:pPr>
        <w:spacing w:after="0" w:line="240" w:lineRule="auto"/>
      </w:pPr>
      <w:r>
        <w:t>Quality of the evidence reflects the extent of our confidence that estimates of effect are correct. Factors that lower qual</w:t>
      </w:r>
      <w:r w:rsidR="00924065">
        <w:t>ity of evidence are as follows:</w:t>
      </w:r>
    </w:p>
    <w:p w:rsidR="00A75316" w:rsidRDefault="00A75316" w:rsidP="00C22972">
      <w:pPr>
        <w:pStyle w:val="ListParagraph"/>
        <w:numPr>
          <w:ilvl w:val="0"/>
          <w:numId w:val="2"/>
        </w:numPr>
        <w:spacing w:after="0" w:line="240" w:lineRule="auto"/>
      </w:pPr>
      <w:r>
        <w:t>Study limitations: limitations in design and execution (risk of bias).</w:t>
      </w:r>
    </w:p>
    <w:p w:rsidR="00A75316" w:rsidRDefault="00A75316" w:rsidP="00C22972">
      <w:pPr>
        <w:pStyle w:val="ListParagraph"/>
        <w:numPr>
          <w:ilvl w:val="0"/>
          <w:numId w:val="2"/>
        </w:numPr>
        <w:spacing w:after="0" w:line="240" w:lineRule="auto"/>
      </w:pPr>
      <w:r>
        <w:t>Inconsistency of results: unexplained heterogeneity of results across studies.</w:t>
      </w:r>
    </w:p>
    <w:p w:rsidR="00A75316" w:rsidRDefault="00A75316" w:rsidP="00C22972">
      <w:pPr>
        <w:pStyle w:val="ListParagraph"/>
        <w:numPr>
          <w:ilvl w:val="0"/>
          <w:numId w:val="2"/>
        </w:numPr>
        <w:spacing w:after="0" w:line="240" w:lineRule="auto"/>
      </w:pPr>
      <w:r>
        <w:t>Indirectness of results: evidence comes from different research questions.</w:t>
      </w:r>
    </w:p>
    <w:p w:rsidR="00A75316" w:rsidRDefault="00A75316" w:rsidP="00C22972">
      <w:pPr>
        <w:pStyle w:val="ListParagraph"/>
        <w:numPr>
          <w:ilvl w:val="0"/>
          <w:numId w:val="2"/>
        </w:numPr>
        <w:spacing w:after="0" w:line="240" w:lineRule="auto"/>
      </w:pPr>
      <w:r>
        <w:t xml:space="preserve">Imprecision: when are results precise enough? Consider sample size, number of events (rule of thumb = rate down if less than 300 events), </w:t>
      </w:r>
      <w:r w:rsidR="001525EB">
        <w:t xml:space="preserve">and </w:t>
      </w:r>
      <w:r w:rsidR="00924065">
        <w:t>wide confidence intervals.</w:t>
      </w:r>
    </w:p>
    <w:p w:rsidR="00564438" w:rsidRDefault="001525EB" w:rsidP="00C22972">
      <w:pPr>
        <w:pStyle w:val="ListParagraph"/>
        <w:numPr>
          <w:ilvl w:val="0"/>
          <w:numId w:val="2"/>
        </w:numPr>
        <w:spacing w:after="0" w:line="240" w:lineRule="auto"/>
      </w:pPr>
      <w:r>
        <w:t>Publication bias: systematic over or under estimate of the effect due to se</w:t>
      </w:r>
      <w:r w:rsidR="00924065">
        <w:t>lective publication of studies.</w:t>
      </w:r>
    </w:p>
    <w:p w:rsidR="00C22972" w:rsidRDefault="00C22972" w:rsidP="00F40533">
      <w:pPr>
        <w:spacing w:after="0" w:line="240" w:lineRule="auto"/>
      </w:pPr>
    </w:p>
    <w:p w:rsidR="0083469E" w:rsidRDefault="00C95E76" w:rsidP="00F40533">
      <w:pPr>
        <w:spacing w:after="0" w:line="240" w:lineRule="auto"/>
      </w:pPr>
      <w:r>
        <w:t xml:space="preserve">Esther </w:t>
      </w:r>
      <w:r w:rsidR="00C22972">
        <w:t>reminded</w:t>
      </w:r>
      <w:r w:rsidR="00FD34A1">
        <w:t xml:space="preserve"> us that for each comparison of alternative management strategies, all outcomes should be presented in 1 ‘SoF’.</w:t>
      </w:r>
      <w:r w:rsidR="00FA1C6D">
        <w:t xml:space="preserve"> After delegates completed some data extraction, </w:t>
      </w:r>
      <w:r>
        <w:t xml:space="preserve">Esther </w:t>
      </w:r>
      <w:r w:rsidR="00FA1C6D">
        <w:t>guide</w:t>
      </w:r>
      <w:r w:rsidR="00EB1E88">
        <w:t>d</w:t>
      </w:r>
      <w:r w:rsidR="00FA1C6D">
        <w:t xml:space="preserve"> us through using </w:t>
      </w:r>
      <w:proofErr w:type="spellStart"/>
      <w:r w:rsidR="00FA1C6D">
        <w:t>GradePro</w:t>
      </w:r>
      <w:proofErr w:type="spellEnd"/>
      <w:r w:rsidR="00FA1C6D">
        <w:t xml:space="preserve">. She told us not to assess imprecision until we see the total number of events. </w:t>
      </w:r>
      <w:r w:rsidR="00A45A23">
        <w:t xml:space="preserve">Finola </w:t>
      </w:r>
      <w:r w:rsidR="00FA1C6D">
        <w:t xml:space="preserve">asked what the rule of thumb for wide confidence intervals was, and </w:t>
      </w:r>
      <w:r>
        <w:t xml:space="preserve">Esther </w:t>
      </w:r>
      <w:r w:rsidR="00FA1C6D">
        <w:t xml:space="preserve">said it depends on the context of the outcome. The quality considerations aren’t the same for each outcome. </w:t>
      </w:r>
      <w:r w:rsidR="001E6D56">
        <w:t>Jan</w:t>
      </w:r>
      <w:r w:rsidR="00FA1C6D">
        <w:t xml:space="preserve"> asked about what would happen if there </w:t>
      </w:r>
      <w:r w:rsidR="001E527D">
        <w:t xml:space="preserve">were lots of excellent RCTs, but 1 poor trial – would you downgrade all fields for one study? </w:t>
      </w:r>
      <w:r w:rsidR="00AD0219">
        <w:t xml:space="preserve">Hywel </w:t>
      </w:r>
      <w:r w:rsidR="001E527D">
        <w:t xml:space="preserve">said you would have to come to a judgment across all trials. GRADE tries to pool </w:t>
      </w:r>
      <w:r w:rsidR="00EB1E88">
        <w:t>risk of bias</w:t>
      </w:r>
      <w:r w:rsidR="001E527D">
        <w:t xml:space="preserve">. </w:t>
      </w:r>
      <w:r>
        <w:t xml:space="preserve">Esther </w:t>
      </w:r>
      <w:r w:rsidR="001E527D">
        <w:t>reminded us to look at the particular outcome you’re assessing. Matthew suggested you’d conduct a sensitivity analysis.</w:t>
      </w:r>
      <w:r w:rsidR="00EF7B71">
        <w:t xml:space="preserve"> </w:t>
      </w:r>
      <w:r w:rsidR="00AD0219">
        <w:t xml:space="preserve">Hywel </w:t>
      </w:r>
      <w:r w:rsidR="00EF7B71">
        <w:t xml:space="preserve">re-iterated that the point is to be sure of why you’re downgrading and being explicit about it. Make footnotes informative. </w:t>
      </w:r>
      <w:r w:rsidR="00406C39">
        <w:t>The articles published by the GRADE Working Group were highlighted for guidance</w:t>
      </w:r>
      <w:r w:rsidR="00D72B4B">
        <w:t>.</w:t>
      </w:r>
    </w:p>
    <w:p w:rsidR="00D72B4B" w:rsidRDefault="00D72B4B" w:rsidP="00F40533">
      <w:pPr>
        <w:spacing w:after="0" w:line="240" w:lineRule="auto"/>
      </w:pPr>
    </w:p>
    <w:p w:rsidR="003A6E9F" w:rsidRPr="006D3A7E" w:rsidRDefault="002572B0" w:rsidP="00F40533">
      <w:pPr>
        <w:spacing w:after="0" w:line="240" w:lineRule="auto"/>
        <w:rPr>
          <w:rStyle w:val="BookTitle"/>
          <w:color w:val="002060"/>
          <w:u w:val="single"/>
        </w:rPr>
      </w:pPr>
      <w:r w:rsidRPr="006D3A7E">
        <w:rPr>
          <w:rStyle w:val="BookTitle"/>
          <w:color w:val="002060"/>
          <w:u w:val="single"/>
        </w:rPr>
        <w:t>Interface between Cochrane Skin Group reviews and guidelines</w:t>
      </w:r>
    </w:p>
    <w:p w:rsidR="00A72DE8" w:rsidRPr="00E77017" w:rsidRDefault="00A72DE8" w:rsidP="00F40533">
      <w:pPr>
        <w:spacing w:after="0" w:line="240" w:lineRule="auto"/>
        <w:rPr>
          <w:b/>
          <w:u w:val="single"/>
        </w:rPr>
      </w:pPr>
    </w:p>
    <w:p w:rsidR="000B309F" w:rsidRPr="00AD0219" w:rsidRDefault="00AD0219" w:rsidP="00AD0219">
      <w:pPr>
        <w:pStyle w:val="CommentText"/>
        <w:rPr>
          <w:sz w:val="22"/>
        </w:rPr>
      </w:pPr>
      <w:r w:rsidRPr="00AD0219">
        <w:rPr>
          <w:sz w:val="22"/>
        </w:rPr>
        <w:t xml:space="preserve">Hywel </w:t>
      </w:r>
      <w:r w:rsidR="00E77017" w:rsidRPr="00AD0219">
        <w:rPr>
          <w:sz w:val="22"/>
        </w:rPr>
        <w:t xml:space="preserve">asked us to think </w:t>
      </w:r>
      <w:r w:rsidR="00F5598A">
        <w:rPr>
          <w:sz w:val="22"/>
        </w:rPr>
        <w:t>about</w:t>
      </w:r>
      <w:r w:rsidR="00E77017" w:rsidRPr="00AD0219">
        <w:rPr>
          <w:sz w:val="22"/>
        </w:rPr>
        <w:t xml:space="preserve"> the relationship between the CSG and </w:t>
      </w:r>
      <w:r w:rsidR="009D3A70" w:rsidRPr="00AD0219">
        <w:rPr>
          <w:sz w:val="22"/>
        </w:rPr>
        <w:t>guideline producers</w:t>
      </w:r>
      <w:r w:rsidR="00E77017" w:rsidRPr="00AD0219">
        <w:rPr>
          <w:sz w:val="22"/>
        </w:rPr>
        <w:t xml:space="preserve">. </w:t>
      </w:r>
      <w:r w:rsidR="00DC7F32">
        <w:rPr>
          <w:sz w:val="22"/>
        </w:rPr>
        <w:t>Laurence</w:t>
      </w:r>
      <w:r w:rsidR="00E77017" w:rsidRPr="00AD0219">
        <w:rPr>
          <w:sz w:val="22"/>
        </w:rPr>
        <w:t xml:space="preserve"> talked about her experience of guidelines, mentioning the new French Centre of Evidence-Based Dermatology. She said that in collaboration with the HAS</w:t>
      </w:r>
      <w:r w:rsidR="009D3A70" w:rsidRPr="00AD0219">
        <w:rPr>
          <w:sz w:val="22"/>
        </w:rPr>
        <w:t xml:space="preserve"> (The French National Authority for Health</w:t>
      </w:r>
      <w:r w:rsidR="00F5598A">
        <w:rPr>
          <w:sz w:val="22"/>
        </w:rPr>
        <w:t>,</w:t>
      </w:r>
      <w:r w:rsidR="00AF22E5" w:rsidRPr="00AD0219">
        <w:rPr>
          <w:sz w:val="22"/>
        </w:rPr>
        <w:t xml:space="preserve"> which is equivalent to </w:t>
      </w:r>
      <w:r w:rsidR="008B1A4C">
        <w:rPr>
          <w:sz w:val="22"/>
        </w:rPr>
        <w:t xml:space="preserve">the </w:t>
      </w:r>
      <w:r w:rsidR="008B1A4C" w:rsidRPr="008B1A4C">
        <w:rPr>
          <w:sz w:val="22"/>
        </w:rPr>
        <w:t xml:space="preserve">National Institute for Health and Care Excellence </w:t>
      </w:r>
      <w:r w:rsidR="008B1A4C">
        <w:rPr>
          <w:sz w:val="22"/>
        </w:rPr>
        <w:t>(</w:t>
      </w:r>
      <w:r w:rsidR="00AF22E5" w:rsidRPr="00AD0219">
        <w:rPr>
          <w:sz w:val="22"/>
        </w:rPr>
        <w:t>NICE</w:t>
      </w:r>
      <w:r w:rsidR="008B1A4C">
        <w:rPr>
          <w:sz w:val="22"/>
        </w:rPr>
        <w:t>)</w:t>
      </w:r>
      <w:r w:rsidR="00AF22E5" w:rsidRPr="00AD0219">
        <w:rPr>
          <w:sz w:val="22"/>
        </w:rPr>
        <w:t xml:space="preserve"> in the UK)</w:t>
      </w:r>
      <w:r w:rsidR="00E77017" w:rsidRPr="00AD0219">
        <w:rPr>
          <w:sz w:val="22"/>
        </w:rPr>
        <w:t>, they are producing th</w:t>
      </w:r>
      <w:r w:rsidR="00C74F50" w:rsidRPr="00AD0219">
        <w:rPr>
          <w:sz w:val="22"/>
        </w:rPr>
        <w:t>eir first guideline</w:t>
      </w:r>
      <w:r w:rsidR="000827E6">
        <w:rPr>
          <w:sz w:val="22"/>
        </w:rPr>
        <w:t>, which is</w:t>
      </w:r>
      <w:r w:rsidR="00C74F50" w:rsidRPr="00AD0219">
        <w:rPr>
          <w:sz w:val="22"/>
        </w:rPr>
        <w:t xml:space="preserve"> on acne. Collaborating to avoid duplication of effort was raised as an issue as well as whether guideline topics should be </w:t>
      </w:r>
      <w:r w:rsidR="000827E6">
        <w:rPr>
          <w:sz w:val="22"/>
        </w:rPr>
        <w:t xml:space="preserve">based around </w:t>
      </w:r>
      <w:r w:rsidR="00C74F50" w:rsidRPr="00AD0219">
        <w:rPr>
          <w:sz w:val="22"/>
        </w:rPr>
        <w:t xml:space="preserve">available Cochrane reviews or upcoming reviews. </w:t>
      </w:r>
      <w:r w:rsidRPr="00AD0219">
        <w:rPr>
          <w:sz w:val="22"/>
        </w:rPr>
        <w:t>Hywel</w:t>
      </w:r>
      <w:r w:rsidR="00C74F50" w:rsidRPr="00AD0219">
        <w:rPr>
          <w:sz w:val="22"/>
        </w:rPr>
        <w:t xml:space="preserve"> stated that</w:t>
      </w:r>
      <w:r w:rsidR="000B309F" w:rsidRPr="00AD0219">
        <w:rPr>
          <w:sz w:val="22"/>
        </w:rPr>
        <w:t xml:space="preserve"> it</w:t>
      </w:r>
      <w:r w:rsidR="00C74F50" w:rsidRPr="00AD0219">
        <w:rPr>
          <w:sz w:val="22"/>
        </w:rPr>
        <w:t xml:space="preserve"> was difficult for us to predict when </w:t>
      </w:r>
      <w:r w:rsidR="006D4F05" w:rsidRPr="00AD0219">
        <w:rPr>
          <w:sz w:val="22"/>
        </w:rPr>
        <w:t xml:space="preserve">reviews would be </w:t>
      </w:r>
      <w:r w:rsidR="000F2B23">
        <w:rPr>
          <w:sz w:val="22"/>
        </w:rPr>
        <w:t>completed</w:t>
      </w:r>
      <w:r w:rsidR="006D4F05" w:rsidRPr="00AD0219">
        <w:rPr>
          <w:sz w:val="22"/>
        </w:rPr>
        <w:t>, and he mentioned the dilemma of when to “release”</w:t>
      </w:r>
      <w:r w:rsidR="000F2B23">
        <w:rPr>
          <w:sz w:val="22"/>
        </w:rPr>
        <w:t xml:space="preserve"> draft</w:t>
      </w:r>
      <w:r w:rsidR="006D4F05" w:rsidRPr="00AD0219">
        <w:rPr>
          <w:sz w:val="22"/>
        </w:rPr>
        <w:t xml:space="preserve"> reviews for inclusion in</w:t>
      </w:r>
      <w:r w:rsidR="000B309F" w:rsidRPr="00AD0219">
        <w:rPr>
          <w:sz w:val="22"/>
        </w:rPr>
        <w:t xml:space="preserve"> guidelines</w:t>
      </w:r>
      <w:r w:rsidR="006D4F05" w:rsidRPr="00AD0219">
        <w:rPr>
          <w:sz w:val="22"/>
        </w:rPr>
        <w:t xml:space="preserve"> </w:t>
      </w:r>
      <w:r w:rsidR="000B309F" w:rsidRPr="00AD0219">
        <w:rPr>
          <w:sz w:val="22"/>
        </w:rPr>
        <w:t>if needed prior to</w:t>
      </w:r>
      <w:r w:rsidR="00702BE6" w:rsidRPr="00AD0219">
        <w:rPr>
          <w:sz w:val="22"/>
        </w:rPr>
        <w:t xml:space="preserve"> the</w:t>
      </w:r>
      <w:r w:rsidR="003B6C3E" w:rsidRPr="00AD0219">
        <w:rPr>
          <w:sz w:val="22"/>
        </w:rPr>
        <w:t xml:space="preserve"> review</w:t>
      </w:r>
      <w:r w:rsidR="00702BE6" w:rsidRPr="00AD0219">
        <w:rPr>
          <w:sz w:val="22"/>
        </w:rPr>
        <w:t>’s</w:t>
      </w:r>
      <w:r w:rsidR="000B309F" w:rsidRPr="00AD0219">
        <w:rPr>
          <w:sz w:val="22"/>
        </w:rPr>
        <w:t xml:space="preserve"> publication.</w:t>
      </w:r>
    </w:p>
    <w:p w:rsidR="00410430" w:rsidRDefault="00A45A23" w:rsidP="00F40533">
      <w:pPr>
        <w:spacing w:after="0" w:line="240" w:lineRule="auto"/>
      </w:pPr>
      <w:r>
        <w:t>Finola</w:t>
      </w:r>
      <w:r w:rsidR="006D4F05">
        <w:t xml:space="preserve"> talked about </w:t>
      </w:r>
      <w:r w:rsidR="000F2B23" w:rsidRPr="00AD0219">
        <w:t xml:space="preserve">guidelines </w:t>
      </w:r>
      <w:r w:rsidR="006D4F05">
        <w:t xml:space="preserve">in the context of the CSG. She mentioned the long lead-in time of reviews used in </w:t>
      </w:r>
      <w:r w:rsidR="000F2B23">
        <w:t>guidelines</w:t>
      </w:r>
      <w:r w:rsidR="006D4F05">
        <w:t xml:space="preserve">, which the UK Cochrane Centre captured, and that part of prioritisation by </w:t>
      </w:r>
      <w:r w:rsidR="00410430">
        <w:t>CSG</w:t>
      </w:r>
      <w:r w:rsidR="006D4F05">
        <w:t xml:space="preserve"> editors is them thinking of whether a title </w:t>
      </w:r>
      <w:r w:rsidR="00410430">
        <w:t>will</w:t>
      </w:r>
      <w:r w:rsidR="006D4F05">
        <w:t xml:space="preserve"> impact a guideline. </w:t>
      </w:r>
      <w:r w:rsidR="00C75299">
        <w:t xml:space="preserve">She talked of the relationship that has developed between the </w:t>
      </w:r>
      <w:r w:rsidR="000F4B23" w:rsidRPr="000F4B23">
        <w:t>Britis</w:t>
      </w:r>
      <w:r w:rsidR="000F4B23">
        <w:t>h Association of Dermatologists (</w:t>
      </w:r>
      <w:r w:rsidR="00C75299">
        <w:t>BAD</w:t>
      </w:r>
      <w:r w:rsidR="000F4B23">
        <w:t>)</w:t>
      </w:r>
      <w:r w:rsidR="00C75299">
        <w:t xml:space="preserve"> and CSG in terms of their </w:t>
      </w:r>
      <w:r w:rsidR="000F2B23">
        <w:t xml:space="preserve">guideline </w:t>
      </w:r>
      <w:r w:rsidR="00C75299">
        <w:t>pipeline and our review production pipeline</w:t>
      </w:r>
      <w:r w:rsidR="00410430">
        <w:t xml:space="preserve"> and </w:t>
      </w:r>
      <w:r w:rsidR="001A39CB">
        <w:t>talked</w:t>
      </w:r>
      <w:r w:rsidR="00554E11">
        <w:t xml:space="preserve"> </w:t>
      </w:r>
      <w:r w:rsidR="001A39CB">
        <w:t xml:space="preserve">about </w:t>
      </w:r>
      <w:r w:rsidR="00554E11">
        <w:t>t</w:t>
      </w:r>
      <w:r w:rsidR="00C75299">
        <w:t>he Co</w:t>
      </w:r>
      <w:r w:rsidR="00410430">
        <w:t xml:space="preserve">-ordinating </w:t>
      </w:r>
      <w:r w:rsidR="00C75299">
        <w:t>Ed</w:t>
      </w:r>
      <w:r w:rsidR="00410430">
        <w:t>itor</w:t>
      </w:r>
      <w:r w:rsidR="00C75299">
        <w:t xml:space="preserve"> </w:t>
      </w:r>
      <w:r w:rsidR="00554E11">
        <w:t>approaching</w:t>
      </w:r>
      <w:r w:rsidR="00C75299">
        <w:t xml:space="preserve"> decision-makers and informing </w:t>
      </w:r>
      <w:r w:rsidR="000F2B23">
        <w:t xml:space="preserve">guideline </w:t>
      </w:r>
      <w:r w:rsidR="00C75299">
        <w:t>makers of CSG review</w:t>
      </w:r>
      <w:r w:rsidR="00410430">
        <w:t>s</w:t>
      </w:r>
      <w:r w:rsidR="00C75299">
        <w:t xml:space="preserve">, e.g., #126. </w:t>
      </w:r>
      <w:r>
        <w:t xml:space="preserve">Finola </w:t>
      </w:r>
      <w:r w:rsidR="00C75299">
        <w:t>said that pro-active authors help</w:t>
      </w:r>
      <w:r w:rsidR="00410430">
        <w:t xml:space="preserve"> facilitate</w:t>
      </w:r>
      <w:r w:rsidR="00C75299">
        <w:t xml:space="preserve"> Cochrane review inclusion in </w:t>
      </w:r>
      <w:r w:rsidR="000F2B23" w:rsidRPr="00AD0219">
        <w:t xml:space="preserve">guidelines </w:t>
      </w:r>
      <w:r w:rsidR="00C75299">
        <w:t xml:space="preserve">and </w:t>
      </w:r>
      <w:r w:rsidR="00C75299">
        <w:lastRenderedPageBreak/>
        <w:t xml:space="preserve">mentioned that one author is actively involved in writing a </w:t>
      </w:r>
      <w:r w:rsidR="000F2B23">
        <w:t xml:space="preserve">guideline </w:t>
      </w:r>
      <w:r w:rsidR="00C75299">
        <w:t xml:space="preserve">and suggested a CSG review that would specifically fit within that </w:t>
      </w:r>
      <w:r w:rsidR="000F2B23">
        <w:t>guideline</w:t>
      </w:r>
      <w:r w:rsidR="00C75299">
        <w:t xml:space="preserve">. </w:t>
      </w:r>
      <w:r>
        <w:t xml:space="preserve">Finola </w:t>
      </w:r>
      <w:r w:rsidR="00C75299">
        <w:t xml:space="preserve">finished by mentioning that the CSG is sometimes approached by the </w:t>
      </w:r>
      <w:r w:rsidR="001A39CB">
        <w:t>World Health Organisation (</w:t>
      </w:r>
      <w:r w:rsidR="00C75299">
        <w:t>WHO</w:t>
      </w:r>
      <w:r w:rsidR="001A39CB">
        <w:t>)</w:t>
      </w:r>
      <w:r w:rsidR="00C75299">
        <w:t xml:space="preserve"> specifically for pre-publication information.</w:t>
      </w:r>
    </w:p>
    <w:p w:rsidR="00410430" w:rsidRDefault="00410430" w:rsidP="00F40533">
      <w:pPr>
        <w:spacing w:after="0" w:line="240" w:lineRule="auto"/>
      </w:pPr>
    </w:p>
    <w:p w:rsidR="00410430" w:rsidRDefault="0068071C" w:rsidP="00F40533">
      <w:pPr>
        <w:spacing w:after="0" w:line="240" w:lineRule="auto"/>
      </w:pPr>
      <w:r>
        <w:t>Esther</w:t>
      </w:r>
      <w:r w:rsidR="00F512ED">
        <w:t xml:space="preserve"> said that she still doesn’t think that Cochrane is well known and</w:t>
      </w:r>
      <w:r w:rsidR="002200D4">
        <w:t xml:space="preserve"> noted that</w:t>
      </w:r>
      <w:r w:rsidR="00F512ED">
        <w:t xml:space="preserve"> often Cochrane doesn’t cover everything that a dermat</w:t>
      </w:r>
      <w:r w:rsidR="00A730E5">
        <w:t>ologist is interested in</w:t>
      </w:r>
      <w:r w:rsidR="00410430">
        <w:t>,</w:t>
      </w:r>
      <w:r w:rsidR="00A730E5">
        <w:t xml:space="preserve"> with minor treatments not used often </w:t>
      </w:r>
      <w:r w:rsidR="00A730E5" w:rsidRPr="00A947C8">
        <w:rPr>
          <w:u w:val="single"/>
        </w:rPr>
        <w:t>but</w:t>
      </w:r>
      <w:r w:rsidR="00A730E5">
        <w:t xml:space="preserve"> still used. </w:t>
      </w:r>
      <w:r w:rsidR="00AD0219">
        <w:t xml:space="preserve">Hywel </w:t>
      </w:r>
      <w:r w:rsidR="00A730E5">
        <w:t>asked Firouz</w:t>
      </w:r>
      <w:r w:rsidR="00DC7F32">
        <w:t xml:space="preserve"> </w:t>
      </w:r>
      <w:r w:rsidR="00A730E5">
        <w:t xml:space="preserve">and </w:t>
      </w:r>
      <w:r w:rsidR="00410430">
        <w:t>Lesley</w:t>
      </w:r>
      <w:r w:rsidR="000F4B23">
        <w:t xml:space="preserve"> from the BAD</w:t>
      </w:r>
      <w:r w:rsidR="00A730E5">
        <w:t xml:space="preserve"> if </w:t>
      </w:r>
      <w:r w:rsidR="00A947C8">
        <w:t>the arrangement with the CSG</w:t>
      </w:r>
      <w:r w:rsidR="00A730E5">
        <w:t xml:space="preserve"> was working for them. </w:t>
      </w:r>
      <w:r w:rsidR="00DC7F32">
        <w:t xml:space="preserve">Firouz </w:t>
      </w:r>
      <w:r w:rsidR="00A730E5">
        <w:t xml:space="preserve">mentioned </w:t>
      </w:r>
      <w:r w:rsidR="00410430">
        <w:t>the Cochrane review ‘</w:t>
      </w:r>
      <w:r w:rsidR="00410430" w:rsidRPr="00410430">
        <w:t>Interventions for hidradenitis suppurativa</w:t>
      </w:r>
      <w:r w:rsidR="00410430">
        <w:t>’</w:t>
      </w:r>
      <w:r w:rsidR="00A730E5">
        <w:t xml:space="preserve"> as an example of the relationship working well. </w:t>
      </w:r>
      <w:r w:rsidR="000F4B23">
        <w:t xml:space="preserve">Firouz </w:t>
      </w:r>
      <w:r w:rsidR="00A730E5">
        <w:t xml:space="preserve">said that the protocol for the review was useful </w:t>
      </w:r>
      <w:r w:rsidR="00410430">
        <w:t>as a base for</w:t>
      </w:r>
      <w:r w:rsidR="00A730E5">
        <w:t xml:space="preserve"> the structure of their </w:t>
      </w:r>
      <w:r w:rsidR="000F2B23">
        <w:t>guideline</w:t>
      </w:r>
      <w:r w:rsidR="00A730E5">
        <w:t xml:space="preserve">. He said they look at the number of protocols and refer to what’s been done to </w:t>
      </w:r>
      <w:r w:rsidR="00410430">
        <w:t xml:space="preserve">gage </w:t>
      </w:r>
      <w:r w:rsidR="00186885">
        <w:t>the topic area’s relevance</w:t>
      </w:r>
      <w:r w:rsidR="00A730E5">
        <w:t xml:space="preserve">. </w:t>
      </w:r>
      <w:r w:rsidR="00AD0219">
        <w:t xml:space="preserve">Hywel </w:t>
      </w:r>
      <w:r w:rsidR="00A730E5">
        <w:t xml:space="preserve">thought it was interesting that protocols </w:t>
      </w:r>
      <w:r w:rsidR="00AE4779">
        <w:t>rather</w:t>
      </w:r>
      <w:r w:rsidR="00A730E5">
        <w:t xml:space="preserve"> than re</w:t>
      </w:r>
      <w:r w:rsidR="00DC7F32">
        <w:t>views were looked at. Bob</w:t>
      </w:r>
      <w:r w:rsidR="00A730E5">
        <w:t xml:space="preserve"> asked if the </w:t>
      </w:r>
      <w:r w:rsidR="000F2B23">
        <w:t xml:space="preserve">guidelines </w:t>
      </w:r>
      <w:r w:rsidR="00A730E5">
        <w:t xml:space="preserve">had consumer representatives. </w:t>
      </w:r>
      <w:r w:rsidR="00DC7F32">
        <w:t xml:space="preserve">Firouz </w:t>
      </w:r>
      <w:r w:rsidR="00AE4779">
        <w:t>said</w:t>
      </w:r>
      <w:r w:rsidR="00A730E5">
        <w:t xml:space="preserve"> that the BAD ask for at least one</w:t>
      </w:r>
      <w:r w:rsidR="00410430">
        <w:t>,</w:t>
      </w:r>
      <w:r w:rsidR="00A730E5">
        <w:t xml:space="preserve"> and </w:t>
      </w:r>
      <w:r>
        <w:t>Esther</w:t>
      </w:r>
      <w:r w:rsidR="00A730E5">
        <w:t xml:space="preserve"> said it</w:t>
      </w:r>
      <w:r w:rsidR="00410430">
        <w:t>’s the same in the Netherlands. Consumers are</w:t>
      </w:r>
      <w:r w:rsidR="00A730E5">
        <w:t xml:space="preserve"> also involved in Columbia but not in Taiwan. </w:t>
      </w:r>
      <w:r w:rsidR="001E6D56">
        <w:t>Olivier</w:t>
      </w:r>
      <w:r w:rsidR="00A730E5">
        <w:t xml:space="preserve"> commented that </w:t>
      </w:r>
      <w:r w:rsidR="000F2B23">
        <w:t>guideline</w:t>
      </w:r>
      <w:r w:rsidR="00AE4779">
        <w:t xml:space="preserve">s more than </w:t>
      </w:r>
      <w:r w:rsidR="00663675">
        <w:t xml:space="preserve">systematic reviews </w:t>
      </w:r>
      <w:r w:rsidR="00AE4779">
        <w:t xml:space="preserve">need to mix results of </w:t>
      </w:r>
      <w:r w:rsidR="00663675">
        <w:t xml:space="preserve">systematic reviews </w:t>
      </w:r>
      <w:r w:rsidR="00AE4779">
        <w:t xml:space="preserve">with </w:t>
      </w:r>
      <w:r w:rsidR="009D657A">
        <w:t>treatments</w:t>
      </w:r>
      <w:r w:rsidR="00AE4779">
        <w:t xml:space="preserve"> that </w:t>
      </w:r>
      <w:r w:rsidR="009D657A">
        <w:t>have</w:t>
      </w:r>
      <w:r w:rsidR="00AE4779">
        <w:t xml:space="preserve"> no evidence</w:t>
      </w:r>
      <w:r w:rsidR="009D657A">
        <w:t xml:space="preserve"> base</w:t>
      </w:r>
      <w:r w:rsidR="00AE4779">
        <w:t xml:space="preserve"> but </w:t>
      </w:r>
      <w:r w:rsidR="009D657A">
        <w:t>are</w:t>
      </w:r>
      <w:r w:rsidR="00AE4779">
        <w:t xml:space="preserve"> used every day</w:t>
      </w:r>
      <w:r w:rsidR="000B5D42">
        <w:t>,</w:t>
      </w:r>
      <w:r w:rsidR="00AE4779">
        <w:t xml:space="preserve"> and implement a hierarchy. </w:t>
      </w:r>
      <w:r w:rsidR="00D10B5B">
        <w:t xml:space="preserve">He suggested that </w:t>
      </w:r>
      <w:r w:rsidR="00663675">
        <w:t xml:space="preserve">systematic reviews </w:t>
      </w:r>
      <w:r w:rsidR="003A6E9F">
        <w:t>are used as evidence for</w:t>
      </w:r>
      <w:r w:rsidR="0015148E">
        <w:t xml:space="preserve"> administering</w:t>
      </w:r>
      <w:r w:rsidR="00C0498E">
        <w:t xml:space="preserve"> treatment</w:t>
      </w:r>
      <w:r w:rsidR="003A6E9F">
        <w:t xml:space="preserve"> in clinical situations. He also thought that a country’s politics</w:t>
      </w:r>
      <w:r w:rsidR="000F4B23">
        <w:t xml:space="preserve"> and healthcare system</w:t>
      </w:r>
      <w:r w:rsidR="003A6E9F">
        <w:t xml:space="preserve"> could </w:t>
      </w:r>
      <w:r w:rsidR="009D657A">
        <w:t>affect</w:t>
      </w:r>
      <w:r w:rsidR="00E55630">
        <w:t xml:space="preserve"> their</w:t>
      </w:r>
      <w:r w:rsidR="009D657A">
        <w:t xml:space="preserve"> </w:t>
      </w:r>
      <w:r w:rsidR="000F2B23">
        <w:t xml:space="preserve">guideline </w:t>
      </w:r>
      <w:r w:rsidR="009D657A">
        <w:t>content</w:t>
      </w:r>
      <w:r w:rsidR="003A6E9F">
        <w:t>.</w:t>
      </w:r>
    </w:p>
    <w:p w:rsidR="00410430" w:rsidRDefault="00410430" w:rsidP="00F40533">
      <w:pPr>
        <w:spacing w:after="0" w:line="240" w:lineRule="auto"/>
      </w:pPr>
    </w:p>
    <w:p w:rsidR="003A6E9F" w:rsidRDefault="00AD0219" w:rsidP="00F40533">
      <w:pPr>
        <w:spacing w:after="0" w:line="240" w:lineRule="auto"/>
      </w:pPr>
      <w:r>
        <w:t xml:space="preserve">Hywel </w:t>
      </w:r>
      <w:r w:rsidR="003A6E9F">
        <w:t xml:space="preserve">mentioned the need to look at external (world) and internal (country) validity. </w:t>
      </w:r>
      <w:r w:rsidR="00DC7F32">
        <w:t xml:space="preserve">Firouz </w:t>
      </w:r>
      <w:r w:rsidR="003A6E9F">
        <w:t>said that</w:t>
      </w:r>
      <w:r w:rsidR="00601E4D">
        <w:t xml:space="preserve"> the</w:t>
      </w:r>
      <w:r w:rsidR="003A6E9F">
        <w:t xml:space="preserve"> BAD don’t look for worldwide </w:t>
      </w:r>
      <w:r w:rsidR="000F2B23">
        <w:t>guidelines</w:t>
      </w:r>
      <w:r w:rsidR="003A6E9F">
        <w:t xml:space="preserve">, just </w:t>
      </w:r>
      <w:r w:rsidR="00410430">
        <w:t xml:space="preserve">those </w:t>
      </w:r>
      <w:r w:rsidR="000F4B23">
        <w:t>of relevance to UK practice</w:t>
      </w:r>
      <w:r w:rsidR="003A6E9F">
        <w:t xml:space="preserve">. </w:t>
      </w:r>
      <w:r w:rsidR="00DC7F32">
        <w:t>Laurence</w:t>
      </w:r>
      <w:r w:rsidR="00DC7F32" w:rsidRPr="00AD0219">
        <w:t xml:space="preserve"> </w:t>
      </w:r>
      <w:r w:rsidR="003A6E9F">
        <w:t xml:space="preserve">said that there were existing </w:t>
      </w:r>
      <w:r w:rsidR="000F2B23">
        <w:t>guidelines</w:t>
      </w:r>
      <w:r w:rsidR="003A6E9F">
        <w:t xml:space="preserve"> for acne, but there was a problem of GRADE abuse and conflicts of interest. </w:t>
      </w:r>
      <w:r w:rsidR="001E6D56">
        <w:t xml:space="preserve">Olivier </w:t>
      </w:r>
      <w:r w:rsidR="003A6E9F">
        <w:t xml:space="preserve">talked </w:t>
      </w:r>
      <w:r w:rsidR="00DF4EBA">
        <w:t>about</w:t>
      </w:r>
      <w:r w:rsidR="003A6E9F">
        <w:t xml:space="preserve"> a </w:t>
      </w:r>
      <w:r w:rsidR="00773C1A">
        <w:t>concept o</w:t>
      </w:r>
      <w:r w:rsidR="003A6E9F">
        <w:t xml:space="preserve">f having an initial group without conflicts write the </w:t>
      </w:r>
      <w:r w:rsidR="000F2B23">
        <w:t>guidelines</w:t>
      </w:r>
      <w:r w:rsidR="003A6E9F">
        <w:t xml:space="preserve"> then</w:t>
      </w:r>
      <w:r w:rsidR="00601E4D">
        <w:t xml:space="preserve"> inviting</w:t>
      </w:r>
      <w:r w:rsidR="003A6E9F">
        <w:t xml:space="preserve"> experts who may have conflicts </w:t>
      </w:r>
      <w:r w:rsidR="00601E4D">
        <w:t xml:space="preserve">to look at them, </w:t>
      </w:r>
      <w:r w:rsidR="003A6E9F">
        <w:t>clearly stat</w:t>
      </w:r>
      <w:r w:rsidR="00601E4D">
        <w:t>ing</w:t>
      </w:r>
      <w:r w:rsidR="003A6E9F">
        <w:t xml:space="preserve"> their conflicts – to tap into expertise </w:t>
      </w:r>
      <w:r w:rsidR="00773C1A">
        <w:t xml:space="preserve">and diminish conflicts. </w:t>
      </w:r>
      <w:r>
        <w:t xml:space="preserve">Hywel </w:t>
      </w:r>
      <w:r w:rsidR="00773C1A">
        <w:t xml:space="preserve">asked Amanda and Karen what they thought of the discussion. </w:t>
      </w:r>
      <w:r w:rsidR="000F4B23">
        <w:t>Karen</w:t>
      </w:r>
      <w:r w:rsidR="00DF4EBA">
        <w:t xml:space="preserve"> said she i</w:t>
      </w:r>
      <w:r w:rsidR="00773C1A">
        <w:t xml:space="preserve">s chased by companies to use her client base. </w:t>
      </w:r>
      <w:r>
        <w:t xml:space="preserve">Hywel </w:t>
      </w:r>
      <w:r w:rsidR="00773C1A">
        <w:t xml:space="preserve">asked how the BAD dealt with conflicts. </w:t>
      </w:r>
      <w:r w:rsidR="00DC7F32">
        <w:t xml:space="preserve">Firouz </w:t>
      </w:r>
      <w:r w:rsidR="00773C1A">
        <w:t>said they need a minimum of 51% (of contributors) without conflicts.</w:t>
      </w:r>
      <w:r w:rsidR="00B33409">
        <w:t xml:space="preserve"> </w:t>
      </w:r>
      <w:r w:rsidR="00DC7F32">
        <w:t xml:space="preserve">Amanda </w:t>
      </w:r>
      <w:r w:rsidR="00B33409">
        <w:t xml:space="preserve">said she struggled with the issue of </w:t>
      </w:r>
      <w:r w:rsidR="009F79B9">
        <w:t>conflicts</w:t>
      </w:r>
      <w:r w:rsidR="00B33409">
        <w:t xml:space="preserve"> as we all have them – where do you draw the line? She felt that </w:t>
      </w:r>
      <w:r w:rsidR="000F2B23">
        <w:t xml:space="preserve">guidelines </w:t>
      </w:r>
      <w:r w:rsidR="00B33409">
        <w:t xml:space="preserve">do a different job to Cochrane. She isn’t happy for a </w:t>
      </w:r>
      <w:r w:rsidR="000F2B23">
        <w:t xml:space="preserve">guideline </w:t>
      </w:r>
      <w:r w:rsidR="00B33409">
        <w:t xml:space="preserve">to comment on evidence and tell her what to do. </w:t>
      </w:r>
      <w:r w:rsidR="000F2B23">
        <w:t>Guideline</w:t>
      </w:r>
      <w:r w:rsidR="00B33409">
        <w:t xml:space="preserve">s are for what to do in a particular situation.  </w:t>
      </w:r>
      <w:r>
        <w:t xml:space="preserve">Hywel </w:t>
      </w:r>
      <w:r w:rsidR="00B33409">
        <w:t xml:space="preserve">asked for </w:t>
      </w:r>
      <w:r w:rsidR="001E6D56">
        <w:t>Jan’</w:t>
      </w:r>
      <w:r w:rsidR="00B33409">
        <w:t>s</w:t>
      </w:r>
      <w:r w:rsidR="009F79B9">
        <w:t xml:space="preserve"> perception of </w:t>
      </w:r>
      <w:r w:rsidR="000F2B23">
        <w:t xml:space="preserve">guidelines </w:t>
      </w:r>
      <w:r w:rsidR="009F79B9">
        <w:t xml:space="preserve">and Cochrane. </w:t>
      </w:r>
      <w:r w:rsidR="001E6D56">
        <w:t>Jan</w:t>
      </w:r>
      <w:r w:rsidR="009F79B9">
        <w:t xml:space="preserve"> agreed that they are separate entities. He noted that we hadn’t defined a </w:t>
      </w:r>
      <w:r w:rsidR="000F2B23">
        <w:t xml:space="preserve">guideline </w:t>
      </w:r>
      <w:r w:rsidR="009F79B9">
        <w:t xml:space="preserve">as different in every country. He said he’d reviewed a </w:t>
      </w:r>
      <w:r w:rsidR="000F2B23">
        <w:t xml:space="preserve">guideline </w:t>
      </w:r>
      <w:r w:rsidR="009F79B9">
        <w:t>for pressure ulcers</w:t>
      </w:r>
      <w:r w:rsidR="00DF4EBA">
        <w:t>, in which</w:t>
      </w:r>
      <w:r w:rsidR="009F79B9">
        <w:t xml:space="preserve"> Cochrane reviews scored highest for methodological soundness. </w:t>
      </w:r>
      <w:r w:rsidR="0068071C">
        <w:t>Esther</w:t>
      </w:r>
      <w:r w:rsidR="009F79B9">
        <w:t xml:space="preserve"> said that </w:t>
      </w:r>
      <w:r w:rsidR="000F2B23">
        <w:t xml:space="preserve">guidelines </w:t>
      </w:r>
      <w:r w:rsidR="009F79B9">
        <w:t>should cover all advice, e.g. self-care, and RCT inclusion is limiting. K</w:t>
      </w:r>
      <w:r w:rsidR="00601E4D">
        <w:t xml:space="preserve">im </w:t>
      </w:r>
      <w:r w:rsidR="009F79B9">
        <w:t xml:space="preserve">mentioned the usefulness of priority-setting partnerships in asking the right questions. </w:t>
      </w:r>
      <w:r w:rsidR="001E6D56">
        <w:t xml:space="preserve">Jan </w:t>
      </w:r>
      <w:r w:rsidR="009F79B9">
        <w:t>talked about the misuse of Cochrane reviews</w:t>
      </w:r>
      <w:r w:rsidR="00A35602">
        <w:t xml:space="preserve"> when no eviden</w:t>
      </w:r>
      <w:r w:rsidR="00601E4D">
        <w:t>ce meets the inclusion criteria, asking</w:t>
      </w:r>
      <w:r w:rsidR="00A35602">
        <w:t xml:space="preserve"> how they advance clinical healthcare if too narrow or broad. </w:t>
      </w:r>
      <w:r w:rsidR="00DC7F32">
        <w:t xml:space="preserve">Bob </w:t>
      </w:r>
      <w:r w:rsidR="00A35602">
        <w:t xml:space="preserve">said that the key question was how to ensure that Cochrane reviews are included and used by the </w:t>
      </w:r>
      <w:r w:rsidR="000F2B23">
        <w:t xml:space="preserve">guideline </w:t>
      </w:r>
      <w:r w:rsidR="00A35602">
        <w:t xml:space="preserve">groups. The BAD do a number of checks, which are built into their process. </w:t>
      </w:r>
    </w:p>
    <w:p w:rsidR="00A35602" w:rsidRDefault="00A35602" w:rsidP="00F40533">
      <w:pPr>
        <w:spacing w:after="0" w:line="240" w:lineRule="auto"/>
      </w:pPr>
    </w:p>
    <w:p w:rsidR="00A35602" w:rsidRDefault="00AD0219" w:rsidP="00F40533">
      <w:pPr>
        <w:spacing w:after="0" w:line="240" w:lineRule="auto"/>
      </w:pPr>
      <w:r>
        <w:t xml:space="preserve">Hywel </w:t>
      </w:r>
      <w:r w:rsidR="00A35602">
        <w:t>concluded the day by stating that it was an important debate as our reviews were more likely to benefit patient care if they are</w:t>
      </w:r>
      <w:r w:rsidR="000F4B23">
        <w:t xml:space="preserve"> included</w:t>
      </w:r>
      <w:r w:rsidR="00A35602">
        <w:t xml:space="preserve"> in </w:t>
      </w:r>
      <w:r w:rsidR="000F2B23">
        <w:t>guidelines</w:t>
      </w:r>
      <w:r w:rsidR="00A35602">
        <w:t xml:space="preserve">. He re-outlined what we’d talked about and said it was important to keep in mind the trajectory of Cochrane reviews. </w:t>
      </w:r>
    </w:p>
    <w:p w:rsidR="0083469E" w:rsidRPr="00852D50" w:rsidRDefault="00A4418B" w:rsidP="00B21743">
      <w:pPr>
        <w:pStyle w:val="Heading3"/>
        <w:rPr>
          <w:sz w:val="28"/>
          <w:szCs w:val="28"/>
          <w:u w:val="single"/>
        </w:rPr>
      </w:pPr>
      <w:r w:rsidRPr="00852D50">
        <w:rPr>
          <w:sz w:val="28"/>
          <w:szCs w:val="28"/>
          <w:u w:val="single"/>
        </w:rPr>
        <w:t>Tuesday 23rd February, 2016 (Day 2, 9 am – 12.30 pm)</w:t>
      </w:r>
    </w:p>
    <w:p w:rsidR="000A6AA8" w:rsidRDefault="000A6AA8" w:rsidP="00F40533">
      <w:pPr>
        <w:spacing w:after="0" w:line="240" w:lineRule="auto"/>
      </w:pPr>
    </w:p>
    <w:p w:rsidR="000A6AA8" w:rsidRPr="00FA660F" w:rsidRDefault="00AD0219" w:rsidP="00F40533">
      <w:pPr>
        <w:spacing w:after="0" w:line="240" w:lineRule="auto"/>
        <w:rPr>
          <w:b/>
        </w:rPr>
      </w:pPr>
      <w:r w:rsidRPr="00AD0219">
        <w:rPr>
          <w:b/>
        </w:rPr>
        <w:t xml:space="preserve">Hywel </w:t>
      </w:r>
      <w:r w:rsidR="00EF59E7" w:rsidRPr="00FA660F">
        <w:rPr>
          <w:b/>
        </w:rPr>
        <w:t>recapped Monday’s meeting.</w:t>
      </w:r>
    </w:p>
    <w:p w:rsidR="000A6AA8" w:rsidRDefault="000A6AA8" w:rsidP="00F40533">
      <w:pPr>
        <w:spacing w:after="0" w:line="240" w:lineRule="auto"/>
      </w:pPr>
    </w:p>
    <w:p w:rsidR="000A6AA8" w:rsidRPr="006D3A7E" w:rsidRDefault="00EF59E7" w:rsidP="00F40533">
      <w:pPr>
        <w:spacing w:after="0" w:line="240" w:lineRule="auto"/>
        <w:rPr>
          <w:rStyle w:val="BookTitle"/>
          <w:color w:val="002060"/>
          <w:u w:val="single"/>
        </w:rPr>
      </w:pPr>
      <w:r w:rsidRPr="006D3A7E">
        <w:rPr>
          <w:rStyle w:val="BookTitle"/>
          <w:color w:val="002060"/>
          <w:u w:val="single"/>
        </w:rPr>
        <w:lastRenderedPageBreak/>
        <w:t>Mapping the network of treatments for atopic eczema – have some trial comparisons been deliberately avoided?</w:t>
      </w:r>
    </w:p>
    <w:p w:rsidR="007C5975" w:rsidRPr="002572B0" w:rsidRDefault="007C5975" w:rsidP="00F40533">
      <w:pPr>
        <w:spacing w:after="0" w:line="240" w:lineRule="auto"/>
        <w:rPr>
          <w:b/>
          <w:u w:val="single"/>
        </w:rPr>
      </w:pPr>
    </w:p>
    <w:p w:rsidR="002572B0" w:rsidRDefault="002572B0" w:rsidP="00F40533">
      <w:pPr>
        <w:spacing w:after="0" w:line="240" w:lineRule="auto"/>
      </w:pPr>
      <w:r>
        <w:t xml:space="preserve">Sally </w:t>
      </w:r>
      <w:r w:rsidR="007C5975">
        <w:t>gave an exa</w:t>
      </w:r>
      <w:r w:rsidR="00FA660F">
        <w:t xml:space="preserve">mple of where there was </w:t>
      </w:r>
      <w:r w:rsidR="001729B1">
        <w:t>a lack of active</w:t>
      </w:r>
      <w:r w:rsidR="007C5975">
        <w:t xml:space="preserve"> comparison</w:t>
      </w:r>
      <w:r w:rsidR="001729B1">
        <w:t>s</w:t>
      </w:r>
      <w:r w:rsidR="007C5975">
        <w:t xml:space="preserve"> of topical corticosteroids ‘</w:t>
      </w:r>
      <w:r w:rsidR="007C5975" w:rsidRPr="007C5975">
        <w:t>pimecrolimus</w:t>
      </w:r>
      <w:r w:rsidR="007C5975">
        <w:t>’ and</w:t>
      </w:r>
      <w:r w:rsidR="007C5975" w:rsidRPr="007C5975">
        <w:t xml:space="preserve"> </w:t>
      </w:r>
      <w:r w:rsidR="007C5975">
        <w:t>‘</w:t>
      </w:r>
      <w:r w:rsidR="007C5975" w:rsidRPr="007C5975">
        <w:t>tacrolimus</w:t>
      </w:r>
      <w:r w:rsidR="007C5975">
        <w:t xml:space="preserve">’ and talked about work in which she developed a network of comparisons from identified RCTs. </w:t>
      </w:r>
      <w:r w:rsidR="00DC7F32">
        <w:t xml:space="preserve">Bob </w:t>
      </w:r>
      <w:r w:rsidR="007C5975">
        <w:t xml:space="preserve">commented that comparisons in trials are those where pharmaceutical company products will fare better. </w:t>
      </w:r>
      <w:r w:rsidR="008C2A72" w:rsidRPr="008C2A72">
        <w:t>Sally</w:t>
      </w:r>
      <w:r w:rsidR="00FA660F">
        <w:t>’s</w:t>
      </w:r>
      <w:r w:rsidR="007C5975">
        <w:t xml:space="preserve"> findings of a high rate of inactive controls seemed to support this. </w:t>
      </w:r>
      <w:r w:rsidR="001E6D56">
        <w:t xml:space="preserve">Olivier </w:t>
      </w:r>
      <w:r w:rsidR="007C5975">
        <w:t>wondered if it was not so deliberate, but based on products available to dermatologists.</w:t>
      </w:r>
    </w:p>
    <w:p w:rsidR="007C5975" w:rsidRDefault="007C5975" w:rsidP="00F40533">
      <w:pPr>
        <w:spacing w:after="0" w:line="240" w:lineRule="auto"/>
      </w:pPr>
    </w:p>
    <w:p w:rsidR="007C5975" w:rsidRPr="006D3A7E" w:rsidRDefault="007C5975" w:rsidP="00F40533">
      <w:pPr>
        <w:spacing w:after="0" w:line="240" w:lineRule="auto"/>
        <w:rPr>
          <w:rStyle w:val="BookTitle"/>
          <w:color w:val="002060"/>
          <w:u w:val="single"/>
        </w:rPr>
      </w:pPr>
      <w:r w:rsidRPr="006D3A7E">
        <w:rPr>
          <w:rStyle w:val="BookTitle"/>
          <w:color w:val="002060"/>
          <w:u w:val="single"/>
        </w:rPr>
        <w:t>The CSG-COUSIN initiative to develop core outcome sets across the whole of dermatology</w:t>
      </w:r>
    </w:p>
    <w:p w:rsidR="007C5975" w:rsidRDefault="007C5975" w:rsidP="00F40533">
      <w:pPr>
        <w:spacing w:after="0" w:line="240" w:lineRule="auto"/>
      </w:pPr>
    </w:p>
    <w:p w:rsidR="0003561A" w:rsidRDefault="001E6D56" w:rsidP="001835DF">
      <w:pPr>
        <w:spacing w:after="0" w:line="240" w:lineRule="auto"/>
      </w:pPr>
      <w:r>
        <w:t>Jan</w:t>
      </w:r>
      <w:r w:rsidR="00501FDA">
        <w:t xml:space="preserve"> introduced COUSIN: what it is; its aims; its history; its structure, i.e., management team, methods groups, project groups. He said its aim </w:t>
      </w:r>
      <w:r w:rsidR="008C2A72">
        <w:t>is</w:t>
      </w:r>
      <w:r w:rsidR="00501FDA">
        <w:t xml:space="preserve"> to develop and implement core outcome sets</w:t>
      </w:r>
      <w:r w:rsidR="00852D50">
        <w:t xml:space="preserve"> throughout dermatology</w:t>
      </w:r>
      <w:r w:rsidR="008C2A72">
        <w:t>;</w:t>
      </w:r>
      <w:r w:rsidR="00501FDA">
        <w:t xml:space="preserve"> they </w:t>
      </w:r>
      <w:r w:rsidR="008C2A72">
        <w:t>are</w:t>
      </w:r>
      <w:r w:rsidR="00501FDA">
        <w:t xml:space="preserve"> planning to conduct a meta-epidemiologic study and produce a quick guide for core outcome set (COS) developers. He stated that ther</w:t>
      </w:r>
      <w:r w:rsidR="0082535F">
        <w:t>e was currently no COS standard, so</w:t>
      </w:r>
      <w:r w:rsidR="00FA660F">
        <w:t xml:space="preserve"> it was</w:t>
      </w:r>
      <w:r w:rsidR="0082535F">
        <w:t xml:space="preserve"> another thing open to abuse. </w:t>
      </w:r>
      <w:r w:rsidR="00AD0219">
        <w:t xml:space="preserve">Hywel </w:t>
      </w:r>
      <w:r w:rsidR="0082535F">
        <w:t xml:space="preserve">suggested contacting those </w:t>
      </w:r>
      <w:r w:rsidR="00FA660F">
        <w:t>at</w:t>
      </w:r>
      <w:r w:rsidR="0082535F">
        <w:t xml:space="preserve"> COMET</w:t>
      </w:r>
      <w:r w:rsidR="008C2A72">
        <w:t xml:space="preserve"> (</w:t>
      </w:r>
      <w:r w:rsidR="008C2A72">
        <w:rPr>
          <w:rStyle w:val="tgc"/>
        </w:rPr>
        <w:t xml:space="preserve">Core Outcome Measures in </w:t>
      </w:r>
      <w:r w:rsidR="008C2A72" w:rsidRPr="0082535F">
        <w:rPr>
          <w:rStyle w:val="tgc"/>
          <w:bCs/>
        </w:rPr>
        <w:t>Effectiveness Trials</w:t>
      </w:r>
      <w:r w:rsidR="0082535F">
        <w:t xml:space="preserve">). </w:t>
      </w:r>
      <w:r w:rsidR="0003561A">
        <w:t xml:space="preserve">There are some dermatology entries in </w:t>
      </w:r>
      <w:r w:rsidR="00E869F1">
        <w:t xml:space="preserve">the </w:t>
      </w:r>
      <w:r w:rsidR="0003561A">
        <w:t xml:space="preserve">COMET </w:t>
      </w:r>
      <w:r w:rsidR="00504767">
        <w:t>database that</w:t>
      </w:r>
      <w:r w:rsidR="00E869F1">
        <w:t xml:space="preserve"> are </w:t>
      </w:r>
      <w:r w:rsidR="0003561A">
        <w:t>currently not affiliated with CSG-COUSIN (e.g.</w:t>
      </w:r>
      <w:r w:rsidR="00E869F1">
        <w:t>,</w:t>
      </w:r>
      <w:r w:rsidR="0003561A">
        <w:t xml:space="preserve"> scars, </w:t>
      </w:r>
      <w:proofErr w:type="spellStart"/>
      <w:r w:rsidR="0003561A">
        <w:t>mel</w:t>
      </w:r>
      <w:r w:rsidR="00D50FC2">
        <w:t>a</w:t>
      </w:r>
      <w:r w:rsidR="0003561A">
        <w:t>sma</w:t>
      </w:r>
      <w:proofErr w:type="spellEnd"/>
      <w:r w:rsidR="0003561A">
        <w:t xml:space="preserve">, actinic keratosis, alopecia…); it was felt that </w:t>
      </w:r>
      <w:r w:rsidR="007F742E">
        <w:t>they should be cont</w:t>
      </w:r>
      <w:r w:rsidR="0003561A">
        <w:t>act</w:t>
      </w:r>
      <w:r w:rsidR="007F742E">
        <w:t xml:space="preserve">ed and at least informed </w:t>
      </w:r>
      <w:r w:rsidR="0003561A">
        <w:t xml:space="preserve">about </w:t>
      </w:r>
      <w:r w:rsidR="007F742E">
        <w:t>the</w:t>
      </w:r>
      <w:r w:rsidR="0003561A">
        <w:t xml:space="preserve"> initiative. Even if there are many open questions, </w:t>
      </w:r>
      <w:r w:rsidR="00E869F1">
        <w:t>CSG-COUSIN has</w:t>
      </w:r>
      <w:r w:rsidR="0003561A">
        <w:t xml:space="preserve"> at least something to offer (roadmap and checklist).</w:t>
      </w:r>
    </w:p>
    <w:p w:rsidR="0003561A" w:rsidRDefault="0003561A" w:rsidP="001835DF">
      <w:pPr>
        <w:spacing w:after="0" w:line="240" w:lineRule="auto"/>
      </w:pPr>
    </w:p>
    <w:p w:rsidR="00E869F1" w:rsidRDefault="00E869F1" w:rsidP="001835DF">
      <w:pPr>
        <w:spacing w:after="0" w:line="240" w:lineRule="auto"/>
      </w:pPr>
      <w:r>
        <w:t>There was common agreement</w:t>
      </w:r>
      <w:r w:rsidR="001835DF">
        <w:t xml:space="preserve"> that COS in dermatology and this initiative is very important and the message needs to be spread widely, because there is not sufficient awareness at the moment. </w:t>
      </w:r>
      <w:r>
        <w:t>In discussion, it was felt t</w:t>
      </w:r>
      <w:r w:rsidR="007F742E">
        <w:t>hat t</w:t>
      </w:r>
      <w:r>
        <w:t>he following ideas should be implemented:</w:t>
      </w:r>
    </w:p>
    <w:p w:rsidR="00E869F1" w:rsidRDefault="001835DF" w:rsidP="00E869F1">
      <w:pPr>
        <w:pStyle w:val="ListParagraph"/>
        <w:numPr>
          <w:ilvl w:val="0"/>
          <w:numId w:val="4"/>
        </w:numPr>
        <w:spacing w:after="0" w:line="240" w:lineRule="auto"/>
      </w:pPr>
      <w:r>
        <w:t xml:space="preserve">develop some key statements </w:t>
      </w:r>
      <w:r w:rsidR="007F742E">
        <w:t>at</w:t>
      </w:r>
      <w:r>
        <w:t xml:space="preserve"> the CSG annual meeting 2017 and </w:t>
      </w:r>
      <w:r w:rsidR="00E869F1">
        <w:t>promote them widely; and</w:t>
      </w:r>
    </w:p>
    <w:p w:rsidR="00E869F1" w:rsidRDefault="001835DF" w:rsidP="00E869F1">
      <w:pPr>
        <w:pStyle w:val="ListParagraph"/>
        <w:numPr>
          <w:ilvl w:val="0"/>
          <w:numId w:val="4"/>
        </w:numPr>
        <w:spacing w:after="0" w:line="240" w:lineRule="auto"/>
      </w:pPr>
      <w:proofErr w:type="gramStart"/>
      <w:r>
        <w:t>engage</w:t>
      </w:r>
      <w:proofErr w:type="gramEnd"/>
      <w:r>
        <w:t xml:space="preserve"> with industry and policy makers, because the development of valid COS is so important for everyone and is probably supported by industry.</w:t>
      </w:r>
    </w:p>
    <w:p w:rsidR="00E869F1" w:rsidRDefault="00E869F1" w:rsidP="00E869F1">
      <w:pPr>
        <w:spacing w:after="0" w:line="240" w:lineRule="auto"/>
        <w:ind w:left="413"/>
      </w:pPr>
    </w:p>
    <w:p w:rsidR="001835DF" w:rsidRDefault="00E869F1" w:rsidP="00E869F1">
      <w:pPr>
        <w:spacing w:after="0" w:line="240" w:lineRule="auto"/>
      </w:pPr>
      <w:r>
        <w:t xml:space="preserve">It was also felt that the </w:t>
      </w:r>
      <w:r w:rsidRPr="00E869F1">
        <w:t xml:space="preserve">U.S. Food and Drug Administration </w:t>
      </w:r>
      <w:r>
        <w:t xml:space="preserve">and </w:t>
      </w:r>
      <w:r w:rsidRPr="00E869F1">
        <w:t>European Medicines Agency</w:t>
      </w:r>
      <w:r w:rsidR="001835DF">
        <w:t xml:space="preserve"> should be involved.</w:t>
      </w:r>
      <w:bookmarkStart w:id="0" w:name="_GoBack"/>
      <w:bookmarkEnd w:id="0"/>
    </w:p>
    <w:p w:rsidR="0082535F" w:rsidRDefault="0082535F" w:rsidP="00F40533">
      <w:pPr>
        <w:spacing w:after="0" w:line="240" w:lineRule="auto"/>
      </w:pPr>
    </w:p>
    <w:p w:rsidR="0082535F" w:rsidRPr="006D3A7E" w:rsidRDefault="0082535F" w:rsidP="00F40533">
      <w:pPr>
        <w:spacing w:after="0" w:line="240" w:lineRule="auto"/>
        <w:rPr>
          <w:rStyle w:val="BookTitle"/>
          <w:color w:val="002060"/>
          <w:u w:val="single"/>
        </w:rPr>
      </w:pPr>
      <w:r w:rsidRPr="006D3A7E">
        <w:rPr>
          <w:rStyle w:val="BookTitle"/>
          <w:color w:val="002060"/>
          <w:u w:val="single"/>
        </w:rPr>
        <w:t>Evidence-based dermatology in Taiwan</w:t>
      </w:r>
    </w:p>
    <w:p w:rsidR="0082535F" w:rsidRDefault="0082535F" w:rsidP="00F40533">
      <w:pPr>
        <w:spacing w:after="0" w:line="240" w:lineRule="auto"/>
      </w:pPr>
    </w:p>
    <w:p w:rsidR="005701D1" w:rsidRDefault="001E6D56" w:rsidP="00F40533">
      <w:pPr>
        <w:spacing w:after="0" w:line="240" w:lineRule="auto"/>
        <w:rPr>
          <w:rStyle w:val="h3"/>
        </w:rPr>
      </w:pPr>
      <w:r>
        <w:t xml:space="preserve">Ching-Chi </w:t>
      </w:r>
      <w:r w:rsidR="005701D1">
        <w:t xml:space="preserve">talked about the EBM (Evidence-based Medicine) club that his hospital runs and that they enter into a </w:t>
      </w:r>
      <w:r w:rsidR="0023235C">
        <w:t>competition</w:t>
      </w:r>
      <w:r w:rsidR="005701D1">
        <w:t xml:space="preserve"> run by the </w:t>
      </w:r>
      <w:r w:rsidR="0023235C" w:rsidRPr="0023235C">
        <w:t>Healthcare Qual</w:t>
      </w:r>
      <w:r w:rsidR="0023235C">
        <w:t>ity Improvement Campaign (HQIC) and</w:t>
      </w:r>
      <w:r w:rsidR="0023235C" w:rsidRPr="0023235C">
        <w:t xml:space="preserve"> Taiwan Joint Commission on Hospital Accreditation (TJCHA)</w:t>
      </w:r>
      <w:r w:rsidR="005701D1">
        <w:rPr>
          <w:rStyle w:val="h3"/>
        </w:rPr>
        <w:t>, which rates applications on their PICO, sea</w:t>
      </w:r>
      <w:r w:rsidR="0023235C">
        <w:rPr>
          <w:rStyle w:val="h3"/>
        </w:rPr>
        <w:t>rch, appraisal</w:t>
      </w:r>
      <w:r w:rsidR="00EA10AD">
        <w:rPr>
          <w:rStyle w:val="h3"/>
        </w:rPr>
        <w:t>,</w:t>
      </w:r>
      <w:r w:rsidR="0023235C">
        <w:rPr>
          <w:rStyle w:val="h3"/>
        </w:rPr>
        <w:t xml:space="preserve"> </w:t>
      </w:r>
      <w:r w:rsidR="005701D1">
        <w:rPr>
          <w:rStyle w:val="h3"/>
        </w:rPr>
        <w:t xml:space="preserve">and presentation skills. He shared that his centre had won quite a few awards. </w:t>
      </w:r>
      <w:r w:rsidR="00FA660F">
        <w:rPr>
          <w:rStyle w:val="h3"/>
        </w:rPr>
        <w:t>He talked about Cochrane Taiwan</w:t>
      </w:r>
      <w:r w:rsidR="0023235C">
        <w:rPr>
          <w:rStyle w:val="h3"/>
        </w:rPr>
        <w:t xml:space="preserve"> and said that from 2016, </w:t>
      </w:r>
      <w:r w:rsidR="0023235C" w:rsidRPr="0023235C">
        <w:t xml:space="preserve">Taipei Medical University </w:t>
      </w:r>
      <w:r w:rsidR="0023235C">
        <w:rPr>
          <w:rStyle w:val="h3"/>
        </w:rPr>
        <w:t xml:space="preserve">will run a Masters in EBM. </w:t>
      </w:r>
      <w:r w:rsidR="00DC7F32">
        <w:t>Laurence</w:t>
      </w:r>
      <w:r w:rsidR="00DC7F32" w:rsidRPr="00AD0219">
        <w:t xml:space="preserve"> </w:t>
      </w:r>
      <w:r w:rsidR="001645E5">
        <w:rPr>
          <w:rStyle w:val="h3"/>
        </w:rPr>
        <w:t>asked if only a small group of peopl</w:t>
      </w:r>
      <w:r>
        <w:rPr>
          <w:rStyle w:val="h3"/>
        </w:rPr>
        <w:t>e were interested in EBM, and</w:t>
      </w:r>
      <w:r w:rsidRPr="001E6D56">
        <w:t xml:space="preserve"> </w:t>
      </w:r>
      <w:r>
        <w:t>Ching-Chi</w:t>
      </w:r>
      <w:r w:rsidR="001645E5">
        <w:rPr>
          <w:rStyle w:val="h3"/>
        </w:rPr>
        <w:t xml:space="preserve"> replied that very few are interested in it in Taiwan, but dermatologists are aware of its importance, which is a good starting point. </w:t>
      </w:r>
      <w:r w:rsidR="00AF22E5">
        <w:rPr>
          <w:rStyle w:val="h3"/>
        </w:rPr>
        <w:t>Maxine</w:t>
      </w:r>
      <w:r w:rsidR="001645E5">
        <w:rPr>
          <w:rStyle w:val="h3"/>
        </w:rPr>
        <w:t xml:space="preserve"> liked the idea of certificates as incentives, and </w:t>
      </w:r>
      <w:r w:rsidR="00AD0219">
        <w:t xml:space="preserve">Hywel </w:t>
      </w:r>
      <w:r w:rsidR="001645E5">
        <w:rPr>
          <w:rStyle w:val="h3"/>
        </w:rPr>
        <w:t>liked the idea of competitions.</w:t>
      </w:r>
    </w:p>
    <w:p w:rsidR="00006AF0" w:rsidRDefault="00006AF0" w:rsidP="00F40533">
      <w:pPr>
        <w:spacing w:after="0" w:line="240" w:lineRule="auto"/>
        <w:rPr>
          <w:rStyle w:val="h3"/>
        </w:rPr>
      </w:pPr>
    </w:p>
    <w:p w:rsidR="00006AF0" w:rsidRPr="006D3A7E" w:rsidRDefault="00006AF0" w:rsidP="00F40533">
      <w:pPr>
        <w:spacing w:after="0" w:line="240" w:lineRule="auto"/>
        <w:rPr>
          <w:rStyle w:val="BookTitle"/>
          <w:color w:val="002060"/>
          <w:u w:val="single"/>
        </w:rPr>
      </w:pPr>
      <w:r w:rsidRPr="006D3A7E">
        <w:rPr>
          <w:rStyle w:val="BookTitle"/>
          <w:color w:val="002060"/>
          <w:u w:val="single"/>
        </w:rPr>
        <w:t>Introduction to trial sequential analysis and whether we should be using it</w:t>
      </w:r>
    </w:p>
    <w:p w:rsidR="00006AF0" w:rsidRDefault="00006AF0" w:rsidP="00F40533">
      <w:pPr>
        <w:spacing w:after="0" w:line="240" w:lineRule="auto"/>
      </w:pPr>
    </w:p>
    <w:p w:rsidR="00006AF0" w:rsidRDefault="00006AF0" w:rsidP="00F40533">
      <w:pPr>
        <w:spacing w:after="0" w:line="240" w:lineRule="auto"/>
      </w:pPr>
      <w:r>
        <w:t>Jo and</w:t>
      </w:r>
      <w:r w:rsidR="00984912">
        <w:t xml:space="preserve"> Matthew sta</w:t>
      </w:r>
      <w:r w:rsidR="00FA660F">
        <w:t>ted that this research question</w:t>
      </w:r>
      <w:r w:rsidR="00984912">
        <w:t xml:space="preserve"> came from a conversation with </w:t>
      </w:r>
      <w:r w:rsidR="00D90181">
        <w:t>Ch</w:t>
      </w:r>
      <w:r w:rsidR="00984912">
        <w:t xml:space="preserve">ristian </w:t>
      </w:r>
      <w:proofErr w:type="spellStart"/>
      <w:r w:rsidR="00984912">
        <w:t>Glu</w:t>
      </w:r>
      <w:r w:rsidR="00702940">
        <w:t>ud</w:t>
      </w:r>
      <w:proofErr w:type="spellEnd"/>
      <w:r w:rsidR="00AC4E13">
        <w:t xml:space="preserve"> </w:t>
      </w:r>
      <w:r w:rsidR="00702940" w:rsidRPr="00702940">
        <w:t>of Copenhagen Trial Unit</w:t>
      </w:r>
      <w:r w:rsidR="00702940">
        <w:t xml:space="preserve"> </w:t>
      </w:r>
      <w:r w:rsidR="00AC4E13">
        <w:t>about cumulative meta-analysis</w:t>
      </w:r>
      <w:r w:rsidR="00984912">
        <w:t xml:space="preserve">. </w:t>
      </w:r>
      <w:r w:rsidR="00AC4E13">
        <w:t>It is a method of display rather than analysis and allows us to see when sufficient evidence has been accumulated. They used the CSG review ‘</w:t>
      </w:r>
      <w:r w:rsidR="00AC4E13" w:rsidRPr="00AC4E13">
        <w:t>Probiotics for treating eczema</w:t>
      </w:r>
      <w:r w:rsidR="00AC4E13">
        <w:t xml:space="preserve">’ as an example. </w:t>
      </w:r>
      <w:r w:rsidR="00DC7F32">
        <w:t xml:space="preserve">Bob </w:t>
      </w:r>
      <w:r w:rsidR="00AC4E13">
        <w:t xml:space="preserve">said it was most useful for the ‘Implications for </w:t>
      </w:r>
      <w:r w:rsidR="00AC4E13">
        <w:lastRenderedPageBreak/>
        <w:t xml:space="preserve">research’ section. He also said it would </w:t>
      </w:r>
      <w:r w:rsidR="008F2165">
        <w:t xml:space="preserve">have useful </w:t>
      </w:r>
      <w:r w:rsidR="00AC4E13">
        <w:t>implication</w:t>
      </w:r>
      <w:r w:rsidR="008F2165">
        <w:t>s</w:t>
      </w:r>
      <w:r w:rsidR="00AC4E13">
        <w:t xml:space="preserve"> for</w:t>
      </w:r>
      <w:r w:rsidR="00FA660F">
        <w:t xml:space="preserve"> authors</w:t>
      </w:r>
      <w:r w:rsidR="00AC4E13">
        <w:t xml:space="preserve"> as a tool </w:t>
      </w:r>
      <w:r w:rsidR="008F2165">
        <w:t>to see if they need to update, as well as CRGs using it to prioritise updates.</w:t>
      </w:r>
    </w:p>
    <w:p w:rsidR="00006AF0" w:rsidRDefault="00006AF0" w:rsidP="00F40533">
      <w:pPr>
        <w:spacing w:after="0" w:line="240" w:lineRule="auto"/>
      </w:pPr>
    </w:p>
    <w:p w:rsidR="00006AF0" w:rsidRPr="00EA2E9C" w:rsidRDefault="00006AF0" w:rsidP="00F40533">
      <w:pPr>
        <w:spacing w:after="0" w:line="240" w:lineRule="auto"/>
        <w:rPr>
          <w:rStyle w:val="BookTitle"/>
          <w:color w:val="002060"/>
          <w:u w:val="single"/>
        </w:rPr>
      </w:pPr>
      <w:r w:rsidRPr="00EA2E9C">
        <w:rPr>
          <w:rStyle w:val="BookTitle"/>
          <w:color w:val="002060"/>
          <w:u w:val="single"/>
        </w:rPr>
        <w:t>Where is Cochrane consumer involvement going?</w:t>
      </w:r>
    </w:p>
    <w:p w:rsidR="005701D1" w:rsidRDefault="005701D1" w:rsidP="00F40533">
      <w:pPr>
        <w:spacing w:after="0" w:line="240" w:lineRule="auto"/>
      </w:pPr>
    </w:p>
    <w:p w:rsidR="007E5957" w:rsidRDefault="008F2165" w:rsidP="00F40533">
      <w:pPr>
        <w:spacing w:after="0" w:line="240" w:lineRule="auto"/>
      </w:pPr>
      <w:r>
        <w:t>The discussion began by Amanda discussing</w:t>
      </w:r>
      <w:r w:rsidR="00201CA7">
        <w:t xml:space="preserve"> the Cochrane consumer report and sources of support open to consumers, concluding that Cochrane needed to improve in this respect. She talked about the difference between engagement and meaningful engagement and involvement as a consumer author, which can often feel like a “free ride”. </w:t>
      </w:r>
      <w:r w:rsidR="00DC7F32">
        <w:t xml:space="preserve">Amanda </w:t>
      </w:r>
      <w:r w:rsidR="00201CA7">
        <w:t xml:space="preserve">posed a number of questions: why do we involve consumers? How do we involve them in a meaningful way? </w:t>
      </w:r>
      <w:r w:rsidR="00D90181" w:rsidRPr="00D90181">
        <w:t xml:space="preserve">Karen </w:t>
      </w:r>
      <w:r w:rsidR="00D90181">
        <w:t>said</w:t>
      </w:r>
      <w:r w:rsidR="00201CA7">
        <w:t xml:space="preserve"> that some referee comments forms weren’t in lay terms and could feel like a token. </w:t>
      </w:r>
      <w:r w:rsidR="001E6D56">
        <w:t>Esther</w:t>
      </w:r>
      <w:r w:rsidR="00201CA7">
        <w:t xml:space="preserve"> felt it was the responsibility of the lead</w:t>
      </w:r>
      <w:r w:rsidR="00EA10AD">
        <w:t xml:space="preserve"> author</w:t>
      </w:r>
      <w:r w:rsidR="00201CA7">
        <w:t xml:space="preserve"> to make sure that </w:t>
      </w:r>
      <w:r w:rsidR="00EA10AD">
        <w:t>their review</w:t>
      </w:r>
      <w:r w:rsidR="00201CA7">
        <w:t xml:space="preserve"> got enough consumer input. </w:t>
      </w:r>
      <w:r w:rsidR="00DC7F32">
        <w:t xml:space="preserve">Amanda </w:t>
      </w:r>
      <w:r w:rsidR="00201CA7">
        <w:t>highlighted the panel syst</w:t>
      </w:r>
      <w:r w:rsidR="007E5957">
        <w:t>em as a good system and felt that a “buddy” system is also worth looking into.</w:t>
      </w:r>
      <w:r w:rsidR="00AF22E5">
        <w:t xml:space="preserve"> </w:t>
      </w:r>
      <w:r w:rsidR="00A45A23">
        <w:t>Finola</w:t>
      </w:r>
      <w:r w:rsidR="00AF22E5">
        <w:t xml:space="preserve"> said we had tried a buddy system in the past but had not enough consumer referees to support this</w:t>
      </w:r>
      <w:r w:rsidR="00B43B4B">
        <w:t>;</w:t>
      </w:r>
      <w:r w:rsidR="00AF22E5">
        <w:t xml:space="preserve"> </w:t>
      </w:r>
      <w:r w:rsidR="00AF22E5" w:rsidRPr="00AF22E5">
        <w:t>however</w:t>
      </w:r>
      <w:r w:rsidR="00B43B4B">
        <w:t>,</w:t>
      </w:r>
      <w:r w:rsidR="00AF22E5" w:rsidRPr="00AF22E5">
        <w:t xml:space="preserve"> the</w:t>
      </w:r>
      <w:r w:rsidR="00AF22E5">
        <w:t xml:space="preserve"> CSG might try to overcome this by asking a group of willing consumers to act as referees and discuss and comment on protocols and reviews together</w:t>
      </w:r>
      <w:r w:rsidR="00B43B4B">
        <w:t>,</w:t>
      </w:r>
      <w:r w:rsidR="00AF22E5">
        <w:t xml:space="preserve"> which would be a way of people learning from each other. Th</w:t>
      </w:r>
      <w:r w:rsidR="00B3161D">
        <w:t xml:space="preserve">is may be a </w:t>
      </w:r>
      <w:r w:rsidR="00AF22E5">
        <w:t>way consumer referees would gain confidence from each other.</w:t>
      </w:r>
    </w:p>
    <w:p w:rsidR="007E5957" w:rsidRDefault="007E5957" w:rsidP="00F40533">
      <w:pPr>
        <w:spacing w:after="0" w:line="240" w:lineRule="auto"/>
      </w:pPr>
    </w:p>
    <w:p w:rsidR="008F2165" w:rsidRDefault="00AD0219" w:rsidP="00FA660F">
      <w:pPr>
        <w:spacing w:after="0" w:line="240" w:lineRule="auto"/>
        <w:rPr>
          <w:b/>
        </w:rPr>
      </w:pPr>
      <w:r w:rsidRPr="00AD0219">
        <w:rPr>
          <w:b/>
        </w:rPr>
        <w:t xml:space="preserve">Hywel </w:t>
      </w:r>
      <w:r w:rsidR="00FA660F" w:rsidRPr="00FA660F">
        <w:rPr>
          <w:b/>
        </w:rPr>
        <w:t>closed the meeting.</w:t>
      </w:r>
    </w:p>
    <w:p w:rsidR="00C3568B" w:rsidRDefault="00C3568B" w:rsidP="00FA660F">
      <w:pPr>
        <w:spacing w:after="0" w:line="240" w:lineRule="auto"/>
        <w:rPr>
          <w:b/>
        </w:rPr>
      </w:pPr>
    </w:p>
    <w:p w:rsidR="00C3568B" w:rsidRDefault="00C3568B" w:rsidP="00FA660F">
      <w:pPr>
        <w:spacing w:after="0" w:line="240" w:lineRule="auto"/>
        <w:rPr>
          <w:rStyle w:val="BookTitle"/>
          <w:color w:val="002060"/>
          <w:u w:val="single"/>
        </w:rPr>
      </w:pPr>
      <w:r>
        <w:rPr>
          <w:rStyle w:val="BookTitle"/>
          <w:color w:val="002060"/>
          <w:u w:val="single"/>
        </w:rPr>
        <w:t>Actions</w:t>
      </w:r>
    </w:p>
    <w:p w:rsidR="00C3568B" w:rsidRDefault="00C3568B" w:rsidP="00FA660F">
      <w:pPr>
        <w:spacing w:after="0" w:line="240" w:lineRule="auto"/>
        <w:rPr>
          <w:rStyle w:val="BookTitle"/>
          <w:color w:val="002060"/>
          <w:u w:val="single"/>
        </w:rPr>
      </w:pPr>
    </w:p>
    <w:p w:rsidR="00C3568B" w:rsidRDefault="00B43B4B" w:rsidP="00B43B4B">
      <w:pPr>
        <w:pStyle w:val="ListParagraph"/>
        <w:numPr>
          <w:ilvl w:val="0"/>
          <w:numId w:val="3"/>
        </w:numPr>
        <w:spacing w:after="0" w:line="240" w:lineRule="auto"/>
      </w:pPr>
      <w:r>
        <w:t>Consider opening up TSA to more review teams.</w:t>
      </w:r>
    </w:p>
    <w:p w:rsidR="00B43B4B" w:rsidRDefault="005852CF" w:rsidP="00B43B4B">
      <w:pPr>
        <w:pStyle w:val="ListParagraph"/>
        <w:numPr>
          <w:ilvl w:val="0"/>
          <w:numId w:val="3"/>
        </w:numPr>
        <w:spacing w:after="0" w:line="240" w:lineRule="auto"/>
      </w:pPr>
      <w:r>
        <w:t>Consider</w:t>
      </w:r>
      <w:r w:rsidR="00B43B4B">
        <w:t xml:space="preserve"> asking a group of willing consumers to act as referees and discuss and comment on protocols and reviews together</w:t>
      </w:r>
      <w:r>
        <w:t>.</w:t>
      </w:r>
    </w:p>
    <w:p w:rsidR="00B43B4B" w:rsidRPr="00B43B4B" w:rsidRDefault="00B43B4B" w:rsidP="00B43B4B">
      <w:pPr>
        <w:spacing w:after="0" w:line="240" w:lineRule="auto"/>
        <w:ind w:left="360"/>
      </w:pPr>
    </w:p>
    <w:sectPr w:rsidR="00B43B4B" w:rsidRPr="00B43B4B" w:rsidSect="006604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E53" w:rsidRDefault="005C3E53" w:rsidP="005C3E53">
      <w:pPr>
        <w:spacing w:after="0" w:line="240" w:lineRule="auto"/>
      </w:pPr>
      <w:r>
        <w:separator/>
      </w:r>
    </w:p>
  </w:endnote>
  <w:endnote w:type="continuationSeparator" w:id="0">
    <w:p w:rsidR="005C3E53" w:rsidRDefault="005C3E53" w:rsidP="005C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E53" w:rsidRDefault="005C3E53" w:rsidP="005C3E53">
      <w:pPr>
        <w:spacing w:after="0" w:line="240" w:lineRule="auto"/>
      </w:pPr>
      <w:r>
        <w:separator/>
      </w:r>
    </w:p>
  </w:footnote>
  <w:footnote w:type="continuationSeparator" w:id="0">
    <w:p w:rsidR="005C3E53" w:rsidRDefault="005C3E53" w:rsidP="005C3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6662"/>
    <w:multiLevelType w:val="hybridMultilevel"/>
    <w:tmpl w:val="04766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2644907"/>
    <w:multiLevelType w:val="hybridMultilevel"/>
    <w:tmpl w:val="975E6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E523720"/>
    <w:multiLevelType w:val="hybridMultilevel"/>
    <w:tmpl w:val="E84C32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4958FA"/>
    <w:multiLevelType w:val="hybridMultilevel"/>
    <w:tmpl w:val="613A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A7"/>
    <w:rsid w:val="00006AF0"/>
    <w:rsid w:val="000135F3"/>
    <w:rsid w:val="000201D1"/>
    <w:rsid w:val="0003561A"/>
    <w:rsid w:val="00065986"/>
    <w:rsid w:val="000827E6"/>
    <w:rsid w:val="000A6AA8"/>
    <w:rsid w:val="000A7412"/>
    <w:rsid w:val="000B309F"/>
    <w:rsid w:val="000B5D42"/>
    <w:rsid w:val="000C1BD4"/>
    <w:rsid w:val="000F2B23"/>
    <w:rsid w:val="000F4B23"/>
    <w:rsid w:val="0015148E"/>
    <w:rsid w:val="001525EB"/>
    <w:rsid w:val="00162C77"/>
    <w:rsid w:val="001645E5"/>
    <w:rsid w:val="001729B1"/>
    <w:rsid w:val="001835DF"/>
    <w:rsid w:val="00186885"/>
    <w:rsid w:val="001A39CB"/>
    <w:rsid w:val="001E527D"/>
    <w:rsid w:val="001E6D56"/>
    <w:rsid w:val="001E6E98"/>
    <w:rsid w:val="00201CA7"/>
    <w:rsid w:val="002200D4"/>
    <w:rsid w:val="0023235C"/>
    <w:rsid w:val="002572B0"/>
    <w:rsid w:val="00261075"/>
    <w:rsid w:val="003126B2"/>
    <w:rsid w:val="00397C6B"/>
    <w:rsid w:val="003A6E9F"/>
    <w:rsid w:val="003B6C3E"/>
    <w:rsid w:val="004037B9"/>
    <w:rsid w:val="00406C39"/>
    <w:rsid w:val="00407F2A"/>
    <w:rsid w:val="00410430"/>
    <w:rsid w:val="00426214"/>
    <w:rsid w:val="00487839"/>
    <w:rsid w:val="00492FC5"/>
    <w:rsid w:val="00501FDA"/>
    <w:rsid w:val="00504767"/>
    <w:rsid w:val="005071DC"/>
    <w:rsid w:val="00541F26"/>
    <w:rsid w:val="00554E11"/>
    <w:rsid w:val="00564438"/>
    <w:rsid w:val="005701D1"/>
    <w:rsid w:val="0057382D"/>
    <w:rsid w:val="00581FC5"/>
    <w:rsid w:val="00583311"/>
    <w:rsid w:val="005852CF"/>
    <w:rsid w:val="005A6AE6"/>
    <w:rsid w:val="005C3E53"/>
    <w:rsid w:val="00601E4D"/>
    <w:rsid w:val="00660422"/>
    <w:rsid w:val="00663675"/>
    <w:rsid w:val="0068071C"/>
    <w:rsid w:val="006C58A5"/>
    <w:rsid w:val="006C6B18"/>
    <w:rsid w:val="006D3A7E"/>
    <w:rsid w:val="006D4F05"/>
    <w:rsid w:val="00702940"/>
    <w:rsid w:val="00702BE6"/>
    <w:rsid w:val="00726529"/>
    <w:rsid w:val="00747EA1"/>
    <w:rsid w:val="00753EAC"/>
    <w:rsid w:val="00773C1A"/>
    <w:rsid w:val="007C5975"/>
    <w:rsid w:val="007E5957"/>
    <w:rsid w:val="007E6D9F"/>
    <w:rsid w:val="007F4821"/>
    <w:rsid w:val="007F742E"/>
    <w:rsid w:val="0082535F"/>
    <w:rsid w:val="0083469E"/>
    <w:rsid w:val="00852D50"/>
    <w:rsid w:val="00873FE0"/>
    <w:rsid w:val="008B1A4C"/>
    <w:rsid w:val="008C2A72"/>
    <w:rsid w:val="008C7F17"/>
    <w:rsid w:val="008F2165"/>
    <w:rsid w:val="00924065"/>
    <w:rsid w:val="00945F13"/>
    <w:rsid w:val="00972E78"/>
    <w:rsid w:val="00984912"/>
    <w:rsid w:val="009908A2"/>
    <w:rsid w:val="009D3A70"/>
    <w:rsid w:val="009D657A"/>
    <w:rsid w:val="009F79B9"/>
    <w:rsid w:val="00A35602"/>
    <w:rsid w:val="00A4418B"/>
    <w:rsid w:val="00A45A23"/>
    <w:rsid w:val="00A72DE8"/>
    <w:rsid w:val="00A730E5"/>
    <w:rsid w:val="00A75316"/>
    <w:rsid w:val="00A947C8"/>
    <w:rsid w:val="00AC4E13"/>
    <w:rsid w:val="00AD0219"/>
    <w:rsid w:val="00AE4779"/>
    <w:rsid w:val="00AF22E5"/>
    <w:rsid w:val="00B21743"/>
    <w:rsid w:val="00B3161D"/>
    <w:rsid w:val="00B33409"/>
    <w:rsid w:val="00B43B4B"/>
    <w:rsid w:val="00B63973"/>
    <w:rsid w:val="00BE14CC"/>
    <w:rsid w:val="00C0498E"/>
    <w:rsid w:val="00C2176D"/>
    <w:rsid w:val="00C22972"/>
    <w:rsid w:val="00C33D68"/>
    <w:rsid w:val="00C3568B"/>
    <w:rsid w:val="00C74F50"/>
    <w:rsid w:val="00C75299"/>
    <w:rsid w:val="00C95E76"/>
    <w:rsid w:val="00CB6376"/>
    <w:rsid w:val="00CF43DA"/>
    <w:rsid w:val="00D10B5B"/>
    <w:rsid w:val="00D4350A"/>
    <w:rsid w:val="00D50FC2"/>
    <w:rsid w:val="00D55E3B"/>
    <w:rsid w:val="00D72B4B"/>
    <w:rsid w:val="00D90181"/>
    <w:rsid w:val="00DC6E9E"/>
    <w:rsid w:val="00DC7F32"/>
    <w:rsid w:val="00DF4EBA"/>
    <w:rsid w:val="00E55630"/>
    <w:rsid w:val="00E77017"/>
    <w:rsid w:val="00E869F1"/>
    <w:rsid w:val="00EA10AD"/>
    <w:rsid w:val="00EA2E9C"/>
    <w:rsid w:val="00EB1E88"/>
    <w:rsid w:val="00EF59E7"/>
    <w:rsid w:val="00EF7B71"/>
    <w:rsid w:val="00F40533"/>
    <w:rsid w:val="00F47447"/>
    <w:rsid w:val="00F512ED"/>
    <w:rsid w:val="00F5598A"/>
    <w:rsid w:val="00F85AA7"/>
    <w:rsid w:val="00FA1C6D"/>
    <w:rsid w:val="00FA660F"/>
    <w:rsid w:val="00FD3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F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1F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1F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533"/>
    <w:pPr>
      <w:ind w:left="720"/>
      <w:contextualSpacing/>
    </w:pPr>
  </w:style>
  <w:style w:type="character" w:styleId="Hyperlink">
    <w:name w:val="Hyperlink"/>
    <w:basedOn w:val="DefaultParagraphFont"/>
    <w:uiPriority w:val="99"/>
    <w:unhideWhenUsed/>
    <w:rsid w:val="007E6D9F"/>
    <w:rPr>
      <w:color w:val="0000FF" w:themeColor="hyperlink"/>
      <w:u w:val="single"/>
    </w:rPr>
  </w:style>
  <w:style w:type="character" w:customStyle="1" w:styleId="st">
    <w:name w:val="st"/>
    <w:basedOn w:val="DefaultParagraphFont"/>
    <w:rsid w:val="00A730E5"/>
  </w:style>
  <w:style w:type="paragraph" w:customStyle="1" w:styleId="Default">
    <w:name w:val="Default"/>
    <w:rsid w:val="00A4418B"/>
    <w:pPr>
      <w:autoSpaceDE w:val="0"/>
      <w:autoSpaceDN w:val="0"/>
      <w:adjustRightInd w:val="0"/>
      <w:spacing w:after="0" w:line="240" w:lineRule="auto"/>
    </w:pPr>
    <w:rPr>
      <w:rFonts w:ascii="Calibri" w:hAnsi="Calibri" w:cs="Calibri"/>
      <w:color w:val="000000"/>
      <w:sz w:val="24"/>
      <w:szCs w:val="24"/>
    </w:rPr>
  </w:style>
  <w:style w:type="character" w:customStyle="1" w:styleId="tgc">
    <w:name w:val="_tgc"/>
    <w:basedOn w:val="DefaultParagraphFont"/>
    <w:rsid w:val="0082535F"/>
  </w:style>
  <w:style w:type="character" w:customStyle="1" w:styleId="h3">
    <w:name w:val="h3"/>
    <w:basedOn w:val="DefaultParagraphFont"/>
    <w:rsid w:val="005701D1"/>
  </w:style>
  <w:style w:type="character" w:customStyle="1" w:styleId="Heading1Char">
    <w:name w:val="Heading 1 Char"/>
    <w:basedOn w:val="DefaultParagraphFont"/>
    <w:link w:val="Heading1"/>
    <w:uiPriority w:val="9"/>
    <w:rsid w:val="00541F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1F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1F26"/>
    <w:rPr>
      <w:rFonts w:asciiTheme="majorHAnsi" w:eastAsiaTheme="majorEastAsia" w:hAnsiTheme="majorHAnsi" w:cstheme="majorBidi"/>
      <w:b/>
      <w:bCs/>
      <w:color w:val="4F81BD" w:themeColor="accent1"/>
    </w:rPr>
  </w:style>
  <w:style w:type="character" w:styleId="BookTitle">
    <w:name w:val="Book Title"/>
    <w:basedOn w:val="DefaultParagraphFont"/>
    <w:uiPriority w:val="33"/>
    <w:qFormat/>
    <w:rsid w:val="00FA660F"/>
    <w:rPr>
      <w:b/>
      <w:bCs/>
      <w:smallCaps/>
      <w:spacing w:val="5"/>
    </w:rPr>
  </w:style>
  <w:style w:type="character" w:styleId="CommentReference">
    <w:name w:val="annotation reference"/>
    <w:basedOn w:val="DefaultParagraphFont"/>
    <w:uiPriority w:val="99"/>
    <w:semiHidden/>
    <w:unhideWhenUsed/>
    <w:rsid w:val="00D90181"/>
    <w:rPr>
      <w:sz w:val="16"/>
      <w:szCs w:val="16"/>
    </w:rPr>
  </w:style>
  <w:style w:type="paragraph" w:styleId="CommentText">
    <w:name w:val="annotation text"/>
    <w:basedOn w:val="Normal"/>
    <w:link w:val="CommentTextChar"/>
    <w:uiPriority w:val="99"/>
    <w:unhideWhenUsed/>
    <w:rsid w:val="00D90181"/>
    <w:pPr>
      <w:spacing w:line="240" w:lineRule="auto"/>
    </w:pPr>
    <w:rPr>
      <w:sz w:val="20"/>
      <w:szCs w:val="20"/>
    </w:rPr>
  </w:style>
  <w:style w:type="character" w:customStyle="1" w:styleId="CommentTextChar">
    <w:name w:val="Comment Text Char"/>
    <w:basedOn w:val="DefaultParagraphFont"/>
    <w:link w:val="CommentText"/>
    <w:uiPriority w:val="99"/>
    <w:rsid w:val="00D90181"/>
    <w:rPr>
      <w:sz w:val="20"/>
      <w:szCs w:val="20"/>
    </w:rPr>
  </w:style>
  <w:style w:type="paragraph" w:styleId="CommentSubject">
    <w:name w:val="annotation subject"/>
    <w:basedOn w:val="CommentText"/>
    <w:next w:val="CommentText"/>
    <w:link w:val="CommentSubjectChar"/>
    <w:uiPriority w:val="99"/>
    <w:semiHidden/>
    <w:unhideWhenUsed/>
    <w:rsid w:val="00D90181"/>
    <w:rPr>
      <w:b/>
      <w:bCs/>
    </w:rPr>
  </w:style>
  <w:style w:type="character" w:customStyle="1" w:styleId="CommentSubjectChar">
    <w:name w:val="Comment Subject Char"/>
    <w:basedOn w:val="CommentTextChar"/>
    <w:link w:val="CommentSubject"/>
    <w:uiPriority w:val="99"/>
    <w:semiHidden/>
    <w:rsid w:val="00D90181"/>
    <w:rPr>
      <w:b/>
      <w:bCs/>
      <w:sz w:val="20"/>
      <w:szCs w:val="20"/>
    </w:rPr>
  </w:style>
  <w:style w:type="paragraph" w:styleId="BalloonText">
    <w:name w:val="Balloon Text"/>
    <w:basedOn w:val="Normal"/>
    <w:link w:val="BalloonTextChar"/>
    <w:uiPriority w:val="99"/>
    <w:semiHidden/>
    <w:unhideWhenUsed/>
    <w:rsid w:val="00D90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181"/>
    <w:rPr>
      <w:rFonts w:ascii="Tahoma" w:hAnsi="Tahoma" w:cs="Tahoma"/>
      <w:sz w:val="16"/>
      <w:szCs w:val="16"/>
    </w:rPr>
  </w:style>
  <w:style w:type="paragraph" w:styleId="Header">
    <w:name w:val="header"/>
    <w:basedOn w:val="Normal"/>
    <w:link w:val="HeaderChar"/>
    <w:uiPriority w:val="99"/>
    <w:unhideWhenUsed/>
    <w:rsid w:val="005C3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E53"/>
  </w:style>
  <w:style w:type="paragraph" w:styleId="Footer">
    <w:name w:val="footer"/>
    <w:basedOn w:val="Normal"/>
    <w:link w:val="FooterChar"/>
    <w:uiPriority w:val="99"/>
    <w:unhideWhenUsed/>
    <w:rsid w:val="005C3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E53"/>
  </w:style>
  <w:style w:type="character" w:styleId="Strong">
    <w:name w:val="Strong"/>
    <w:basedOn w:val="DefaultParagraphFont"/>
    <w:uiPriority w:val="22"/>
    <w:qFormat/>
    <w:rsid w:val="005C3E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F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1F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1F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533"/>
    <w:pPr>
      <w:ind w:left="720"/>
      <w:contextualSpacing/>
    </w:pPr>
  </w:style>
  <w:style w:type="character" w:styleId="Hyperlink">
    <w:name w:val="Hyperlink"/>
    <w:basedOn w:val="DefaultParagraphFont"/>
    <w:uiPriority w:val="99"/>
    <w:unhideWhenUsed/>
    <w:rsid w:val="007E6D9F"/>
    <w:rPr>
      <w:color w:val="0000FF" w:themeColor="hyperlink"/>
      <w:u w:val="single"/>
    </w:rPr>
  </w:style>
  <w:style w:type="character" w:customStyle="1" w:styleId="st">
    <w:name w:val="st"/>
    <w:basedOn w:val="DefaultParagraphFont"/>
    <w:rsid w:val="00A730E5"/>
  </w:style>
  <w:style w:type="paragraph" w:customStyle="1" w:styleId="Default">
    <w:name w:val="Default"/>
    <w:rsid w:val="00A4418B"/>
    <w:pPr>
      <w:autoSpaceDE w:val="0"/>
      <w:autoSpaceDN w:val="0"/>
      <w:adjustRightInd w:val="0"/>
      <w:spacing w:after="0" w:line="240" w:lineRule="auto"/>
    </w:pPr>
    <w:rPr>
      <w:rFonts w:ascii="Calibri" w:hAnsi="Calibri" w:cs="Calibri"/>
      <w:color w:val="000000"/>
      <w:sz w:val="24"/>
      <w:szCs w:val="24"/>
    </w:rPr>
  </w:style>
  <w:style w:type="character" w:customStyle="1" w:styleId="tgc">
    <w:name w:val="_tgc"/>
    <w:basedOn w:val="DefaultParagraphFont"/>
    <w:rsid w:val="0082535F"/>
  </w:style>
  <w:style w:type="character" w:customStyle="1" w:styleId="h3">
    <w:name w:val="h3"/>
    <w:basedOn w:val="DefaultParagraphFont"/>
    <w:rsid w:val="005701D1"/>
  </w:style>
  <w:style w:type="character" w:customStyle="1" w:styleId="Heading1Char">
    <w:name w:val="Heading 1 Char"/>
    <w:basedOn w:val="DefaultParagraphFont"/>
    <w:link w:val="Heading1"/>
    <w:uiPriority w:val="9"/>
    <w:rsid w:val="00541F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1F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1F26"/>
    <w:rPr>
      <w:rFonts w:asciiTheme="majorHAnsi" w:eastAsiaTheme="majorEastAsia" w:hAnsiTheme="majorHAnsi" w:cstheme="majorBidi"/>
      <w:b/>
      <w:bCs/>
      <w:color w:val="4F81BD" w:themeColor="accent1"/>
    </w:rPr>
  </w:style>
  <w:style w:type="character" w:styleId="BookTitle">
    <w:name w:val="Book Title"/>
    <w:basedOn w:val="DefaultParagraphFont"/>
    <w:uiPriority w:val="33"/>
    <w:qFormat/>
    <w:rsid w:val="00FA660F"/>
    <w:rPr>
      <w:b/>
      <w:bCs/>
      <w:smallCaps/>
      <w:spacing w:val="5"/>
    </w:rPr>
  </w:style>
  <w:style w:type="character" w:styleId="CommentReference">
    <w:name w:val="annotation reference"/>
    <w:basedOn w:val="DefaultParagraphFont"/>
    <w:uiPriority w:val="99"/>
    <w:semiHidden/>
    <w:unhideWhenUsed/>
    <w:rsid w:val="00D90181"/>
    <w:rPr>
      <w:sz w:val="16"/>
      <w:szCs w:val="16"/>
    </w:rPr>
  </w:style>
  <w:style w:type="paragraph" w:styleId="CommentText">
    <w:name w:val="annotation text"/>
    <w:basedOn w:val="Normal"/>
    <w:link w:val="CommentTextChar"/>
    <w:uiPriority w:val="99"/>
    <w:unhideWhenUsed/>
    <w:rsid w:val="00D90181"/>
    <w:pPr>
      <w:spacing w:line="240" w:lineRule="auto"/>
    </w:pPr>
    <w:rPr>
      <w:sz w:val="20"/>
      <w:szCs w:val="20"/>
    </w:rPr>
  </w:style>
  <w:style w:type="character" w:customStyle="1" w:styleId="CommentTextChar">
    <w:name w:val="Comment Text Char"/>
    <w:basedOn w:val="DefaultParagraphFont"/>
    <w:link w:val="CommentText"/>
    <w:uiPriority w:val="99"/>
    <w:rsid w:val="00D90181"/>
    <w:rPr>
      <w:sz w:val="20"/>
      <w:szCs w:val="20"/>
    </w:rPr>
  </w:style>
  <w:style w:type="paragraph" w:styleId="CommentSubject">
    <w:name w:val="annotation subject"/>
    <w:basedOn w:val="CommentText"/>
    <w:next w:val="CommentText"/>
    <w:link w:val="CommentSubjectChar"/>
    <w:uiPriority w:val="99"/>
    <w:semiHidden/>
    <w:unhideWhenUsed/>
    <w:rsid w:val="00D90181"/>
    <w:rPr>
      <w:b/>
      <w:bCs/>
    </w:rPr>
  </w:style>
  <w:style w:type="character" w:customStyle="1" w:styleId="CommentSubjectChar">
    <w:name w:val="Comment Subject Char"/>
    <w:basedOn w:val="CommentTextChar"/>
    <w:link w:val="CommentSubject"/>
    <w:uiPriority w:val="99"/>
    <w:semiHidden/>
    <w:rsid w:val="00D90181"/>
    <w:rPr>
      <w:b/>
      <w:bCs/>
      <w:sz w:val="20"/>
      <w:szCs w:val="20"/>
    </w:rPr>
  </w:style>
  <w:style w:type="paragraph" w:styleId="BalloonText">
    <w:name w:val="Balloon Text"/>
    <w:basedOn w:val="Normal"/>
    <w:link w:val="BalloonTextChar"/>
    <w:uiPriority w:val="99"/>
    <w:semiHidden/>
    <w:unhideWhenUsed/>
    <w:rsid w:val="00D90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181"/>
    <w:rPr>
      <w:rFonts w:ascii="Tahoma" w:hAnsi="Tahoma" w:cs="Tahoma"/>
      <w:sz w:val="16"/>
      <w:szCs w:val="16"/>
    </w:rPr>
  </w:style>
  <w:style w:type="paragraph" w:styleId="Header">
    <w:name w:val="header"/>
    <w:basedOn w:val="Normal"/>
    <w:link w:val="HeaderChar"/>
    <w:uiPriority w:val="99"/>
    <w:unhideWhenUsed/>
    <w:rsid w:val="005C3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E53"/>
  </w:style>
  <w:style w:type="paragraph" w:styleId="Footer">
    <w:name w:val="footer"/>
    <w:basedOn w:val="Normal"/>
    <w:link w:val="FooterChar"/>
    <w:uiPriority w:val="99"/>
    <w:unhideWhenUsed/>
    <w:rsid w:val="005C3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E53"/>
  </w:style>
  <w:style w:type="character" w:styleId="Strong">
    <w:name w:val="Strong"/>
    <w:basedOn w:val="DefaultParagraphFont"/>
    <w:uiPriority w:val="22"/>
    <w:qFormat/>
    <w:rsid w:val="005C3E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90456">
      <w:bodyDiv w:val="1"/>
      <w:marLeft w:val="0"/>
      <w:marRight w:val="0"/>
      <w:marTop w:val="0"/>
      <w:marBottom w:val="0"/>
      <w:divBdr>
        <w:top w:val="none" w:sz="0" w:space="0" w:color="auto"/>
        <w:left w:val="none" w:sz="0" w:space="0" w:color="auto"/>
        <w:bottom w:val="none" w:sz="0" w:space="0" w:color="auto"/>
        <w:right w:val="none" w:sz="0" w:space="0" w:color="auto"/>
      </w:divBdr>
      <w:divsChild>
        <w:div w:id="556404234">
          <w:marLeft w:val="547"/>
          <w:marRight w:val="0"/>
          <w:marTop w:val="154"/>
          <w:marBottom w:val="0"/>
          <w:divBdr>
            <w:top w:val="none" w:sz="0" w:space="0" w:color="auto"/>
            <w:left w:val="none" w:sz="0" w:space="0" w:color="auto"/>
            <w:bottom w:val="none" w:sz="0" w:space="0" w:color="auto"/>
            <w:right w:val="none" w:sz="0" w:space="0" w:color="auto"/>
          </w:divBdr>
        </w:div>
      </w:divsChild>
    </w:div>
    <w:div w:id="391782071">
      <w:bodyDiv w:val="1"/>
      <w:marLeft w:val="0"/>
      <w:marRight w:val="0"/>
      <w:marTop w:val="0"/>
      <w:marBottom w:val="0"/>
      <w:divBdr>
        <w:top w:val="none" w:sz="0" w:space="0" w:color="auto"/>
        <w:left w:val="none" w:sz="0" w:space="0" w:color="auto"/>
        <w:bottom w:val="none" w:sz="0" w:space="0" w:color="auto"/>
        <w:right w:val="none" w:sz="0" w:space="0" w:color="auto"/>
      </w:divBdr>
      <w:divsChild>
        <w:div w:id="1209609116">
          <w:marLeft w:val="547"/>
          <w:marRight w:val="0"/>
          <w:marTop w:val="154"/>
          <w:marBottom w:val="0"/>
          <w:divBdr>
            <w:top w:val="none" w:sz="0" w:space="0" w:color="auto"/>
            <w:left w:val="none" w:sz="0" w:space="0" w:color="auto"/>
            <w:bottom w:val="none" w:sz="0" w:space="0" w:color="auto"/>
            <w:right w:val="none" w:sz="0" w:space="0" w:color="auto"/>
          </w:divBdr>
        </w:div>
      </w:divsChild>
    </w:div>
    <w:div w:id="769664489">
      <w:bodyDiv w:val="1"/>
      <w:marLeft w:val="0"/>
      <w:marRight w:val="0"/>
      <w:marTop w:val="0"/>
      <w:marBottom w:val="0"/>
      <w:divBdr>
        <w:top w:val="none" w:sz="0" w:space="0" w:color="auto"/>
        <w:left w:val="none" w:sz="0" w:space="0" w:color="auto"/>
        <w:bottom w:val="none" w:sz="0" w:space="0" w:color="auto"/>
        <w:right w:val="none" w:sz="0" w:space="0" w:color="auto"/>
      </w:divBdr>
    </w:div>
    <w:div w:id="970593039">
      <w:bodyDiv w:val="1"/>
      <w:marLeft w:val="0"/>
      <w:marRight w:val="0"/>
      <w:marTop w:val="0"/>
      <w:marBottom w:val="0"/>
      <w:divBdr>
        <w:top w:val="none" w:sz="0" w:space="0" w:color="auto"/>
        <w:left w:val="none" w:sz="0" w:space="0" w:color="auto"/>
        <w:bottom w:val="none" w:sz="0" w:space="0" w:color="auto"/>
        <w:right w:val="none" w:sz="0" w:space="0" w:color="auto"/>
      </w:divBdr>
    </w:div>
    <w:div w:id="970676475">
      <w:bodyDiv w:val="1"/>
      <w:marLeft w:val="0"/>
      <w:marRight w:val="0"/>
      <w:marTop w:val="0"/>
      <w:marBottom w:val="0"/>
      <w:divBdr>
        <w:top w:val="none" w:sz="0" w:space="0" w:color="auto"/>
        <w:left w:val="none" w:sz="0" w:space="0" w:color="auto"/>
        <w:bottom w:val="none" w:sz="0" w:space="0" w:color="auto"/>
        <w:right w:val="none" w:sz="0" w:space="0" w:color="auto"/>
      </w:divBdr>
    </w:div>
    <w:div w:id="1269854609">
      <w:bodyDiv w:val="1"/>
      <w:marLeft w:val="0"/>
      <w:marRight w:val="0"/>
      <w:marTop w:val="0"/>
      <w:marBottom w:val="0"/>
      <w:divBdr>
        <w:top w:val="none" w:sz="0" w:space="0" w:color="auto"/>
        <w:left w:val="none" w:sz="0" w:space="0" w:color="auto"/>
        <w:bottom w:val="none" w:sz="0" w:space="0" w:color="auto"/>
        <w:right w:val="none" w:sz="0" w:space="0" w:color="auto"/>
      </w:divBdr>
    </w:div>
    <w:div w:id="1362314856">
      <w:bodyDiv w:val="1"/>
      <w:marLeft w:val="0"/>
      <w:marRight w:val="0"/>
      <w:marTop w:val="0"/>
      <w:marBottom w:val="0"/>
      <w:divBdr>
        <w:top w:val="none" w:sz="0" w:space="0" w:color="auto"/>
        <w:left w:val="none" w:sz="0" w:space="0" w:color="auto"/>
        <w:bottom w:val="none" w:sz="0" w:space="0" w:color="auto"/>
        <w:right w:val="none" w:sz="0" w:space="0" w:color="auto"/>
      </w:divBdr>
    </w:div>
    <w:div w:id="179759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grade.mcmaster.c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5</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dc:creator>
  <cp:lastModifiedBy>Prescott Laura</cp:lastModifiedBy>
  <cp:revision>42</cp:revision>
  <dcterms:created xsi:type="dcterms:W3CDTF">2016-04-11T13:23:00Z</dcterms:created>
  <dcterms:modified xsi:type="dcterms:W3CDTF">2016-04-27T16:32:00Z</dcterms:modified>
</cp:coreProperties>
</file>